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C2AB9">
      <w:pPr>
        <w:jc w:val="center"/>
        <w:rPr>
          <w:rFonts w:ascii="黑体" w:eastAsia="黑体"/>
          <w:sz w:val="36"/>
          <w:szCs w:val="36"/>
          <w:u w:val="single"/>
        </w:rPr>
      </w:pPr>
    </w:p>
    <w:p w14:paraId="3DE0B7C8">
      <w:pPr>
        <w:jc w:val="center"/>
        <w:rPr>
          <w:rFonts w:ascii="黑体" w:eastAsia="黑体"/>
          <w:sz w:val="36"/>
          <w:szCs w:val="36"/>
        </w:rPr>
      </w:pPr>
      <w:r>
        <w:rPr>
          <w:rFonts w:hint="eastAsia" w:ascii="黑体" w:eastAsia="黑体"/>
          <w:sz w:val="36"/>
          <w:szCs w:val="36"/>
        </w:rPr>
        <w:t>上海</w:t>
      </w:r>
      <w:r>
        <w:rPr>
          <w:rFonts w:hint="eastAsia" w:ascii="黑体" w:eastAsia="黑体"/>
          <w:sz w:val="36"/>
          <w:szCs w:val="36"/>
          <w:lang w:eastAsia="zh-CN"/>
        </w:rPr>
        <w:t>申宸乐居</w:t>
      </w:r>
      <w:r>
        <w:rPr>
          <w:rFonts w:hint="eastAsia" w:ascii="黑体" w:eastAsia="黑体"/>
          <w:sz w:val="36"/>
          <w:szCs w:val="36"/>
        </w:rPr>
        <w:t>项目</w:t>
      </w:r>
      <w:r>
        <w:rPr>
          <w:rFonts w:hint="eastAsia" w:ascii="黑体" w:eastAsia="黑体"/>
          <w:sz w:val="36"/>
          <w:szCs w:val="36"/>
          <w:lang w:eastAsia="zh-CN"/>
        </w:rPr>
        <w:t>员工食堂菜品物料类</w:t>
      </w:r>
      <w:r>
        <w:rPr>
          <w:rFonts w:hint="eastAsia" w:ascii="黑体" w:eastAsia="黑体"/>
          <w:sz w:val="36"/>
          <w:szCs w:val="36"/>
        </w:rPr>
        <w:t>采购</w:t>
      </w:r>
    </w:p>
    <w:p w14:paraId="2C63E043">
      <w:pPr>
        <w:rPr>
          <w:sz w:val="28"/>
          <w:szCs w:val="28"/>
        </w:rPr>
      </w:pPr>
    </w:p>
    <w:p w14:paraId="73A4C249">
      <w:pPr>
        <w:rPr>
          <w:sz w:val="28"/>
          <w:szCs w:val="28"/>
        </w:rPr>
      </w:pPr>
    </w:p>
    <w:p w14:paraId="23D6CD8F">
      <w:pPr>
        <w:rPr>
          <w:sz w:val="28"/>
          <w:szCs w:val="28"/>
        </w:rPr>
      </w:pPr>
    </w:p>
    <w:p w14:paraId="7084862F">
      <w:pPr>
        <w:jc w:val="center"/>
        <w:rPr>
          <w:rFonts w:ascii="黑体" w:eastAsia="黑体"/>
          <w:sz w:val="72"/>
          <w:szCs w:val="72"/>
        </w:rPr>
      </w:pPr>
    </w:p>
    <w:p w14:paraId="5B3D122B">
      <w:pPr>
        <w:jc w:val="center"/>
        <w:rPr>
          <w:rFonts w:ascii="黑体" w:eastAsia="黑体"/>
          <w:sz w:val="72"/>
          <w:szCs w:val="72"/>
        </w:rPr>
      </w:pPr>
    </w:p>
    <w:p w14:paraId="11A407D5">
      <w:pPr>
        <w:jc w:val="center"/>
        <w:rPr>
          <w:rFonts w:ascii="黑体" w:eastAsia="黑体"/>
          <w:sz w:val="72"/>
          <w:szCs w:val="72"/>
        </w:rPr>
      </w:pPr>
      <w:r>
        <w:rPr>
          <w:rFonts w:hint="eastAsia" w:ascii="黑体" w:eastAsia="黑体"/>
          <w:sz w:val="72"/>
          <w:szCs w:val="72"/>
        </w:rPr>
        <w:t>比 选 文 件</w:t>
      </w:r>
    </w:p>
    <w:p w14:paraId="0325614F">
      <w:pPr>
        <w:spacing w:line="400" w:lineRule="exact"/>
      </w:pPr>
    </w:p>
    <w:p w14:paraId="126F2F19">
      <w:pPr>
        <w:spacing w:line="400" w:lineRule="exact"/>
        <w:ind w:firstLine="3150" w:firstLineChars="1500"/>
        <w:rPr>
          <w:rFonts w:ascii="黑体" w:hAnsi="黑体" w:eastAsia="黑体"/>
        </w:rPr>
      </w:pPr>
      <w:r>
        <w:rPr>
          <w:rFonts w:hint="eastAsia" w:ascii="黑体" w:hAnsi="黑体" w:eastAsia="黑体"/>
        </w:rPr>
        <w:t>（比选编号：【</w:t>
      </w:r>
      <w:r>
        <w:rPr>
          <w:rFonts w:hint="eastAsia" w:ascii="黑体" w:hAnsi="黑体" w:eastAsia="黑体"/>
          <w:lang w:eastAsia="zh-CN"/>
        </w:rPr>
        <w:t>B-GD5</w:t>
      </w:r>
      <w:r>
        <w:rPr>
          <w:rFonts w:hint="eastAsia" w:ascii="黑体" w:hAnsi="黑体" w:eastAsia="黑体"/>
          <w:lang w:val="en-US" w:eastAsia="zh-CN"/>
        </w:rPr>
        <w:t>3</w:t>
      </w:r>
      <w:r>
        <w:rPr>
          <w:rFonts w:hint="eastAsia" w:ascii="黑体" w:hAnsi="黑体" w:eastAsia="黑体"/>
          <w:lang w:eastAsia="zh-CN"/>
        </w:rPr>
        <w:t>2</w:t>
      </w:r>
      <w:r>
        <w:rPr>
          <w:rFonts w:hint="eastAsia" w:ascii="黑体" w:hAnsi="黑体" w:eastAsia="黑体"/>
          <w:lang w:val="en-US" w:eastAsia="zh-CN"/>
        </w:rPr>
        <w:t>5</w:t>
      </w:r>
      <w:r>
        <w:rPr>
          <w:rFonts w:hint="eastAsia" w:ascii="黑体" w:hAnsi="黑体" w:eastAsia="黑体"/>
          <w:lang w:eastAsia="zh-CN"/>
        </w:rPr>
        <w:t>-01-</w:t>
      </w:r>
      <w:r>
        <w:rPr>
          <w:rFonts w:hint="eastAsia" w:ascii="黑体" w:hAnsi="黑体" w:eastAsia="黑体"/>
          <w:lang w:val="en-US" w:eastAsia="zh-CN"/>
        </w:rPr>
        <w:t>01</w:t>
      </w:r>
      <w:r>
        <w:rPr>
          <w:rFonts w:hint="eastAsia" w:ascii="黑体" w:hAnsi="黑体" w:eastAsia="黑体"/>
        </w:rPr>
        <w:t xml:space="preserve">】） </w:t>
      </w:r>
    </w:p>
    <w:p w14:paraId="7571CB96">
      <w:pPr>
        <w:spacing w:line="400" w:lineRule="exact"/>
        <w:ind w:firstLine="3675" w:firstLineChars="1750"/>
        <w:rPr>
          <w:rFonts w:ascii="黑体" w:hAnsi="黑体" w:eastAsia="黑体"/>
        </w:rPr>
      </w:pPr>
    </w:p>
    <w:p w14:paraId="3D7F0A82">
      <w:pPr>
        <w:spacing w:line="400" w:lineRule="exact"/>
        <w:rPr>
          <w:rFonts w:ascii="黑体" w:hAnsi="黑体" w:eastAsia="黑体"/>
        </w:rPr>
      </w:pPr>
    </w:p>
    <w:p w14:paraId="0E97655F">
      <w:pPr>
        <w:spacing w:line="400" w:lineRule="exact"/>
      </w:pPr>
    </w:p>
    <w:p w14:paraId="6DF9759C">
      <w:pPr>
        <w:spacing w:line="400" w:lineRule="exact"/>
      </w:pPr>
    </w:p>
    <w:p w14:paraId="1C247B31">
      <w:pPr>
        <w:spacing w:line="400" w:lineRule="exact"/>
      </w:pPr>
    </w:p>
    <w:p w14:paraId="72DC1691">
      <w:pPr>
        <w:spacing w:line="400" w:lineRule="exact"/>
      </w:pPr>
    </w:p>
    <w:p w14:paraId="2CAF6CBD">
      <w:pPr>
        <w:spacing w:line="400" w:lineRule="exact"/>
      </w:pPr>
    </w:p>
    <w:p w14:paraId="367E81AD">
      <w:pPr>
        <w:spacing w:line="400" w:lineRule="exact"/>
      </w:pPr>
    </w:p>
    <w:p w14:paraId="3970E62E">
      <w:pPr>
        <w:spacing w:line="400" w:lineRule="exact"/>
      </w:pPr>
    </w:p>
    <w:p w14:paraId="6B04F231">
      <w:pPr>
        <w:jc w:val="center"/>
        <w:rPr>
          <w:rFonts w:ascii="黑体" w:eastAsia="黑体"/>
          <w:sz w:val="28"/>
          <w:szCs w:val="28"/>
        </w:rPr>
      </w:pPr>
      <w:r>
        <w:rPr>
          <w:rFonts w:hint="eastAsia" w:ascii="黑体" w:eastAsia="黑体"/>
          <w:sz w:val="28"/>
          <w:szCs w:val="28"/>
        </w:rPr>
        <w:t>比选人：上海</w:t>
      </w:r>
      <w:r>
        <w:rPr>
          <w:rFonts w:hint="eastAsia" w:ascii="黑体" w:eastAsia="黑体"/>
          <w:sz w:val="28"/>
          <w:szCs w:val="28"/>
          <w:lang w:val="en-US" w:eastAsia="zh-CN"/>
        </w:rPr>
        <w:t>申宸乐居</w:t>
      </w:r>
      <w:r>
        <w:rPr>
          <w:rFonts w:hint="eastAsia" w:ascii="黑体" w:eastAsia="黑体"/>
          <w:sz w:val="28"/>
          <w:szCs w:val="28"/>
        </w:rPr>
        <w:t>房地产开发有限公司</w:t>
      </w:r>
    </w:p>
    <w:p w14:paraId="5C79A228">
      <w:pPr>
        <w:jc w:val="center"/>
        <w:rPr>
          <w:rFonts w:ascii="黑体" w:eastAsia="黑体"/>
          <w:sz w:val="28"/>
          <w:szCs w:val="28"/>
          <w:u w:val="single"/>
        </w:rPr>
      </w:pPr>
    </w:p>
    <w:p w14:paraId="090A7987">
      <w:pPr>
        <w:ind w:firstLine="2800" w:firstLineChars="1000"/>
        <w:rPr>
          <w:rFonts w:ascii="黑体" w:eastAsia="黑体"/>
          <w:sz w:val="28"/>
          <w:szCs w:val="28"/>
        </w:rPr>
      </w:pPr>
    </w:p>
    <w:p w14:paraId="1F605909">
      <w:pPr>
        <w:jc w:val="center"/>
        <w:rPr>
          <w:rFonts w:ascii="黑体" w:eastAsia="黑体"/>
          <w:sz w:val="28"/>
          <w:szCs w:val="28"/>
        </w:rPr>
      </w:pPr>
      <w:r>
        <w:rPr>
          <w:rFonts w:hint="eastAsia" w:ascii="黑体" w:eastAsia="黑体"/>
          <w:sz w:val="28"/>
          <w:szCs w:val="28"/>
        </w:rPr>
        <w:t>【2</w:t>
      </w:r>
      <w:r>
        <w:rPr>
          <w:rFonts w:ascii="黑体" w:eastAsia="黑体"/>
          <w:sz w:val="28"/>
          <w:szCs w:val="28"/>
        </w:rPr>
        <w:t>02</w:t>
      </w:r>
      <w:r>
        <w:rPr>
          <w:rFonts w:hint="eastAsia" w:ascii="黑体" w:eastAsia="黑体"/>
          <w:sz w:val="28"/>
          <w:szCs w:val="28"/>
          <w:lang w:val="en-US" w:eastAsia="zh-CN"/>
        </w:rPr>
        <w:t>5</w:t>
      </w:r>
      <w:r>
        <w:rPr>
          <w:rFonts w:hint="eastAsia" w:ascii="黑体" w:eastAsia="黑体"/>
          <w:sz w:val="28"/>
          <w:szCs w:val="28"/>
        </w:rPr>
        <w:t>】年【</w:t>
      </w:r>
      <w:r>
        <w:rPr>
          <w:rFonts w:hint="eastAsia" w:ascii="黑体" w:eastAsia="黑体"/>
          <w:sz w:val="28"/>
          <w:szCs w:val="28"/>
          <w:lang w:val="en-US" w:eastAsia="zh-CN"/>
        </w:rPr>
        <w:t>8</w:t>
      </w:r>
      <w:r>
        <w:rPr>
          <w:rFonts w:hint="eastAsia" w:ascii="黑体" w:eastAsia="黑体"/>
          <w:sz w:val="28"/>
          <w:szCs w:val="28"/>
        </w:rPr>
        <w:t>】月【</w:t>
      </w:r>
      <w:r>
        <w:rPr>
          <w:rFonts w:hint="eastAsia" w:ascii="黑体" w:eastAsia="黑体"/>
          <w:sz w:val="28"/>
          <w:szCs w:val="28"/>
          <w:lang w:val="en-US" w:eastAsia="zh-CN"/>
        </w:rPr>
        <w:t>19</w:t>
      </w:r>
      <w:r>
        <w:rPr>
          <w:rFonts w:hint="eastAsia" w:ascii="黑体" w:eastAsia="黑体"/>
          <w:sz w:val="28"/>
          <w:szCs w:val="28"/>
        </w:rPr>
        <w:t>】日</w:t>
      </w:r>
    </w:p>
    <w:p w14:paraId="6429BAD1">
      <w:pPr>
        <w:jc w:val="left"/>
      </w:pPr>
    </w:p>
    <w:p w14:paraId="597869E5"/>
    <w:p w14:paraId="1C8D1C2E">
      <w:pPr>
        <w:widowControl/>
        <w:jc w:val="left"/>
        <w:rPr>
          <w:rFonts w:ascii="黑体" w:eastAsia="黑体"/>
          <w:sz w:val="44"/>
          <w:szCs w:val="44"/>
        </w:rPr>
      </w:pPr>
      <w:r>
        <w:rPr>
          <w:rFonts w:ascii="黑体" w:eastAsia="黑体"/>
          <w:sz w:val="44"/>
          <w:szCs w:val="44"/>
        </w:rPr>
        <w:br w:type="page"/>
      </w:r>
    </w:p>
    <w:p w14:paraId="0307036C">
      <w:pPr>
        <w:spacing w:line="500" w:lineRule="exact"/>
        <w:rPr>
          <w:rFonts w:ascii="宋体" w:hAnsi="宋体"/>
          <w:b/>
          <w:kern w:val="0"/>
          <w:sz w:val="36"/>
          <w:szCs w:val="36"/>
        </w:rPr>
      </w:pPr>
    </w:p>
    <w:p w14:paraId="1BFBAA23">
      <w:pPr>
        <w:spacing w:line="480" w:lineRule="auto"/>
        <w:jc w:val="center"/>
        <w:rPr>
          <w:rFonts w:ascii="华文中宋" w:hAnsi="华文中宋" w:eastAsia="华文中宋"/>
          <w:kern w:val="0"/>
          <w:sz w:val="36"/>
          <w:szCs w:val="36"/>
        </w:rPr>
      </w:pPr>
      <w:r>
        <w:rPr>
          <w:rFonts w:hint="eastAsia" w:ascii="华文中宋" w:hAnsi="华文中宋" w:eastAsia="华文中宋"/>
          <w:kern w:val="0"/>
          <w:sz w:val="36"/>
          <w:szCs w:val="36"/>
        </w:rPr>
        <w:t>使用说明</w:t>
      </w:r>
    </w:p>
    <w:p w14:paraId="0BC3F454">
      <w:pPr>
        <w:widowControl/>
        <w:spacing w:line="480" w:lineRule="auto"/>
        <w:ind w:firstLine="456" w:firstLineChars="200"/>
        <w:jc w:val="left"/>
        <w:rPr>
          <w:rFonts w:ascii="华文中宋" w:hAnsi="华文中宋" w:eastAsia="华文中宋"/>
          <w:spacing w:val="-6"/>
          <w:kern w:val="11"/>
          <w:sz w:val="24"/>
          <w:szCs w:val="20"/>
        </w:rPr>
      </w:pPr>
      <w:r>
        <w:rPr>
          <w:rFonts w:hint="eastAsia" w:ascii="华文中宋" w:hAnsi="华文中宋" w:eastAsia="华文中宋"/>
          <w:spacing w:val="-6"/>
          <w:kern w:val="11"/>
          <w:sz w:val="24"/>
          <w:szCs w:val="20"/>
        </w:rPr>
        <w:t>一</w:t>
      </w:r>
      <w:r>
        <w:rPr>
          <w:rFonts w:ascii="华文中宋" w:hAnsi="华文中宋" w:eastAsia="华文中宋"/>
          <w:spacing w:val="-6"/>
          <w:kern w:val="11"/>
          <w:sz w:val="24"/>
          <w:szCs w:val="20"/>
        </w:rPr>
        <w:t>、</w:t>
      </w:r>
      <w:r>
        <w:rPr>
          <w:rFonts w:hint="eastAsia" w:ascii="华文中宋" w:hAnsi="华文中宋" w:eastAsia="华文中宋"/>
          <w:spacing w:val="-6"/>
          <w:kern w:val="11"/>
          <w:sz w:val="24"/>
          <w:szCs w:val="20"/>
        </w:rPr>
        <w:t>比选人对比选文件进行的澄清、修改等将以补遗书（答疑变更公告）的形式在安徽省高速地产集团有限公司网站进行信息发布，比选人不再以其他方式通知，参选人应及时获取并回复，比选人不承担参选人未及时关注上述信息引发的任何责任。</w:t>
      </w:r>
    </w:p>
    <w:p w14:paraId="7C971515">
      <w:pPr>
        <w:widowControl/>
        <w:spacing w:line="480" w:lineRule="auto"/>
        <w:ind w:firstLine="456" w:firstLineChars="200"/>
        <w:jc w:val="left"/>
        <w:rPr>
          <w:rFonts w:ascii="华文中宋" w:hAnsi="华文中宋" w:eastAsia="华文中宋"/>
          <w:spacing w:val="-6"/>
          <w:kern w:val="11"/>
          <w:sz w:val="24"/>
          <w:szCs w:val="20"/>
        </w:rPr>
      </w:pPr>
      <w:r>
        <w:rPr>
          <w:rFonts w:hint="eastAsia" w:ascii="华文中宋" w:hAnsi="华文中宋" w:eastAsia="华文中宋"/>
          <w:spacing w:val="-6"/>
          <w:kern w:val="11"/>
          <w:sz w:val="24"/>
          <w:szCs w:val="20"/>
        </w:rPr>
        <w:t>二、参选人向比选人提出的澄清或疑问应通过比选人的通讯联系方式书面提交。</w:t>
      </w:r>
    </w:p>
    <w:p w14:paraId="4C3A9E6C">
      <w:pPr>
        <w:widowControl/>
        <w:spacing w:line="480" w:lineRule="auto"/>
        <w:ind w:firstLine="456" w:firstLineChars="200"/>
        <w:jc w:val="left"/>
        <w:rPr>
          <w:rFonts w:ascii="华文中宋" w:hAnsi="华文中宋" w:eastAsia="华文中宋"/>
          <w:spacing w:val="-6"/>
          <w:kern w:val="11"/>
          <w:sz w:val="24"/>
          <w:szCs w:val="20"/>
        </w:rPr>
      </w:pPr>
      <w:r>
        <w:rPr>
          <w:rFonts w:hint="eastAsia" w:ascii="华文中宋" w:hAnsi="华文中宋" w:eastAsia="华文中宋"/>
          <w:spacing w:val="-6"/>
          <w:kern w:val="11"/>
          <w:sz w:val="24"/>
          <w:szCs w:val="20"/>
        </w:rPr>
        <w:t>三、比选文件中提到的货币单位除有特别说明外，均指人民币元。</w:t>
      </w:r>
    </w:p>
    <w:p w14:paraId="6344195B">
      <w:pPr>
        <w:widowControl/>
        <w:spacing w:line="480" w:lineRule="auto"/>
        <w:ind w:firstLine="456" w:firstLineChars="200"/>
        <w:jc w:val="left"/>
        <w:rPr>
          <w:rFonts w:ascii="华文中宋" w:hAnsi="华文中宋" w:eastAsia="华文中宋"/>
          <w:spacing w:val="-6"/>
          <w:kern w:val="11"/>
          <w:sz w:val="24"/>
          <w:szCs w:val="20"/>
        </w:rPr>
      </w:pPr>
      <w:r>
        <w:rPr>
          <w:rFonts w:hint="eastAsia" w:ascii="华文中宋" w:hAnsi="华文中宋" w:eastAsia="华文中宋"/>
          <w:spacing w:val="-6"/>
          <w:kern w:val="11"/>
          <w:sz w:val="24"/>
          <w:szCs w:val="20"/>
        </w:rPr>
        <w:t>四、为节约成本，参选文件建议采用双面打（复）印，并软面胶装。</w:t>
      </w:r>
    </w:p>
    <w:p w14:paraId="794FDA83">
      <w:pPr>
        <w:widowControl/>
        <w:spacing w:line="480" w:lineRule="auto"/>
        <w:ind w:firstLine="456" w:firstLineChars="200"/>
        <w:jc w:val="left"/>
        <w:rPr>
          <w:rFonts w:ascii="华文中宋" w:hAnsi="华文中宋" w:eastAsia="华文中宋"/>
          <w:spacing w:val="-6"/>
          <w:kern w:val="11"/>
          <w:sz w:val="24"/>
          <w:szCs w:val="20"/>
        </w:rPr>
      </w:pPr>
      <w:r>
        <w:rPr>
          <w:rFonts w:hint="eastAsia" w:ascii="华文中宋" w:hAnsi="华文中宋" w:eastAsia="华文中宋"/>
          <w:spacing w:val="-6"/>
          <w:kern w:val="11"/>
          <w:sz w:val="24"/>
          <w:szCs w:val="20"/>
        </w:rPr>
        <w:t>五、自报名参选之日起，参选人应保证其提供的联系方式（电话、传真、邮箱）一直有效，并保持畅通，否则，由此引起的一切后果由参选人负责。</w:t>
      </w:r>
    </w:p>
    <w:p w14:paraId="277A6A89">
      <w:pPr>
        <w:widowControl/>
        <w:spacing w:line="480" w:lineRule="auto"/>
        <w:ind w:firstLine="456" w:firstLineChars="200"/>
        <w:jc w:val="left"/>
        <w:rPr>
          <w:rFonts w:ascii="华文中宋" w:hAnsi="华文中宋" w:eastAsia="华文中宋"/>
          <w:spacing w:val="-6"/>
          <w:kern w:val="11"/>
          <w:sz w:val="24"/>
          <w:szCs w:val="20"/>
        </w:rPr>
      </w:pPr>
      <w:r>
        <w:rPr>
          <w:rFonts w:hint="eastAsia" w:ascii="华文中宋" w:hAnsi="华文中宋" w:eastAsia="华文中宋"/>
          <w:spacing w:val="-6"/>
          <w:kern w:val="11"/>
          <w:sz w:val="24"/>
          <w:szCs w:val="20"/>
        </w:rPr>
        <w:t>六、比选人对比选文件内容有最终解释权。</w:t>
      </w:r>
    </w:p>
    <w:p w14:paraId="5A2B91EE">
      <w:pPr>
        <w:widowControl/>
        <w:spacing w:line="480" w:lineRule="auto"/>
        <w:ind w:firstLine="456" w:firstLineChars="200"/>
        <w:jc w:val="left"/>
        <w:rPr>
          <w:rFonts w:ascii="华文中宋" w:hAnsi="华文中宋" w:eastAsia="华文中宋"/>
          <w:spacing w:val="-6"/>
          <w:kern w:val="11"/>
          <w:sz w:val="24"/>
          <w:szCs w:val="20"/>
          <w:highlight w:val="none"/>
        </w:rPr>
      </w:pPr>
    </w:p>
    <w:p w14:paraId="0CEB7BD7">
      <w:pPr>
        <w:spacing w:before="120" w:beforeLines="50" w:after="120" w:afterLines="50" w:line="480" w:lineRule="auto"/>
        <w:ind w:firstLine="437"/>
        <w:jc w:val="center"/>
        <w:rPr>
          <w:rFonts w:ascii="华文中宋" w:hAnsi="华文中宋" w:eastAsia="华文中宋"/>
          <w:b/>
          <w:bCs/>
          <w:kern w:val="0"/>
          <w:sz w:val="44"/>
          <w:szCs w:val="44"/>
        </w:rPr>
      </w:pPr>
    </w:p>
    <w:p w14:paraId="636F2AE1">
      <w:pPr>
        <w:widowControl/>
        <w:jc w:val="left"/>
        <w:rPr>
          <w:rFonts w:ascii="黑体" w:eastAsia="黑体"/>
          <w:sz w:val="44"/>
          <w:szCs w:val="44"/>
        </w:rPr>
      </w:pPr>
      <w:r>
        <w:rPr>
          <w:rFonts w:ascii="黑体" w:eastAsia="黑体"/>
          <w:sz w:val="44"/>
          <w:szCs w:val="44"/>
        </w:rPr>
        <w:br w:type="page"/>
      </w:r>
    </w:p>
    <w:p w14:paraId="25C2D2D3">
      <w:pPr>
        <w:jc w:val="center"/>
        <w:rPr>
          <w:rFonts w:ascii="黑体" w:eastAsia="黑体"/>
          <w:sz w:val="44"/>
          <w:szCs w:val="44"/>
        </w:rPr>
      </w:pPr>
    </w:p>
    <w:p w14:paraId="593776A2">
      <w:pPr>
        <w:jc w:val="center"/>
        <w:rPr>
          <w:rFonts w:ascii="微软雅黑" w:hAnsi="微软雅黑" w:eastAsia="微软雅黑"/>
          <w:sz w:val="44"/>
          <w:szCs w:val="44"/>
        </w:rPr>
      </w:pPr>
      <w:r>
        <w:rPr>
          <w:rFonts w:hint="eastAsia" w:ascii="微软雅黑" w:hAnsi="微软雅黑" w:eastAsia="微软雅黑"/>
          <w:sz w:val="44"/>
          <w:szCs w:val="44"/>
        </w:rPr>
        <w:t>目录</w:t>
      </w:r>
    </w:p>
    <w:p w14:paraId="6CC87302">
      <w:pPr>
        <w:spacing w:line="960" w:lineRule="exact"/>
        <w:rPr>
          <w:rFonts w:ascii="华文中宋" w:hAnsi="华文中宋" w:eastAsia="华文中宋"/>
          <w:sz w:val="32"/>
          <w:szCs w:val="32"/>
        </w:rPr>
      </w:pPr>
      <w:r>
        <w:rPr>
          <w:rFonts w:hint="eastAsia" w:ascii="华文中宋" w:hAnsi="华文中宋" w:eastAsia="华文中宋"/>
          <w:sz w:val="32"/>
          <w:szCs w:val="32"/>
        </w:rPr>
        <w:t>第一章 比选公告</w:t>
      </w:r>
    </w:p>
    <w:p w14:paraId="045494CE">
      <w:pPr>
        <w:spacing w:line="960" w:lineRule="exact"/>
        <w:rPr>
          <w:rFonts w:ascii="华文中宋" w:hAnsi="华文中宋" w:eastAsia="华文中宋"/>
          <w:sz w:val="32"/>
          <w:szCs w:val="32"/>
        </w:rPr>
      </w:pPr>
      <w:r>
        <w:rPr>
          <w:rFonts w:hint="eastAsia" w:ascii="华文中宋" w:hAnsi="华文中宋" w:eastAsia="华文中宋"/>
          <w:sz w:val="32"/>
          <w:szCs w:val="32"/>
        </w:rPr>
        <w:t>第二章 参选人须知附表</w:t>
      </w:r>
    </w:p>
    <w:p w14:paraId="6767A5AC">
      <w:pPr>
        <w:tabs>
          <w:tab w:val="left" w:pos="2910"/>
        </w:tabs>
        <w:spacing w:line="960" w:lineRule="exact"/>
        <w:rPr>
          <w:rFonts w:ascii="华文中宋" w:hAnsi="华文中宋" w:eastAsia="华文中宋"/>
          <w:sz w:val="32"/>
          <w:szCs w:val="32"/>
        </w:rPr>
      </w:pPr>
      <w:r>
        <w:rPr>
          <w:rFonts w:hint="eastAsia" w:ascii="华文中宋" w:hAnsi="华文中宋" w:eastAsia="华文中宋"/>
          <w:sz w:val="32"/>
          <w:szCs w:val="32"/>
        </w:rPr>
        <w:t>第三章 评审办法</w:t>
      </w:r>
      <w:r>
        <w:rPr>
          <w:rFonts w:ascii="华文中宋" w:hAnsi="华文中宋" w:eastAsia="华文中宋"/>
          <w:sz w:val="32"/>
          <w:szCs w:val="32"/>
        </w:rPr>
        <w:tab/>
      </w:r>
    </w:p>
    <w:p w14:paraId="15FB2CCE">
      <w:pPr>
        <w:spacing w:line="960" w:lineRule="exact"/>
        <w:rPr>
          <w:rFonts w:ascii="华文中宋" w:hAnsi="华文中宋" w:eastAsia="华文中宋"/>
          <w:sz w:val="32"/>
          <w:szCs w:val="32"/>
        </w:rPr>
      </w:pPr>
      <w:r>
        <w:rPr>
          <w:rFonts w:hint="eastAsia" w:ascii="华文中宋" w:hAnsi="华文中宋" w:eastAsia="华文中宋"/>
          <w:sz w:val="32"/>
          <w:szCs w:val="32"/>
        </w:rPr>
        <w:t>第四章 合同主要条款</w:t>
      </w:r>
    </w:p>
    <w:p w14:paraId="472417EC">
      <w:pPr>
        <w:spacing w:line="960" w:lineRule="exact"/>
        <w:rPr>
          <w:rFonts w:ascii="华文中宋" w:hAnsi="华文中宋" w:eastAsia="华文中宋"/>
          <w:sz w:val="32"/>
          <w:szCs w:val="32"/>
        </w:rPr>
      </w:pPr>
      <w:r>
        <w:rPr>
          <w:rFonts w:hint="eastAsia" w:ascii="华文中宋" w:hAnsi="华文中宋" w:eastAsia="华文中宋"/>
          <w:sz w:val="32"/>
          <w:szCs w:val="32"/>
        </w:rPr>
        <w:t>第五章 报价清单</w:t>
      </w:r>
    </w:p>
    <w:p w14:paraId="3F0B3968">
      <w:pPr>
        <w:spacing w:line="960" w:lineRule="exact"/>
        <w:rPr>
          <w:rFonts w:ascii="华文中宋" w:hAnsi="华文中宋" w:eastAsia="华文中宋"/>
          <w:sz w:val="32"/>
          <w:szCs w:val="32"/>
        </w:rPr>
      </w:pPr>
      <w:r>
        <w:rPr>
          <w:rFonts w:hint="eastAsia" w:ascii="华文中宋" w:hAnsi="华文中宋" w:eastAsia="华文中宋"/>
          <w:sz w:val="32"/>
          <w:szCs w:val="32"/>
        </w:rPr>
        <w:t>第六章 技术标准和要求</w:t>
      </w:r>
    </w:p>
    <w:p w14:paraId="60DE1E54">
      <w:pPr>
        <w:spacing w:line="960" w:lineRule="exact"/>
        <w:rPr>
          <w:rFonts w:ascii="华文中宋" w:hAnsi="华文中宋" w:eastAsia="华文中宋"/>
          <w:sz w:val="32"/>
          <w:szCs w:val="32"/>
        </w:rPr>
      </w:pPr>
      <w:r>
        <w:rPr>
          <w:rFonts w:hint="eastAsia" w:ascii="华文中宋" w:hAnsi="华文中宋" w:eastAsia="华文中宋"/>
          <w:sz w:val="32"/>
          <w:szCs w:val="32"/>
        </w:rPr>
        <w:t>第七章 参选文件格式</w:t>
      </w:r>
    </w:p>
    <w:p w14:paraId="3F8A7295">
      <w:pPr>
        <w:widowControl/>
        <w:jc w:val="left"/>
        <w:rPr>
          <w:rFonts w:ascii="华文中宋" w:hAnsi="华文中宋" w:eastAsia="华文中宋"/>
          <w:bCs/>
          <w:sz w:val="32"/>
          <w:szCs w:val="32"/>
        </w:rPr>
      </w:pPr>
      <w:r>
        <w:rPr>
          <w:rFonts w:ascii="华文中宋" w:hAnsi="华文中宋" w:eastAsia="华文中宋"/>
          <w:bCs/>
          <w:sz w:val="32"/>
          <w:szCs w:val="32"/>
        </w:rPr>
        <w:br w:type="page"/>
      </w:r>
    </w:p>
    <w:p w14:paraId="5265D856">
      <w:pPr>
        <w:spacing w:line="500" w:lineRule="exact"/>
        <w:jc w:val="center"/>
        <w:outlineLvl w:val="0"/>
        <w:rPr>
          <w:rFonts w:ascii="黑体" w:hAnsi="黑体" w:eastAsia="黑体"/>
          <w:sz w:val="30"/>
          <w:szCs w:val="30"/>
        </w:rPr>
      </w:pPr>
      <w:r>
        <w:rPr>
          <w:rFonts w:ascii="黑体" w:hAnsi="黑体" w:eastAsia="黑体"/>
          <w:bCs/>
          <w:sz w:val="32"/>
          <w:szCs w:val="32"/>
        </w:rPr>
        <w:t xml:space="preserve">第一章 </w:t>
      </w:r>
      <w:r>
        <w:rPr>
          <w:rFonts w:hint="eastAsia" w:ascii="黑体" w:hAnsi="黑体" w:eastAsia="黑体"/>
          <w:bCs/>
          <w:sz w:val="32"/>
          <w:szCs w:val="32"/>
        </w:rPr>
        <w:t>比选</w:t>
      </w:r>
      <w:r>
        <w:rPr>
          <w:rFonts w:ascii="黑体" w:hAnsi="黑体" w:eastAsia="黑体"/>
          <w:bCs/>
          <w:sz w:val="32"/>
          <w:szCs w:val="32"/>
        </w:rPr>
        <w:t>公告</w:t>
      </w:r>
      <w:bookmarkStart w:id="0" w:name="_Toc23493"/>
      <w:bookmarkStart w:id="1" w:name="_Toc317"/>
      <w:bookmarkStart w:id="2" w:name="_Toc478678855"/>
      <w:bookmarkStart w:id="3" w:name="_Toc31859"/>
      <w:bookmarkStart w:id="4" w:name="_Toc13938"/>
      <w:bookmarkStart w:id="5" w:name="_Toc27830"/>
      <w:bookmarkStart w:id="6" w:name="_Toc21512"/>
    </w:p>
    <w:p w14:paraId="323BF8D2">
      <w:pPr>
        <w:jc w:val="center"/>
        <w:rPr>
          <w:rFonts w:ascii="黑体" w:hAnsi="黑体" w:eastAsia="黑体"/>
          <w:bCs/>
          <w:sz w:val="30"/>
          <w:szCs w:val="30"/>
        </w:rPr>
      </w:pPr>
      <w:r>
        <w:rPr>
          <w:rFonts w:hint="eastAsia" w:ascii="黑体" w:hAnsi="黑体" w:eastAsia="黑体"/>
          <w:sz w:val="30"/>
          <w:szCs w:val="30"/>
        </w:rPr>
        <w:t>（比选</w:t>
      </w:r>
      <w:r>
        <w:rPr>
          <w:rFonts w:ascii="黑体" w:hAnsi="黑体" w:eastAsia="黑体"/>
          <w:sz w:val="30"/>
          <w:szCs w:val="30"/>
        </w:rPr>
        <w:t>编号：</w:t>
      </w:r>
      <w:r>
        <w:rPr>
          <w:rFonts w:hint="eastAsia"/>
          <w:szCs w:val="21"/>
        </w:rPr>
        <w:t>【</w:t>
      </w:r>
      <w:r>
        <w:rPr>
          <w:rFonts w:hint="eastAsia" w:ascii="微软雅黑" w:hAnsi="微软雅黑"/>
          <w:color w:val="222222"/>
          <w:sz w:val="28"/>
          <w:szCs w:val="28"/>
          <w:shd w:val="clear" w:color="auto" w:fill="FFFFFF"/>
          <w:lang w:eastAsia="zh-CN"/>
        </w:rPr>
        <w:t>B-GD5</w:t>
      </w:r>
      <w:r>
        <w:rPr>
          <w:rFonts w:hint="eastAsia" w:ascii="微软雅黑" w:hAnsi="微软雅黑"/>
          <w:color w:val="222222"/>
          <w:sz w:val="28"/>
          <w:szCs w:val="28"/>
          <w:shd w:val="clear" w:color="auto" w:fill="FFFFFF"/>
          <w:lang w:val="en-US" w:eastAsia="zh-CN"/>
        </w:rPr>
        <w:t>3</w:t>
      </w:r>
      <w:r>
        <w:rPr>
          <w:rFonts w:hint="eastAsia" w:ascii="微软雅黑" w:hAnsi="微软雅黑"/>
          <w:color w:val="222222"/>
          <w:sz w:val="28"/>
          <w:szCs w:val="28"/>
          <w:shd w:val="clear" w:color="auto" w:fill="FFFFFF"/>
          <w:lang w:eastAsia="zh-CN"/>
        </w:rPr>
        <w:t>2</w:t>
      </w:r>
      <w:r>
        <w:rPr>
          <w:rFonts w:hint="eastAsia" w:ascii="微软雅黑" w:hAnsi="微软雅黑"/>
          <w:color w:val="222222"/>
          <w:sz w:val="28"/>
          <w:szCs w:val="28"/>
          <w:shd w:val="clear" w:color="auto" w:fill="FFFFFF"/>
          <w:lang w:val="en-US" w:eastAsia="zh-CN"/>
        </w:rPr>
        <w:t>5</w:t>
      </w:r>
      <w:r>
        <w:rPr>
          <w:rFonts w:hint="eastAsia" w:ascii="微软雅黑" w:hAnsi="微软雅黑"/>
          <w:color w:val="222222"/>
          <w:sz w:val="28"/>
          <w:szCs w:val="28"/>
          <w:shd w:val="clear" w:color="auto" w:fill="FFFFFF"/>
          <w:lang w:eastAsia="zh-CN"/>
        </w:rPr>
        <w:t>-01-0</w:t>
      </w:r>
      <w:r>
        <w:rPr>
          <w:rFonts w:hint="eastAsia" w:ascii="微软雅黑" w:hAnsi="微软雅黑"/>
          <w:color w:val="222222"/>
          <w:sz w:val="28"/>
          <w:szCs w:val="28"/>
          <w:shd w:val="clear" w:color="auto" w:fill="FFFFFF"/>
          <w:lang w:val="en-US" w:eastAsia="zh-CN"/>
        </w:rPr>
        <w:t>1</w:t>
      </w:r>
      <w:r>
        <w:rPr>
          <w:rFonts w:hint="eastAsia"/>
          <w:szCs w:val="21"/>
        </w:rPr>
        <w:t>】</w:t>
      </w:r>
      <w:r>
        <w:rPr>
          <w:rFonts w:ascii="黑体" w:hAnsi="黑体" w:eastAsia="黑体"/>
          <w:sz w:val="30"/>
          <w:szCs w:val="30"/>
        </w:rPr>
        <w:t>)</w:t>
      </w:r>
      <w:bookmarkEnd w:id="0"/>
      <w:bookmarkEnd w:id="1"/>
      <w:bookmarkEnd w:id="2"/>
      <w:bookmarkEnd w:id="3"/>
      <w:bookmarkEnd w:id="4"/>
      <w:bookmarkEnd w:id="5"/>
      <w:bookmarkEnd w:id="6"/>
    </w:p>
    <w:p w14:paraId="521496D8">
      <w:pPr>
        <w:widowControl/>
        <w:tabs>
          <w:tab w:val="left" w:pos="360"/>
        </w:tabs>
        <w:spacing w:before="120" w:beforeLines="50" w:after="120" w:afterLines="50" w:line="500" w:lineRule="exact"/>
        <w:jc w:val="left"/>
        <w:rPr>
          <w:b/>
          <w:bCs/>
        </w:rPr>
      </w:pPr>
      <w:r>
        <w:t>1.</w:t>
      </w:r>
      <w:r>
        <w:rPr>
          <w:rFonts w:hint="eastAsia"/>
          <w:b/>
          <w:bCs/>
        </w:rPr>
        <w:t>比选</w:t>
      </w:r>
      <w:r>
        <w:rPr>
          <w:b/>
          <w:bCs/>
        </w:rPr>
        <w:t>项目</w:t>
      </w:r>
    </w:p>
    <w:p w14:paraId="5B338901">
      <w:pPr>
        <w:widowControl/>
        <w:tabs>
          <w:tab w:val="left" w:pos="360"/>
        </w:tabs>
        <w:snapToGrid w:val="0"/>
        <w:spacing w:line="500" w:lineRule="exact"/>
        <w:ind w:firstLine="210" w:firstLineChars="100"/>
        <w:jc w:val="left"/>
        <w:rPr>
          <w:rFonts w:hint="default" w:eastAsia="宋体"/>
          <w:szCs w:val="21"/>
          <w:u w:val="single"/>
          <w:lang w:val="en-US" w:eastAsia="zh-CN"/>
        </w:rPr>
      </w:pPr>
      <w:r>
        <w:rPr>
          <w:szCs w:val="21"/>
        </w:rPr>
        <w:t>1.1</w:t>
      </w:r>
      <w:r>
        <w:rPr>
          <w:rFonts w:hint="eastAsia"/>
          <w:szCs w:val="21"/>
        </w:rPr>
        <w:t>服务</w:t>
      </w:r>
      <w:r>
        <w:rPr>
          <w:szCs w:val="21"/>
        </w:rPr>
        <w:t>名称：</w:t>
      </w:r>
      <w:r>
        <w:rPr>
          <w:rFonts w:hint="eastAsia"/>
          <w:szCs w:val="21"/>
          <w:u w:val="none"/>
          <w:lang w:eastAsia="zh-CN"/>
        </w:rPr>
        <w:t>上海申宸乐居项目</w:t>
      </w:r>
      <w:r>
        <w:rPr>
          <w:rFonts w:hint="eastAsia"/>
          <w:szCs w:val="21"/>
          <w:u w:val="none"/>
          <w:lang w:val="en-US" w:eastAsia="zh-CN"/>
        </w:rPr>
        <w:t>员工食堂菜品物料类采购</w:t>
      </w:r>
    </w:p>
    <w:p w14:paraId="35C2E37F">
      <w:pPr>
        <w:widowControl/>
        <w:tabs>
          <w:tab w:val="left" w:pos="360"/>
          <w:tab w:val="left" w:pos="8820"/>
        </w:tabs>
        <w:snapToGrid w:val="0"/>
        <w:spacing w:line="500" w:lineRule="exact"/>
        <w:ind w:firstLine="210" w:firstLineChars="100"/>
        <w:jc w:val="left"/>
        <w:rPr>
          <w:bCs/>
          <w:szCs w:val="21"/>
        </w:rPr>
      </w:pPr>
      <w:r>
        <w:rPr>
          <w:szCs w:val="21"/>
        </w:rPr>
        <w:t>1.2</w:t>
      </w:r>
      <w:r>
        <w:rPr>
          <w:rFonts w:hint="eastAsia"/>
          <w:szCs w:val="21"/>
        </w:rPr>
        <w:t>比选</w:t>
      </w:r>
      <w:r>
        <w:rPr>
          <w:szCs w:val="21"/>
        </w:rPr>
        <w:t>人：</w:t>
      </w:r>
      <w:r>
        <w:rPr>
          <w:rFonts w:hint="eastAsia"/>
          <w:szCs w:val="21"/>
        </w:rPr>
        <w:t>上海</w:t>
      </w:r>
      <w:r>
        <w:rPr>
          <w:rFonts w:hint="eastAsia"/>
          <w:szCs w:val="21"/>
          <w:lang w:val="en-US" w:eastAsia="zh-CN"/>
        </w:rPr>
        <w:t>申宸乐居</w:t>
      </w:r>
      <w:r>
        <w:rPr>
          <w:rFonts w:hint="eastAsia"/>
          <w:szCs w:val="21"/>
        </w:rPr>
        <w:t>房地产开发有限公司</w:t>
      </w:r>
    </w:p>
    <w:p w14:paraId="22801066">
      <w:pPr>
        <w:widowControl/>
        <w:tabs>
          <w:tab w:val="left" w:pos="360"/>
        </w:tabs>
        <w:spacing w:before="120" w:beforeLines="50" w:after="120" w:afterLines="50" w:line="500" w:lineRule="exact"/>
        <w:jc w:val="left"/>
        <w:rPr>
          <w:b/>
          <w:bCs/>
        </w:rPr>
      </w:pPr>
      <w:r>
        <w:rPr>
          <w:b/>
          <w:bCs/>
          <w:sz w:val="24"/>
        </w:rPr>
        <w:t>2.</w:t>
      </w:r>
      <w:r>
        <w:rPr>
          <w:b/>
          <w:bCs/>
        </w:rPr>
        <w:t>项目概况与</w:t>
      </w:r>
      <w:r>
        <w:rPr>
          <w:rFonts w:hint="eastAsia"/>
          <w:b/>
          <w:bCs/>
        </w:rPr>
        <w:t>比选</w:t>
      </w:r>
      <w:r>
        <w:rPr>
          <w:b/>
          <w:bCs/>
        </w:rPr>
        <w:t>范围</w:t>
      </w:r>
    </w:p>
    <w:p w14:paraId="25158312">
      <w:pPr>
        <w:tabs>
          <w:tab w:val="left" w:pos="2000"/>
        </w:tabs>
        <w:autoSpaceDE w:val="0"/>
        <w:autoSpaceDN w:val="0"/>
        <w:adjustRightInd w:val="0"/>
        <w:spacing w:line="500" w:lineRule="exact"/>
        <w:ind w:firstLine="210" w:firstLineChars="100"/>
        <w:jc w:val="left"/>
        <w:rPr>
          <w:rFonts w:hint="eastAsia" w:eastAsiaTheme="majorEastAsia"/>
          <w:kern w:val="0"/>
          <w:position w:val="-1"/>
          <w:szCs w:val="21"/>
          <w:u w:val="single"/>
          <w:lang w:eastAsia="zh-CN"/>
        </w:rPr>
      </w:pPr>
      <w:r>
        <w:rPr>
          <w:rFonts w:hint="eastAsia" w:eastAsiaTheme="majorEastAsia"/>
          <w:kern w:val="0"/>
          <w:position w:val="-1"/>
          <w:szCs w:val="21"/>
        </w:rPr>
        <w:t>2.1比选类别：</w:t>
      </w:r>
      <w:r>
        <w:rPr>
          <w:rFonts w:hint="eastAsia" w:eastAsiaTheme="majorEastAsia"/>
          <w:kern w:val="0"/>
          <w:position w:val="-1"/>
          <w:szCs w:val="21"/>
          <w:lang w:val="en-US" w:eastAsia="zh-CN"/>
        </w:rPr>
        <w:t>货物</w:t>
      </w:r>
    </w:p>
    <w:p w14:paraId="04E78A9C">
      <w:pPr>
        <w:tabs>
          <w:tab w:val="left" w:pos="2000"/>
        </w:tabs>
        <w:autoSpaceDE w:val="0"/>
        <w:autoSpaceDN w:val="0"/>
        <w:adjustRightInd w:val="0"/>
        <w:spacing w:line="500" w:lineRule="exact"/>
        <w:ind w:firstLine="210" w:firstLineChars="100"/>
        <w:jc w:val="left"/>
        <w:rPr>
          <w:rFonts w:hint="eastAsia" w:eastAsiaTheme="majorEastAsia"/>
          <w:kern w:val="0"/>
          <w:position w:val="-1"/>
          <w:szCs w:val="21"/>
          <w:highlight w:val="none"/>
          <w:u w:val="single"/>
          <w:lang w:eastAsia="zh-CN"/>
        </w:rPr>
      </w:pPr>
      <w:r>
        <w:rPr>
          <w:rFonts w:hint="eastAsia" w:eastAsiaTheme="majorEastAsia"/>
          <w:kern w:val="0"/>
          <w:position w:val="-1"/>
          <w:szCs w:val="21"/>
        </w:rPr>
        <w:t>2.2项目概况</w:t>
      </w:r>
      <w:r>
        <w:rPr>
          <w:rFonts w:hint="eastAsia" w:eastAsiaTheme="majorEastAsia"/>
          <w:kern w:val="0"/>
          <w:position w:val="-1"/>
          <w:szCs w:val="21"/>
          <w:highlight w:val="none"/>
        </w:rPr>
        <w:t>：项目位于莘庄社区02单元，东至水清路，南至疏影路，西至杨水路，北至用地红线。总用地面积26232.04平方米(以实测为准)，总建筑面积约为104712.99平方米，其中地上约为68314.25平方米，地下约为36398.74平方米。容积率不大于2.5，限高60米，绿地率不低于35%</w:t>
      </w:r>
      <w:r>
        <w:rPr>
          <w:rFonts w:hint="eastAsia" w:eastAsiaTheme="majorEastAsia"/>
          <w:kern w:val="0"/>
          <w:position w:val="-1"/>
          <w:szCs w:val="21"/>
          <w:highlight w:val="none"/>
          <w:lang w:eastAsia="zh-CN"/>
        </w:rPr>
        <w:t>。</w:t>
      </w:r>
    </w:p>
    <w:p w14:paraId="7C207D57">
      <w:pPr>
        <w:tabs>
          <w:tab w:val="left" w:pos="2000"/>
        </w:tabs>
        <w:autoSpaceDE w:val="0"/>
        <w:autoSpaceDN w:val="0"/>
        <w:adjustRightInd w:val="0"/>
        <w:spacing w:line="500" w:lineRule="exact"/>
        <w:ind w:firstLine="210" w:firstLineChars="100"/>
        <w:jc w:val="left"/>
        <w:rPr>
          <w:rFonts w:hint="default" w:eastAsiaTheme="majorEastAsia"/>
          <w:kern w:val="0"/>
          <w:position w:val="-1"/>
          <w:szCs w:val="21"/>
          <w:lang w:val="en-US" w:eastAsia="zh-CN"/>
        </w:rPr>
      </w:pPr>
      <w:r>
        <w:rPr>
          <w:rFonts w:hint="eastAsia" w:eastAsiaTheme="majorEastAsia"/>
          <w:kern w:val="0"/>
          <w:position w:val="-1"/>
          <w:szCs w:val="21"/>
        </w:rPr>
        <w:t>2.3建设地点：上海市</w:t>
      </w:r>
      <w:r>
        <w:rPr>
          <w:rFonts w:hint="eastAsia" w:eastAsiaTheme="majorEastAsia"/>
          <w:kern w:val="0"/>
          <w:position w:val="-1"/>
          <w:szCs w:val="21"/>
          <w:lang w:val="en-US" w:eastAsia="zh-CN"/>
        </w:rPr>
        <w:t>闵行区莘庄镇。</w:t>
      </w:r>
    </w:p>
    <w:p w14:paraId="46A0AADB">
      <w:pPr>
        <w:tabs>
          <w:tab w:val="left" w:pos="2000"/>
        </w:tabs>
        <w:autoSpaceDE w:val="0"/>
        <w:autoSpaceDN w:val="0"/>
        <w:adjustRightInd w:val="0"/>
        <w:spacing w:line="500" w:lineRule="exact"/>
        <w:ind w:firstLine="210" w:firstLineChars="100"/>
        <w:jc w:val="left"/>
        <w:rPr>
          <w:rFonts w:eastAsiaTheme="majorEastAsia"/>
          <w:kern w:val="0"/>
          <w:position w:val="-1"/>
          <w:szCs w:val="21"/>
        </w:rPr>
      </w:pPr>
      <w:r>
        <w:rPr>
          <w:rFonts w:hint="eastAsia" w:eastAsiaTheme="majorEastAsia"/>
          <w:kern w:val="0"/>
          <w:position w:val="-1"/>
          <w:szCs w:val="21"/>
        </w:rPr>
        <w:t>2.4比选范围：上海</w:t>
      </w:r>
      <w:r>
        <w:rPr>
          <w:rFonts w:hint="eastAsia" w:eastAsiaTheme="majorEastAsia"/>
          <w:kern w:val="0"/>
          <w:position w:val="-1"/>
          <w:szCs w:val="21"/>
          <w:lang w:eastAsia="zh-CN"/>
        </w:rPr>
        <w:t>申宸乐居</w:t>
      </w:r>
      <w:r>
        <w:rPr>
          <w:rFonts w:hint="eastAsia"/>
          <w:szCs w:val="21"/>
          <w:lang w:val="en-US" w:eastAsia="zh-CN"/>
        </w:rPr>
        <w:t>项目</w:t>
      </w:r>
      <w:r>
        <w:rPr>
          <w:rFonts w:hint="eastAsia" w:eastAsiaTheme="majorEastAsia"/>
          <w:kern w:val="0"/>
          <w:position w:val="-1"/>
          <w:szCs w:val="21"/>
        </w:rPr>
        <w:t>员工食堂菜品供货商采购。包括但不限于：蔬果、河鲜、鲜肉、米面、调料等。</w:t>
      </w:r>
    </w:p>
    <w:p w14:paraId="0C51C486">
      <w:pPr>
        <w:tabs>
          <w:tab w:val="left" w:pos="2000"/>
        </w:tabs>
        <w:autoSpaceDE w:val="0"/>
        <w:autoSpaceDN w:val="0"/>
        <w:adjustRightInd w:val="0"/>
        <w:spacing w:line="500" w:lineRule="exact"/>
        <w:ind w:firstLine="210" w:firstLineChars="100"/>
        <w:jc w:val="left"/>
        <w:rPr>
          <w:rFonts w:eastAsiaTheme="majorEastAsia"/>
          <w:kern w:val="0"/>
          <w:position w:val="-1"/>
          <w:szCs w:val="21"/>
        </w:rPr>
      </w:pPr>
      <w:r>
        <w:rPr>
          <w:rFonts w:hint="eastAsia" w:eastAsiaTheme="majorEastAsia"/>
          <w:kern w:val="0"/>
          <w:position w:val="-1"/>
          <w:szCs w:val="21"/>
        </w:rPr>
        <w:t>2.5资金来源：自筹。</w:t>
      </w:r>
    </w:p>
    <w:p w14:paraId="4FB98056">
      <w:pPr>
        <w:spacing w:line="500" w:lineRule="exact"/>
        <w:ind w:firstLine="210" w:firstLineChars="100"/>
        <w:rPr>
          <w:rFonts w:hint="default" w:eastAsiaTheme="majorEastAsia"/>
          <w:kern w:val="0"/>
          <w:position w:val="-1"/>
          <w:szCs w:val="21"/>
          <w:lang w:val="en-US" w:eastAsia="zh-CN"/>
        </w:rPr>
      </w:pPr>
      <w:r>
        <w:rPr>
          <w:rFonts w:hint="eastAsia" w:eastAsiaTheme="majorEastAsia"/>
          <w:kern w:val="0"/>
          <w:position w:val="-1"/>
          <w:szCs w:val="21"/>
          <w:lang w:val="en-US" w:eastAsia="zh-CN"/>
        </w:rPr>
        <w:t>2.6项目估算</w:t>
      </w:r>
      <w:r>
        <w:rPr>
          <w:rFonts w:hint="eastAsia" w:eastAsiaTheme="majorEastAsia"/>
          <w:kern w:val="0"/>
          <w:position w:val="-1"/>
          <w:szCs w:val="21"/>
          <w:highlight w:val="none"/>
          <w:lang w:val="en-US" w:eastAsia="zh-CN"/>
        </w:rPr>
        <w:t>：55.44万元</w:t>
      </w:r>
    </w:p>
    <w:p w14:paraId="5AF72A37">
      <w:pPr>
        <w:spacing w:line="500" w:lineRule="exact"/>
        <w:ind w:firstLine="210" w:firstLineChars="100"/>
        <w:rPr>
          <w:szCs w:val="21"/>
        </w:rPr>
      </w:pPr>
      <w:r>
        <w:rPr>
          <w:rFonts w:hint="eastAsia" w:eastAsiaTheme="majorEastAsia"/>
          <w:kern w:val="0"/>
          <w:position w:val="-1"/>
          <w:szCs w:val="21"/>
        </w:rPr>
        <w:t>2.</w:t>
      </w:r>
      <w:r>
        <w:rPr>
          <w:rFonts w:hint="eastAsia" w:eastAsiaTheme="majorEastAsia"/>
          <w:kern w:val="0"/>
          <w:position w:val="-1"/>
          <w:szCs w:val="21"/>
          <w:lang w:val="en-US" w:eastAsia="zh-CN"/>
        </w:rPr>
        <w:t>7</w:t>
      </w:r>
      <w:r>
        <w:rPr>
          <w:rFonts w:hint="eastAsia" w:eastAsiaTheme="majorEastAsia"/>
          <w:kern w:val="0"/>
          <w:position w:val="-1"/>
          <w:szCs w:val="21"/>
        </w:rPr>
        <w:t>服务期：自合同签订之日起</w:t>
      </w:r>
      <w:r>
        <w:rPr>
          <w:rFonts w:hint="eastAsia"/>
          <w:szCs w:val="21"/>
          <w:u w:val="single"/>
        </w:rPr>
        <w:t>1年</w:t>
      </w:r>
      <w:r>
        <w:rPr>
          <w:rFonts w:hint="eastAsia"/>
          <w:szCs w:val="21"/>
        </w:rPr>
        <w:t>。</w:t>
      </w:r>
    </w:p>
    <w:p w14:paraId="5CC44BEF">
      <w:pPr>
        <w:spacing w:line="500" w:lineRule="exact"/>
        <w:ind w:firstLine="210" w:firstLineChars="100"/>
        <w:rPr>
          <w:rFonts w:hint="eastAsia" w:eastAsiaTheme="majorEastAsia"/>
          <w:kern w:val="0"/>
          <w:position w:val="-1"/>
          <w:szCs w:val="21"/>
          <w:lang w:val="en-US" w:eastAsia="zh-CN"/>
        </w:rPr>
      </w:pPr>
      <w:r>
        <w:rPr>
          <w:rFonts w:hint="eastAsia" w:eastAsiaTheme="majorEastAsia"/>
          <w:kern w:val="0"/>
          <w:position w:val="-1"/>
          <w:szCs w:val="21"/>
        </w:rPr>
        <w:t>2.</w:t>
      </w:r>
      <w:r>
        <w:rPr>
          <w:rFonts w:hint="eastAsia" w:eastAsiaTheme="majorEastAsia"/>
          <w:kern w:val="0"/>
          <w:position w:val="-1"/>
          <w:szCs w:val="21"/>
          <w:lang w:val="en-US" w:eastAsia="zh-CN"/>
        </w:rPr>
        <w:t>8质量要求</w:t>
      </w:r>
      <w:r>
        <w:rPr>
          <w:rFonts w:hint="eastAsia" w:eastAsiaTheme="majorEastAsia"/>
          <w:kern w:val="0"/>
          <w:position w:val="-1"/>
          <w:szCs w:val="21"/>
        </w:rPr>
        <w:t>：</w:t>
      </w:r>
      <w:r>
        <w:rPr>
          <w:rFonts w:hint="eastAsia" w:eastAsiaTheme="majorEastAsia"/>
          <w:kern w:val="0"/>
          <w:position w:val="-1"/>
          <w:szCs w:val="21"/>
          <w:lang w:val="en-US" w:eastAsia="zh-CN"/>
        </w:rPr>
        <w:t>合格</w:t>
      </w:r>
    </w:p>
    <w:p w14:paraId="1BFE541A">
      <w:pPr>
        <w:tabs>
          <w:tab w:val="left" w:pos="2000"/>
        </w:tabs>
        <w:autoSpaceDE w:val="0"/>
        <w:autoSpaceDN w:val="0"/>
        <w:adjustRightInd w:val="0"/>
        <w:spacing w:line="500" w:lineRule="exact"/>
        <w:ind w:left="120" w:leftChars="57" w:firstLine="105" w:firstLineChars="50"/>
        <w:jc w:val="left"/>
        <w:rPr>
          <w:b/>
          <w:szCs w:val="21"/>
          <w:u w:val="single"/>
        </w:rPr>
      </w:pPr>
      <w:r>
        <w:rPr>
          <w:b/>
          <w:szCs w:val="21"/>
        </w:rPr>
        <w:t>3</w:t>
      </w:r>
      <w:r>
        <w:rPr>
          <w:rFonts w:hint="eastAsia"/>
          <w:b/>
          <w:szCs w:val="21"/>
        </w:rPr>
        <w:t>．参选人资格要求：</w:t>
      </w:r>
    </w:p>
    <w:p w14:paraId="4C421AA4">
      <w:pPr>
        <w:widowControl/>
        <w:tabs>
          <w:tab w:val="left" w:pos="360"/>
        </w:tabs>
        <w:snapToGrid w:val="0"/>
        <w:spacing w:line="500" w:lineRule="exact"/>
        <w:ind w:firstLine="210" w:firstLineChars="100"/>
        <w:rPr>
          <w:szCs w:val="21"/>
        </w:rPr>
      </w:pPr>
      <w:r>
        <w:rPr>
          <w:rFonts w:hint="eastAsia"/>
          <w:szCs w:val="21"/>
        </w:rPr>
        <w:t>3.1参选人</w:t>
      </w:r>
    </w:p>
    <w:p w14:paraId="1E74E479">
      <w:pPr>
        <w:widowControl/>
        <w:tabs>
          <w:tab w:val="left" w:pos="360"/>
        </w:tabs>
        <w:snapToGrid w:val="0"/>
        <w:spacing w:line="500" w:lineRule="exact"/>
        <w:ind w:firstLine="210" w:firstLineChars="100"/>
        <w:rPr>
          <w:szCs w:val="21"/>
        </w:rPr>
      </w:pPr>
      <w:r>
        <w:rPr>
          <w:rFonts w:hint="eastAsia"/>
          <w:szCs w:val="21"/>
        </w:rPr>
        <w:t>3.1.1具有独立法人资格或具有营业执照的个体工商户，持有相关资格证书</w:t>
      </w:r>
      <w:r>
        <w:rPr>
          <w:szCs w:val="21"/>
        </w:rPr>
        <w:t>(</w:t>
      </w:r>
      <w:r>
        <w:rPr>
          <w:rFonts w:hint="eastAsia"/>
          <w:szCs w:val="21"/>
        </w:rPr>
        <w:t>营业执照、税务登记证、组织机构代码证或三证合一的营业执照、食品经营许可证</w:t>
      </w:r>
      <w:r>
        <w:rPr>
          <w:szCs w:val="21"/>
        </w:rPr>
        <w:t>)</w:t>
      </w:r>
      <w:r>
        <w:rPr>
          <w:rFonts w:hint="eastAsia"/>
          <w:szCs w:val="21"/>
        </w:rPr>
        <w:t>；</w:t>
      </w:r>
    </w:p>
    <w:p w14:paraId="4590732D">
      <w:pPr>
        <w:widowControl/>
        <w:tabs>
          <w:tab w:val="left" w:pos="360"/>
        </w:tabs>
        <w:snapToGrid w:val="0"/>
        <w:spacing w:line="500" w:lineRule="exact"/>
        <w:ind w:firstLine="210" w:firstLineChars="100"/>
        <w:rPr>
          <w:szCs w:val="21"/>
        </w:rPr>
      </w:pPr>
      <w:r>
        <w:rPr>
          <w:rFonts w:hint="eastAsia"/>
          <w:szCs w:val="21"/>
        </w:rPr>
        <w:t xml:space="preserve">3.1.2近三年具有1个类似业绩； </w:t>
      </w:r>
    </w:p>
    <w:p w14:paraId="620BDDF7">
      <w:pPr>
        <w:widowControl/>
        <w:tabs>
          <w:tab w:val="left" w:pos="360"/>
        </w:tabs>
        <w:snapToGrid w:val="0"/>
        <w:spacing w:line="500" w:lineRule="exact"/>
        <w:ind w:firstLine="210" w:firstLineChars="100"/>
        <w:rPr>
          <w:szCs w:val="21"/>
        </w:rPr>
      </w:pPr>
      <w:r>
        <w:rPr>
          <w:szCs w:val="21"/>
        </w:rPr>
        <w:t>3.2本项目不接受联合体</w:t>
      </w:r>
      <w:r>
        <w:rPr>
          <w:rFonts w:hint="eastAsia"/>
          <w:szCs w:val="21"/>
        </w:rPr>
        <w:t>参选</w:t>
      </w:r>
      <w:r>
        <w:rPr>
          <w:szCs w:val="21"/>
        </w:rPr>
        <w:t>；</w:t>
      </w:r>
    </w:p>
    <w:p w14:paraId="3FA51E34">
      <w:pPr>
        <w:widowControl/>
        <w:tabs>
          <w:tab w:val="left" w:pos="360"/>
        </w:tabs>
        <w:snapToGrid w:val="0"/>
        <w:spacing w:line="500" w:lineRule="exact"/>
        <w:ind w:firstLine="210" w:firstLineChars="100"/>
        <w:jc w:val="left"/>
        <w:rPr>
          <w:szCs w:val="21"/>
        </w:rPr>
      </w:pPr>
      <w:r>
        <w:rPr>
          <w:rFonts w:hint="eastAsia"/>
          <w:szCs w:val="21"/>
        </w:rPr>
        <w:t>3.</w:t>
      </w:r>
      <w:r>
        <w:rPr>
          <w:szCs w:val="21"/>
        </w:rPr>
        <w:t>3</w:t>
      </w:r>
      <w:r>
        <w:rPr>
          <w:rFonts w:hint="eastAsia"/>
          <w:szCs w:val="21"/>
        </w:rPr>
        <w:t>参选人按比选文件要求提供了无行贿犯罪承诺；</w:t>
      </w:r>
    </w:p>
    <w:p w14:paraId="5D010C45">
      <w:pPr>
        <w:widowControl/>
        <w:tabs>
          <w:tab w:val="left" w:pos="360"/>
        </w:tabs>
        <w:snapToGrid w:val="0"/>
        <w:spacing w:line="500" w:lineRule="exact"/>
        <w:ind w:firstLine="210" w:firstLineChars="100"/>
        <w:jc w:val="left"/>
        <w:rPr>
          <w:rFonts w:ascii="宋体" w:hAnsi="宋体" w:cs="宋体"/>
          <w:color w:val="000000" w:themeColor="text1"/>
          <w:szCs w:val="21"/>
          <w14:textFill>
            <w14:solidFill>
              <w14:schemeClr w14:val="tx1"/>
            </w14:solidFill>
          </w14:textFill>
        </w:rPr>
      </w:pPr>
      <w:r>
        <w:rPr>
          <w:szCs w:val="21"/>
        </w:rPr>
        <w:t>3.4单位负责人为同一人或者存在</w:t>
      </w:r>
      <w:r>
        <w:rPr>
          <w:rFonts w:hint="eastAsia"/>
          <w:szCs w:val="21"/>
        </w:rPr>
        <w:t>关联</w:t>
      </w:r>
      <w:r>
        <w:rPr>
          <w:szCs w:val="21"/>
        </w:rPr>
        <w:t>关系的不同单位，不得同时参加项目比选，违反规定的，相关</w:t>
      </w:r>
      <w:r>
        <w:rPr>
          <w:rFonts w:hint="eastAsia"/>
          <w:szCs w:val="21"/>
        </w:rPr>
        <w:t>参选</w:t>
      </w:r>
      <w:r>
        <w:rPr>
          <w:szCs w:val="21"/>
        </w:rPr>
        <w:t>均无效</w:t>
      </w:r>
      <w:r>
        <w:rPr>
          <w:rFonts w:hint="eastAsia"/>
          <w:szCs w:val="21"/>
        </w:rPr>
        <w:t>，</w:t>
      </w:r>
      <w:r>
        <w:rPr>
          <w:rFonts w:hint="eastAsia" w:ascii="宋体" w:hAnsi="宋体" w:cs="宋体"/>
          <w:color w:val="000000" w:themeColor="text1"/>
          <w:szCs w:val="21"/>
          <w14:textFill>
            <w14:solidFill>
              <w14:schemeClr w14:val="tx1"/>
            </w14:solidFill>
          </w14:textFill>
        </w:rPr>
        <w:t>以国家企业信息公示系统</w:t>
      </w:r>
      <w:r>
        <w:rPr>
          <w:rFonts w:ascii="宋体" w:hAnsi="宋体" w:cs="宋体"/>
          <w:color w:val="000000" w:themeColor="text1"/>
          <w:szCs w:val="21"/>
          <w14:textFill>
            <w14:solidFill>
              <w14:schemeClr w14:val="tx1"/>
            </w14:solidFill>
          </w14:textFill>
        </w:rPr>
        <w:t>http://www.gsxt.gov.cn/index.html</w:t>
      </w:r>
      <w:r>
        <w:rPr>
          <w:rFonts w:hint="eastAsia" w:ascii="宋体" w:hAnsi="宋体" w:cs="宋体"/>
          <w:color w:val="000000" w:themeColor="text1"/>
          <w:szCs w:val="21"/>
          <w14:textFill>
            <w14:solidFill>
              <w14:schemeClr w14:val="tx1"/>
            </w14:solidFill>
          </w14:textFill>
        </w:rPr>
        <w:t>查询为准；</w:t>
      </w:r>
    </w:p>
    <w:p w14:paraId="20C87282">
      <w:pPr>
        <w:widowControl/>
        <w:tabs>
          <w:tab w:val="left" w:pos="360"/>
        </w:tabs>
        <w:snapToGrid w:val="0"/>
        <w:spacing w:line="460" w:lineRule="exact"/>
        <w:ind w:firstLine="210" w:firstLineChars="100"/>
        <w:jc w:val="left"/>
        <w:rPr>
          <w:rFonts w:ascii="宋体" w:hAnsi="宋体" w:cs="宋体"/>
          <w:color w:val="000000" w:themeColor="text1"/>
          <w:szCs w:val="21"/>
          <w14:textFill>
            <w14:solidFill>
              <w14:schemeClr w14:val="tx1"/>
            </w14:solidFill>
          </w14:textFill>
        </w:rPr>
      </w:pPr>
      <w:r>
        <w:rPr>
          <w:rFonts w:hint="eastAsia"/>
          <w:szCs w:val="21"/>
        </w:rPr>
        <w:t>3.5在“中国执行信息公开网”（http://zxgk.court.gov.cn/index.jsp）中被列入失信被执行人名单的，不得参加比选；</w:t>
      </w:r>
    </w:p>
    <w:p w14:paraId="5E6F67FC">
      <w:pPr>
        <w:widowControl/>
        <w:tabs>
          <w:tab w:val="left" w:pos="360"/>
        </w:tabs>
        <w:snapToGrid w:val="0"/>
        <w:spacing w:line="500" w:lineRule="exact"/>
        <w:ind w:firstLine="210" w:firstLineChars="100"/>
        <w:jc w:val="left"/>
        <w:rPr>
          <w:szCs w:val="21"/>
          <w:highlight w:val="yellow"/>
        </w:rPr>
      </w:pPr>
      <w:r>
        <w:rPr>
          <w:szCs w:val="21"/>
        </w:rPr>
        <w:t>3.</w:t>
      </w:r>
      <w:r>
        <w:rPr>
          <w:rFonts w:hint="eastAsia"/>
          <w:szCs w:val="21"/>
        </w:rPr>
        <w:t>6被安徽省高速地产集团列入黑名单且在期限范围内的参选人，不得参加比选，以</w:t>
      </w:r>
      <w:r>
        <w:fldChar w:fldCharType="begin"/>
      </w:r>
      <w:r>
        <w:instrText xml:space="preserve"> HYPERLINK "http://www.gsdcgroup.com" </w:instrText>
      </w:r>
      <w:r>
        <w:fldChar w:fldCharType="separate"/>
      </w:r>
      <w:r>
        <w:rPr>
          <w:szCs w:val="21"/>
        </w:rPr>
        <w:t>http://www.gsdcgroup.com</w:t>
      </w:r>
      <w:r>
        <w:rPr>
          <w:szCs w:val="21"/>
        </w:rPr>
        <w:fldChar w:fldCharType="end"/>
      </w:r>
      <w:r>
        <w:rPr>
          <w:rFonts w:hint="eastAsia"/>
          <w:szCs w:val="21"/>
        </w:rPr>
        <w:t>查询为准。</w:t>
      </w:r>
    </w:p>
    <w:p w14:paraId="558257FF">
      <w:pPr>
        <w:widowControl/>
        <w:tabs>
          <w:tab w:val="left" w:pos="360"/>
        </w:tabs>
        <w:snapToGrid w:val="0"/>
        <w:spacing w:line="500" w:lineRule="exact"/>
        <w:ind w:firstLine="210" w:firstLineChars="100"/>
        <w:jc w:val="left"/>
        <w:rPr>
          <w:szCs w:val="21"/>
          <w:highlight w:val="none"/>
        </w:rPr>
      </w:pPr>
      <w:r>
        <w:rPr>
          <w:rFonts w:hint="eastAsia"/>
          <w:szCs w:val="21"/>
          <w:highlight w:val="none"/>
        </w:rPr>
        <w:t>注：（1）近三年：20</w:t>
      </w:r>
      <w:r>
        <w:rPr>
          <w:szCs w:val="21"/>
          <w:highlight w:val="none"/>
        </w:rPr>
        <w:t>2</w:t>
      </w:r>
      <w:r>
        <w:rPr>
          <w:rFonts w:hint="eastAsia"/>
          <w:szCs w:val="21"/>
          <w:highlight w:val="none"/>
          <w:lang w:val="en-US" w:eastAsia="zh-CN"/>
        </w:rPr>
        <w:t>2</w:t>
      </w:r>
      <w:r>
        <w:rPr>
          <w:szCs w:val="21"/>
          <w:highlight w:val="none"/>
        </w:rPr>
        <w:t>年</w:t>
      </w:r>
      <w:r>
        <w:rPr>
          <w:rFonts w:hint="eastAsia"/>
          <w:szCs w:val="21"/>
          <w:highlight w:val="none"/>
          <w:lang w:val="en-US" w:eastAsia="zh-CN"/>
        </w:rPr>
        <w:t>7</w:t>
      </w:r>
      <w:r>
        <w:rPr>
          <w:szCs w:val="21"/>
          <w:highlight w:val="none"/>
        </w:rPr>
        <w:t>月</w:t>
      </w:r>
      <w:r>
        <w:rPr>
          <w:rFonts w:hint="eastAsia"/>
          <w:szCs w:val="21"/>
          <w:highlight w:val="none"/>
        </w:rPr>
        <w:t>1</w:t>
      </w:r>
      <w:r>
        <w:rPr>
          <w:szCs w:val="21"/>
          <w:highlight w:val="none"/>
        </w:rPr>
        <w:t>日至</w:t>
      </w:r>
      <w:r>
        <w:rPr>
          <w:rFonts w:hint="eastAsia"/>
          <w:szCs w:val="21"/>
          <w:highlight w:val="none"/>
        </w:rPr>
        <w:t>参选</w:t>
      </w:r>
      <w:r>
        <w:rPr>
          <w:szCs w:val="21"/>
          <w:highlight w:val="none"/>
        </w:rPr>
        <w:t>文件递交截止日期</w:t>
      </w:r>
      <w:r>
        <w:rPr>
          <w:rFonts w:hint="eastAsia"/>
          <w:szCs w:val="21"/>
          <w:highlight w:val="none"/>
        </w:rPr>
        <w:t xml:space="preserve">； </w:t>
      </w:r>
    </w:p>
    <w:p w14:paraId="7B56BFF6">
      <w:pPr>
        <w:widowControl/>
        <w:tabs>
          <w:tab w:val="left" w:pos="360"/>
        </w:tabs>
        <w:snapToGrid w:val="0"/>
        <w:spacing w:line="500" w:lineRule="exact"/>
        <w:ind w:firstLine="210" w:firstLineChars="100"/>
        <w:jc w:val="left"/>
        <w:rPr>
          <w:szCs w:val="21"/>
        </w:rPr>
      </w:pPr>
      <w:r>
        <w:rPr>
          <w:rFonts w:hint="eastAsia"/>
          <w:szCs w:val="21"/>
          <w:highlight w:val="none"/>
        </w:rPr>
        <w:t>（2）类似业绩指单项合同金额</w:t>
      </w:r>
      <w:r>
        <w:rPr>
          <w:szCs w:val="21"/>
          <w:highlight w:val="none"/>
        </w:rPr>
        <w:t>20</w:t>
      </w:r>
      <w:r>
        <w:rPr>
          <w:rFonts w:hint="eastAsia"/>
          <w:szCs w:val="21"/>
          <w:highlight w:val="none"/>
        </w:rPr>
        <w:t>万元</w:t>
      </w:r>
      <w:r>
        <w:rPr>
          <w:rFonts w:hint="eastAsia"/>
          <w:szCs w:val="21"/>
        </w:rPr>
        <w:t>及以上的菜品物料类采购业绩；业绩证明材料以合同为准；业绩金额以合同为准，业绩时间以合同签订时间为准，</w:t>
      </w:r>
      <w:r>
        <w:rPr>
          <w:rFonts w:hint="eastAsia"/>
          <w:color w:val="000000"/>
        </w:rPr>
        <w:t>其他证明材料以签发落款时间为准</w:t>
      </w:r>
      <w:r>
        <w:rPr>
          <w:rFonts w:hint="eastAsia"/>
          <w:szCs w:val="21"/>
        </w:rPr>
        <w:t>；所提供的业绩证明材料中如不能明确反映出比选文件所要求的内容的（如业绩时间、金额、内容等），应另附加盖</w:t>
      </w:r>
      <w:r>
        <w:rPr>
          <w:rFonts w:hint="eastAsia"/>
          <w:szCs w:val="21"/>
          <w:highlight w:val="none"/>
        </w:rPr>
        <w:t>建设单位公章的证明</w:t>
      </w:r>
      <w:r>
        <w:rPr>
          <w:rFonts w:hint="eastAsia"/>
          <w:szCs w:val="21"/>
        </w:rPr>
        <w:t>材料予以明确说明，否则评审委员会不予认可；</w:t>
      </w:r>
    </w:p>
    <w:p w14:paraId="3D373688">
      <w:pPr>
        <w:widowControl/>
        <w:tabs>
          <w:tab w:val="left" w:pos="360"/>
        </w:tabs>
        <w:snapToGrid w:val="0"/>
        <w:spacing w:line="500" w:lineRule="exact"/>
        <w:ind w:firstLine="210" w:firstLineChars="100"/>
        <w:jc w:val="left"/>
        <w:rPr>
          <w:szCs w:val="21"/>
        </w:rPr>
      </w:pPr>
      <w:r>
        <w:rPr>
          <w:rFonts w:hint="eastAsia"/>
          <w:szCs w:val="21"/>
        </w:rPr>
        <w:t>（3）关联关系：指公司控股股东、实际控制人、董事、监事、高级管理人员与其直接或者间接控制的企业之间的关系，以及可能导致公司利益转移的其他关系。</w:t>
      </w:r>
    </w:p>
    <w:p w14:paraId="09541B6D">
      <w:pPr>
        <w:widowControl/>
        <w:tabs>
          <w:tab w:val="left" w:pos="360"/>
        </w:tabs>
        <w:snapToGrid w:val="0"/>
        <w:spacing w:line="500" w:lineRule="exact"/>
        <w:ind w:firstLine="211" w:firstLineChars="100"/>
        <w:jc w:val="left"/>
        <w:rPr>
          <w:bCs/>
        </w:rPr>
      </w:pPr>
      <w:r>
        <w:rPr>
          <w:b/>
          <w:bCs/>
        </w:rPr>
        <w:t>4．</w:t>
      </w:r>
      <w:r>
        <w:rPr>
          <w:rFonts w:hint="eastAsia"/>
          <w:b/>
          <w:bCs/>
        </w:rPr>
        <w:t>比选</w:t>
      </w:r>
      <w:r>
        <w:rPr>
          <w:b/>
          <w:bCs/>
        </w:rPr>
        <w:t>文件的获取</w:t>
      </w:r>
    </w:p>
    <w:p w14:paraId="110EF670">
      <w:pPr>
        <w:snapToGrid w:val="0"/>
        <w:spacing w:line="440" w:lineRule="exact"/>
        <w:ind w:firstLine="420" w:firstLineChars="200"/>
        <w:rPr>
          <w:rFonts w:ascii="宋体" w:hAnsi="宋体" w:cs="宋体"/>
        </w:rPr>
      </w:pPr>
      <w:r>
        <w:rPr>
          <w:rFonts w:ascii="宋体" w:hAnsi="宋体" w:cs="宋体"/>
        </w:rPr>
        <w:t>4.1</w:t>
      </w:r>
      <w:r>
        <w:rPr>
          <w:rFonts w:hint="eastAsia" w:ascii="宋体" w:hAnsi="宋体" w:cs="宋体"/>
        </w:rPr>
        <w:t>获取时间</w:t>
      </w:r>
      <w:r>
        <w:rPr>
          <w:rFonts w:hint="eastAsia" w:ascii="宋体" w:hAnsi="宋体" w:cs="宋体"/>
          <w:highlight w:val="none"/>
        </w:rPr>
        <w:t>：</w:t>
      </w:r>
      <w:r>
        <w:rPr>
          <w:rFonts w:hint="eastAsia" w:ascii="宋体" w:hAnsi="宋体" w:cs="宋体"/>
          <w:b/>
          <w:bCs/>
          <w:highlight w:val="none"/>
          <w:lang w:val="en-US" w:eastAsia="zh-CN"/>
        </w:rPr>
        <w:t>2025</w:t>
      </w:r>
      <w:r>
        <w:rPr>
          <w:rFonts w:hint="eastAsia" w:ascii="宋体" w:hAnsi="宋体" w:cs="宋体"/>
          <w:b/>
          <w:bCs/>
          <w:highlight w:val="none"/>
        </w:rPr>
        <w:t>年</w:t>
      </w:r>
      <w:r>
        <w:rPr>
          <w:rFonts w:hint="eastAsia" w:ascii="宋体" w:hAnsi="宋体" w:cs="宋体"/>
          <w:b/>
          <w:bCs/>
          <w:highlight w:val="none"/>
          <w:lang w:val="en-US" w:eastAsia="zh-CN"/>
        </w:rPr>
        <w:t>8</w:t>
      </w:r>
      <w:r>
        <w:rPr>
          <w:rFonts w:hint="eastAsia" w:ascii="宋体" w:hAnsi="宋体" w:cs="宋体"/>
          <w:b/>
          <w:bCs/>
          <w:highlight w:val="none"/>
        </w:rPr>
        <w:t>月</w:t>
      </w:r>
      <w:r>
        <w:rPr>
          <w:rFonts w:hint="eastAsia" w:ascii="宋体" w:hAnsi="宋体" w:cs="宋体"/>
          <w:b/>
          <w:bCs/>
          <w:highlight w:val="none"/>
          <w:lang w:val="en-US" w:eastAsia="zh-CN"/>
        </w:rPr>
        <w:t>19</w:t>
      </w:r>
      <w:r>
        <w:rPr>
          <w:rFonts w:hint="eastAsia" w:ascii="宋体" w:hAnsi="宋体" w:cs="宋体"/>
          <w:b/>
          <w:bCs/>
          <w:highlight w:val="none"/>
        </w:rPr>
        <w:t>日至开选时</w:t>
      </w:r>
      <w:r>
        <w:rPr>
          <w:rFonts w:hint="eastAsia" w:ascii="宋体" w:hAnsi="宋体" w:cs="宋体"/>
          <w:b/>
          <w:bCs/>
        </w:rPr>
        <w:t>间</w:t>
      </w:r>
    </w:p>
    <w:p w14:paraId="43DFF52A">
      <w:pPr>
        <w:widowControl/>
        <w:spacing w:line="500" w:lineRule="exact"/>
        <w:ind w:firstLine="420" w:firstLineChars="200"/>
        <w:jc w:val="left"/>
        <w:textAlignment w:val="center"/>
        <w:rPr>
          <w:bCs/>
        </w:rPr>
      </w:pPr>
      <w:r>
        <w:rPr>
          <w:rFonts w:hint="eastAsia"/>
          <w:bCs/>
        </w:rPr>
        <w:t>4.2</w:t>
      </w:r>
      <w:r>
        <w:rPr>
          <w:bCs/>
        </w:rPr>
        <w:t>凡有意参选者，请点击本页面下方的“下载附件”自行下载比选文件等相关资料，如对比选文件等有疑问的可以将疑问发至邮箱sldzhb2022@163.com，比选人如对本次比选有澄清答疑将在本网站澄清答疑页面进行发布，请参选人随时关注。</w:t>
      </w:r>
    </w:p>
    <w:p w14:paraId="28DDF8E5">
      <w:pPr>
        <w:widowControl/>
        <w:spacing w:before="100" w:beforeAutospacing="1" w:after="100" w:afterAutospacing="1"/>
        <w:jc w:val="left"/>
        <w:textAlignment w:val="center"/>
        <w:rPr>
          <w:rFonts w:ascii="宋体" w:hAnsi="宋体" w:cs="宋体"/>
          <w:kern w:val="0"/>
          <w:sz w:val="24"/>
        </w:rPr>
      </w:pPr>
      <w:r>
        <w:rPr>
          <w:rFonts w:ascii="宋体" w:hAnsi="宋体" w:cs="宋体"/>
          <w:b/>
          <w:bCs/>
          <w:kern w:val="0"/>
          <w:sz w:val="24"/>
        </w:rPr>
        <w:t>5．参选文件的递交</w:t>
      </w:r>
    </w:p>
    <w:p w14:paraId="5D39BA07">
      <w:pPr>
        <w:widowControl/>
        <w:tabs>
          <w:tab w:val="left" w:pos="360"/>
        </w:tabs>
        <w:snapToGrid w:val="0"/>
        <w:spacing w:before="120" w:beforeLines="50" w:after="120" w:afterLines="50" w:line="500" w:lineRule="exact"/>
        <w:ind w:firstLine="210" w:firstLineChars="100"/>
        <w:jc w:val="left"/>
        <w:rPr>
          <w:bCs/>
          <w:szCs w:val="21"/>
        </w:rPr>
      </w:pPr>
      <w:r>
        <w:rPr>
          <w:bCs/>
          <w:szCs w:val="21"/>
        </w:rPr>
        <w:t>5.1</w:t>
      </w:r>
      <w:r>
        <w:rPr>
          <w:rFonts w:hint="eastAsia"/>
          <w:bCs/>
          <w:szCs w:val="21"/>
        </w:rPr>
        <w:t>参选文件递交的截止时间</w:t>
      </w:r>
      <w:r>
        <w:rPr>
          <w:bCs/>
          <w:szCs w:val="21"/>
        </w:rPr>
        <w:t>：</w:t>
      </w:r>
      <w:r>
        <w:rPr>
          <w:rFonts w:hint="eastAsia"/>
          <w:bCs/>
          <w:szCs w:val="21"/>
          <w:u w:val="single"/>
        </w:rPr>
        <w:t>2</w:t>
      </w:r>
      <w:r>
        <w:rPr>
          <w:bCs/>
          <w:szCs w:val="21"/>
          <w:u w:val="single"/>
        </w:rPr>
        <w:t>02</w:t>
      </w:r>
      <w:r>
        <w:rPr>
          <w:rFonts w:hint="eastAsia"/>
          <w:bCs/>
          <w:szCs w:val="21"/>
          <w:u w:val="single"/>
          <w:lang w:val="en-US" w:eastAsia="zh-CN"/>
        </w:rPr>
        <w:t>5</w:t>
      </w:r>
      <w:r>
        <w:rPr>
          <w:rFonts w:hint="eastAsia"/>
          <w:bCs/>
          <w:szCs w:val="21"/>
          <w:u w:val="single"/>
        </w:rPr>
        <w:t>年</w:t>
      </w:r>
      <w:r>
        <w:rPr>
          <w:rFonts w:hint="eastAsia"/>
          <w:bCs/>
          <w:szCs w:val="21"/>
          <w:u w:val="single"/>
          <w:lang w:val="en-US" w:eastAsia="zh-CN"/>
        </w:rPr>
        <w:t>8</w:t>
      </w:r>
      <w:r>
        <w:rPr>
          <w:rFonts w:hint="eastAsia"/>
          <w:bCs/>
          <w:szCs w:val="21"/>
          <w:u w:val="single"/>
        </w:rPr>
        <w:t>月</w:t>
      </w:r>
      <w:r>
        <w:rPr>
          <w:rFonts w:hint="eastAsia"/>
          <w:bCs/>
          <w:szCs w:val="21"/>
          <w:u w:val="single"/>
          <w:lang w:val="en-US" w:eastAsia="zh-CN"/>
        </w:rPr>
        <w:t>27</w:t>
      </w:r>
      <w:r>
        <w:rPr>
          <w:rFonts w:hint="eastAsia"/>
          <w:bCs/>
          <w:szCs w:val="21"/>
          <w:u w:val="single"/>
        </w:rPr>
        <w:t>日9 时30 分</w:t>
      </w:r>
    </w:p>
    <w:p w14:paraId="3D6CE622">
      <w:pPr>
        <w:topLinePunct/>
        <w:spacing w:line="400" w:lineRule="exact"/>
        <w:ind w:left="0" w:leftChars="0" w:firstLine="210" w:firstLineChars="100"/>
        <w:rPr>
          <w:rFonts w:hint="eastAsia" w:eastAsia="宋体"/>
          <w:szCs w:val="21"/>
          <w:highlight w:val="none"/>
          <w:lang w:val="en-US" w:eastAsia="zh-CN"/>
        </w:rPr>
      </w:pPr>
      <w:r>
        <w:rPr>
          <w:bCs/>
          <w:szCs w:val="21"/>
        </w:rPr>
        <w:t>5.2</w:t>
      </w:r>
      <w:r>
        <w:rPr>
          <w:rFonts w:hint="eastAsia"/>
          <w:bCs/>
          <w:szCs w:val="21"/>
        </w:rPr>
        <w:t>参选文件递交的地点</w:t>
      </w:r>
      <w:r>
        <w:rPr>
          <w:bCs/>
          <w:szCs w:val="21"/>
        </w:rPr>
        <w:t>：</w:t>
      </w:r>
      <w:r>
        <w:rPr>
          <w:rFonts w:hint="eastAsia"/>
          <w:color w:val="000000" w:themeColor="text1"/>
          <w:szCs w:val="21"/>
          <w:highlight w:val="none"/>
          <w:lang w:val="en-US" w:eastAsia="zh-CN"/>
          <w14:textFill>
            <w14:solidFill>
              <w14:schemeClr w14:val="tx1"/>
            </w14:solidFill>
          </w14:textFill>
        </w:rPr>
        <w:t>上海市闵行区梅陇镇集心路168号7号楼5层</w:t>
      </w:r>
    </w:p>
    <w:p w14:paraId="592E1EBF">
      <w:pPr>
        <w:widowControl/>
        <w:numPr>
          <w:ilvl w:val="0"/>
          <w:numId w:val="1"/>
        </w:numPr>
        <w:tabs>
          <w:tab w:val="left" w:pos="312"/>
          <w:tab w:val="left" w:pos="360"/>
        </w:tabs>
        <w:snapToGrid w:val="0"/>
        <w:spacing w:before="120" w:beforeLines="50" w:after="120" w:afterLines="50" w:line="500" w:lineRule="exact"/>
        <w:jc w:val="left"/>
        <w:rPr>
          <w:b/>
          <w:bCs/>
        </w:rPr>
      </w:pPr>
      <w:r>
        <w:rPr>
          <w:b/>
          <w:bCs/>
        </w:rPr>
        <w:t>发布公告的媒介</w:t>
      </w:r>
    </w:p>
    <w:p w14:paraId="32C435A6">
      <w:pPr>
        <w:ind w:firstLine="420" w:firstLineChars="200"/>
        <w:rPr>
          <w:bCs/>
        </w:rPr>
      </w:pPr>
      <w:r>
        <w:rPr>
          <w:rFonts w:hint="eastAsia"/>
          <w:bCs/>
        </w:rPr>
        <w:t>本次比选公告及澄清答疑在安徽省高速地产集团有限公司网www.gsdcgroup.com发布。</w:t>
      </w:r>
    </w:p>
    <w:p w14:paraId="006492F3">
      <w:pPr>
        <w:widowControl/>
        <w:spacing w:before="0" w:beforeLines="-2147483648" w:after="0" w:afterLines="-2147483648" w:line="440" w:lineRule="exact"/>
        <w:ind w:firstLine="422" w:firstLineChars="200"/>
        <w:jc w:val="left"/>
        <w:rPr>
          <w:b/>
          <w:bCs/>
        </w:rPr>
      </w:pPr>
      <w:r>
        <w:rPr>
          <w:b/>
          <w:bCs/>
        </w:rPr>
        <w:t>7．联系方式</w:t>
      </w:r>
    </w:p>
    <w:p w14:paraId="0F5256AC">
      <w:pPr>
        <w:topLinePunct/>
        <w:spacing w:line="400" w:lineRule="exact"/>
        <w:ind w:left="420" w:leftChars="200"/>
        <w:rPr>
          <w:rFonts w:hint="eastAsia"/>
          <w:szCs w:val="21"/>
          <w:lang w:eastAsia="zh-CN"/>
        </w:rPr>
      </w:pPr>
      <w:r>
        <w:rPr>
          <w:rFonts w:hint="eastAsia"/>
          <w:szCs w:val="21"/>
        </w:rPr>
        <w:t>比选</w:t>
      </w:r>
      <w:r>
        <w:rPr>
          <w:szCs w:val="21"/>
        </w:rPr>
        <w:t>人：</w:t>
      </w:r>
      <w:r>
        <w:rPr>
          <w:rFonts w:hint="eastAsia"/>
          <w:szCs w:val="21"/>
          <w:lang w:eastAsia="zh-CN"/>
        </w:rPr>
        <w:t>上海申宸乐居房地产开发有限公司</w:t>
      </w:r>
    </w:p>
    <w:p w14:paraId="305FBB18">
      <w:pPr>
        <w:topLinePunct/>
        <w:spacing w:line="400" w:lineRule="exact"/>
        <w:ind w:left="420" w:leftChars="200"/>
        <w:rPr>
          <w:rFonts w:hint="eastAsia" w:eastAsia="宋体"/>
          <w:szCs w:val="21"/>
          <w:highlight w:val="none"/>
          <w:lang w:val="en-US" w:eastAsia="zh-CN"/>
        </w:rPr>
      </w:pPr>
      <w:r>
        <w:rPr>
          <w:szCs w:val="21"/>
        </w:rPr>
        <w:t>地址：</w:t>
      </w:r>
      <w:r>
        <w:rPr>
          <w:rFonts w:hint="eastAsia"/>
          <w:color w:val="000000" w:themeColor="text1"/>
          <w:szCs w:val="21"/>
          <w:highlight w:val="none"/>
          <w:lang w:val="en-US" w:eastAsia="zh-CN"/>
          <w14:textFill>
            <w14:solidFill>
              <w14:schemeClr w14:val="tx1"/>
            </w14:solidFill>
          </w14:textFill>
        </w:rPr>
        <w:t>上海市闵行区梅陇镇集心路168号7号楼5层</w:t>
      </w:r>
    </w:p>
    <w:p w14:paraId="50C105A2">
      <w:pPr>
        <w:topLinePunct/>
        <w:spacing w:line="400" w:lineRule="exact"/>
        <w:ind w:firstLine="420" w:firstLineChars="200"/>
        <w:rPr>
          <w:rFonts w:hint="eastAsia" w:eastAsia="宋体"/>
          <w:szCs w:val="21"/>
          <w:highlight w:val="none"/>
          <w:lang w:val="en-US" w:eastAsia="zh-CN"/>
        </w:rPr>
      </w:pPr>
      <w:r>
        <w:rPr>
          <w:szCs w:val="21"/>
          <w:highlight w:val="none"/>
        </w:rPr>
        <w:t>联系人：</w:t>
      </w:r>
      <w:r>
        <w:rPr>
          <w:rFonts w:hint="eastAsia"/>
          <w:szCs w:val="21"/>
          <w:highlight w:val="none"/>
          <w:lang w:val="en-US" w:eastAsia="zh-CN"/>
        </w:rPr>
        <w:t>余工</w:t>
      </w:r>
    </w:p>
    <w:p w14:paraId="2838260A">
      <w:pPr>
        <w:topLinePunct/>
        <w:spacing w:line="400" w:lineRule="exact"/>
        <w:ind w:firstLine="420" w:firstLineChars="200"/>
        <w:rPr>
          <w:rFonts w:hint="default" w:eastAsia="宋体"/>
          <w:szCs w:val="21"/>
          <w:lang w:val="en-US" w:eastAsia="zh-CN"/>
        </w:rPr>
      </w:pPr>
      <w:r>
        <w:rPr>
          <w:szCs w:val="21"/>
        </w:rPr>
        <w:t>电话：</w:t>
      </w:r>
      <w:r>
        <w:rPr>
          <w:rFonts w:hint="eastAsia"/>
          <w:szCs w:val="21"/>
          <w:lang w:val="en-US" w:eastAsia="zh-CN"/>
        </w:rPr>
        <w:t>18949826780</w:t>
      </w:r>
    </w:p>
    <w:p w14:paraId="444CF562">
      <w:pPr>
        <w:topLinePunct/>
        <w:spacing w:line="400" w:lineRule="exact"/>
        <w:ind w:firstLine="420" w:firstLineChars="200"/>
        <w:rPr>
          <w:szCs w:val="21"/>
        </w:rPr>
      </w:pPr>
      <w:r>
        <w:rPr>
          <w:szCs w:val="21"/>
        </w:rPr>
        <w:t>传真：</w:t>
      </w:r>
      <w:r>
        <w:rPr>
          <w:rFonts w:hint="eastAsia"/>
          <w:szCs w:val="21"/>
        </w:rPr>
        <w:t>/</w:t>
      </w:r>
    </w:p>
    <w:p w14:paraId="640643C7">
      <w:pPr>
        <w:topLinePunct/>
        <w:spacing w:line="400" w:lineRule="exact"/>
        <w:ind w:firstLine="420" w:firstLineChars="200"/>
        <w:rPr>
          <w:szCs w:val="21"/>
        </w:rPr>
      </w:pPr>
      <w:r>
        <w:rPr>
          <w:szCs w:val="21"/>
        </w:rPr>
        <w:t>电子邮件：</w:t>
      </w:r>
      <w:r>
        <w:rPr>
          <w:rFonts w:hint="eastAsia"/>
          <w:szCs w:val="21"/>
        </w:rPr>
        <w:t xml:space="preserve"> </w:t>
      </w:r>
      <w:r>
        <w:rPr>
          <w:szCs w:val="21"/>
        </w:rPr>
        <w:t xml:space="preserve">sldzhb2022@163.com       </w:t>
      </w:r>
    </w:p>
    <w:p w14:paraId="6FC95396">
      <w:pPr>
        <w:pStyle w:val="9"/>
      </w:pPr>
    </w:p>
    <w:p w14:paraId="1B1C27A1">
      <w:pPr>
        <w:spacing w:line="500" w:lineRule="exact"/>
        <w:jc w:val="center"/>
        <w:outlineLvl w:val="0"/>
        <w:rPr>
          <w:rFonts w:ascii="黑体" w:hAnsi="黑体" w:eastAsia="黑体"/>
          <w:bCs/>
          <w:sz w:val="32"/>
          <w:szCs w:val="32"/>
        </w:rPr>
      </w:pPr>
      <w:r>
        <w:rPr>
          <w:rFonts w:hint="eastAsia" w:ascii="黑体" w:hAnsi="黑体" w:eastAsia="黑体"/>
          <w:bCs/>
          <w:sz w:val="32"/>
          <w:szCs w:val="32"/>
        </w:rPr>
        <w:t>第二章</w:t>
      </w:r>
      <w:r>
        <w:rPr>
          <w:rFonts w:ascii="黑体" w:hAnsi="黑体" w:eastAsia="黑体"/>
          <w:bCs/>
          <w:sz w:val="32"/>
          <w:szCs w:val="32"/>
        </w:rPr>
        <w:t xml:space="preserve"> </w:t>
      </w:r>
      <w:r>
        <w:rPr>
          <w:rFonts w:hint="eastAsia" w:ascii="黑体" w:hAnsi="黑体" w:eastAsia="黑体"/>
          <w:bCs/>
          <w:sz w:val="32"/>
          <w:szCs w:val="32"/>
        </w:rPr>
        <w:t>参选人须知附表</w:t>
      </w:r>
    </w:p>
    <w:tbl>
      <w:tblPr>
        <w:tblStyle w:val="14"/>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075"/>
        <w:gridCol w:w="5722"/>
      </w:tblGrid>
      <w:tr w14:paraId="2867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1101" w:type="dxa"/>
          </w:tcPr>
          <w:p w14:paraId="3767FFCD">
            <w:pPr>
              <w:spacing w:line="500" w:lineRule="exact"/>
              <w:jc w:val="center"/>
              <w:rPr>
                <w:rFonts w:ascii="宋体" w:hAnsi="宋体"/>
                <w:b/>
                <w:kern w:val="0"/>
                <w:szCs w:val="21"/>
              </w:rPr>
            </w:pPr>
            <w:r>
              <w:rPr>
                <w:rFonts w:hint="eastAsia" w:ascii="宋体" w:hAnsi="宋体"/>
                <w:b/>
                <w:kern w:val="0"/>
                <w:szCs w:val="21"/>
              </w:rPr>
              <w:t>条款号</w:t>
            </w:r>
          </w:p>
        </w:tc>
        <w:tc>
          <w:tcPr>
            <w:tcW w:w="2075" w:type="dxa"/>
          </w:tcPr>
          <w:p w14:paraId="401087B2">
            <w:pPr>
              <w:spacing w:line="500" w:lineRule="exact"/>
              <w:jc w:val="center"/>
              <w:rPr>
                <w:rFonts w:ascii="宋体" w:hAnsi="宋体"/>
                <w:b/>
                <w:kern w:val="0"/>
                <w:szCs w:val="21"/>
              </w:rPr>
            </w:pPr>
            <w:r>
              <w:rPr>
                <w:rFonts w:hint="eastAsia" w:ascii="宋体" w:hAnsi="宋体"/>
                <w:b/>
                <w:kern w:val="0"/>
                <w:szCs w:val="21"/>
              </w:rPr>
              <w:t>条  款  名  称</w:t>
            </w:r>
          </w:p>
        </w:tc>
        <w:tc>
          <w:tcPr>
            <w:tcW w:w="5722" w:type="dxa"/>
          </w:tcPr>
          <w:p w14:paraId="32A920E9">
            <w:pPr>
              <w:spacing w:line="500" w:lineRule="exact"/>
              <w:jc w:val="center"/>
              <w:rPr>
                <w:rFonts w:ascii="宋体" w:hAnsi="宋体"/>
                <w:b/>
                <w:kern w:val="0"/>
                <w:szCs w:val="21"/>
              </w:rPr>
            </w:pPr>
            <w:r>
              <w:rPr>
                <w:rFonts w:hint="eastAsia" w:ascii="宋体" w:hAnsi="宋体"/>
                <w:b/>
                <w:kern w:val="0"/>
                <w:szCs w:val="21"/>
              </w:rPr>
              <w:t>编  列  内  容</w:t>
            </w:r>
          </w:p>
        </w:tc>
      </w:tr>
      <w:tr w14:paraId="3461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101" w:type="dxa"/>
            <w:vAlign w:val="center"/>
          </w:tcPr>
          <w:p w14:paraId="2896AEFD">
            <w:pPr>
              <w:spacing w:line="500" w:lineRule="exact"/>
              <w:jc w:val="center"/>
              <w:rPr>
                <w:kern w:val="0"/>
                <w:szCs w:val="21"/>
              </w:rPr>
            </w:pPr>
            <w:r>
              <w:rPr>
                <w:rFonts w:hint="eastAsia"/>
                <w:kern w:val="0"/>
                <w:szCs w:val="21"/>
              </w:rPr>
              <w:t>1</w:t>
            </w:r>
          </w:p>
        </w:tc>
        <w:tc>
          <w:tcPr>
            <w:tcW w:w="2075" w:type="dxa"/>
            <w:vAlign w:val="center"/>
          </w:tcPr>
          <w:p w14:paraId="5916590F">
            <w:pPr>
              <w:spacing w:line="500" w:lineRule="exact"/>
              <w:jc w:val="center"/>
              <w:rPr>
                <w:kern w:val="0"/>
                <w:szCs w:val="21"/>
              </w:rPr>
            </w:pPr>
            <w:r>
              <w:rPr>
                <w:rFonts w:hint="eastAsia"/>
                <w:kern w:val="0"/>
                <w:szCs w:val="21"/>
              </w:rPr>
              <w:t>比选</w:t>
            </w:r>
            <w:r>
              <w:rPr>
                <w:kern w:val="0"/>
                <w:szCs w:val="21"/>
              </w:rPr>
              <w:t>人</w:t>
            </w:r>
          </w:p>
        </w:tc>
        <w:tc>
          <w:tcPr>
            <w:tcW w:w="5722" w:type="dxa"/>
            <w:vAlign w:val="center"/>
          </w:tcPr>
          <w:p w14:paraId="35FF68CB">
            <w:pPr>
              <w:spacing w:line="500" w:lineRule="exact"/>
              <w:jc w:val="left"/>
              <w:rPr>
                <w:kern w:val="0"/>
                <w:szCs w:val="21"/>
              </w:rPr>
            </w:pPr>
            <w:r>
              <w:rPr>
                <w:rFonts w:hint="eastAsia"/>
                <w:kern w:val="0"/>
                <w:szCs w:val="21"/>
              </w:rPr>
              <w:t>见比选公告</w:t>
            </w:r>
          </w:p>
        </w:tc>
      </w:tr>
      <w:tr w14:paraId="71BD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4B56CF10">
            <w:pPr>
              <w:spacing w:line="500" w:lineRule="exact"/>
              <w:jc w:val="center"/>
              <w:rPr>
                <w:kern w:val="0"/>
                <w:szCs w:val="21"/>
              </w:rPr>
            </w:pPr>
            <w:r>
              <w:rPr>
                <w:rFonts w:hint="eastAsia"/>
                <w:kern w:val="0"/>
                <w:szCs w:val="21"/>
              </w:rPr>
              <w:t>2</w:t>
            </w:r>
          </w:p>
        </w:tc>
        <w:tc>
          <w:tcPr>
            <w:tcW w:w="2075" w:type="dxa"/>
            <w:vAlign w:val="center"/>
          </w:tcPr>
          <w:p w14:paraId="32EE63D6">
            <w:pPr>
              <w:spacing w:line="500" w:lineRule="exact"/>
              <w:jc w:val="center"/>
              <w:rPr>
                <w:kern w:val="0"/>
                <w:szCs w:val="21"/>
              </w:rPr>
            </w:pPr>
            <w:r>
              <w:rPr>
                <w:kern w:val="0"/>
                <w:szCs w:val="21"/>
              </w:rPr>
              <w:t>项目名称</w:t>
            </w:r>
          </w:p>
        </w:tc>
        <w:tc>
          <w:tcPr>
            <w:tcW w:w="5722" w:type="dxa"/>
            <w:vAlign w:val="center"/>
          </w:tcPr>
          <w:p w14:paraId="3D111575">
            <w:pPr>
              <w:spacing w:line="500" w:lineRule="exact"/>
              <w:jc w:val="left"/>
              <w:rPr>
                <w:kern w:val="0"/>
                <w:szCs w:val="21"/>
              </w:rPr>
            </w:pPr>
            <w:r>
              <w:rPr>
                <w:rFonts w:hint="eastAsia"/>
                <w:kern w:val="0"/>
                <w:szCs w:val="21"/>
              </w:rPr>
              <w:t>见比选公告</w:t>
            </w:r>
          </w:p>
        </w:tc>
      </w:tr>
      <w:tr w14:paraId="671E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7B696029">
            <w:pPr>
              <w:spacing w:line="500" w:lineRule="exact"/>
              <w:jc w:val="center"/>
              <w:rPr>
                <w:kern w:val="0"/>
                <w:szCs w:val="21"/>
              </w:rPr>
            </w:pPr>
            <w:r>
              <w:rPr>
                <w:rFonts w:hint="eastAsia"/>
                <w:kern w:val="0"/>
                <w:szCs w:val="21"/>
              </w:rPr>
              <w:t>3</w:t>
            </w:r>
          </w:p>
        </w:tc>
        <w:tc>
          <w:tcPr>
            <w:tcW w:w="2075" w:type="dxa"/>
            <w:vAlign w:val="center"/>
          </w:tcPr>
          <w:p w14:paraId="07435D98">
            <w:pPr>
              <w:spacing w:line="500" w:lineRule="exact"/>
              <w:jc w:val="center"/>
              <w:rPr>
                <w:kern w:val="0"/>
                <w:szCs w:val="21"/>
              </w:rPr>
            </w:pPr>
            <w:r>
              <w:rPr>
                <w:kern w:val="0"/>
                <w:szCs w:val="21"/>
              </w:rPr>
              <w:t>建设地点</w:t>
            </w:r>
          </w:p>
        </w:tc>
        <w:tc>
          <w:tcPr>
            <w:tcW w:w="5722" w:type="dxa"/>
            <w:vAlign w:val="center"/>
          </w:tcPr>
          <w:p w14:paraId="18FD775E">
            <w:pPr>
              <w:spacing w:line="500" w:lineRule="exact"/>
              <w:jc w:val="left"/>
              <w:rPr>
                <w:kern w:val="0"/>
                <w:szCs w:val="21"/>
              </w:rPr>
            </w:pPr>
            <w:r>
              <w:rPr>
                <w:rFonts w:hint="eastAsia"/>
                <w:kern w:val="0"/>
                <w:szCs w:val="21"/>
              </w:rPr>
              <w:t>见比选公告</w:t>
            </w:r>
          </w:p>
        </w:tc>
      </w:tr>
      <w:tr w14:paraId="0FC0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27032C05">
            <w:pPr>
              <w:spacing w:line="500" w:lineRule="exact"/>
              <w:jc w:val="center"/>
              <w:rPr>
                <w:kern w:val="0"/>
                <w:szCs w:val="21"/>
              </w:rPr>
            </w:pPr>
            <w:r>
              <w:rPr>
                <w:rFonts w:hint="eastAsia"/>
                <w:kern w:val="0"/>
                <w:szCs w:val="21"/>
              </w:rPr>
              <w:t>4</w:t>
            </w:r>
          </w:p>
        </w:tc>
        <w:tc>
          <w:tcPr>
            <w:tcW w:w="2075" w:type="dxa"/>
            <w:vAlign w:val="center"/>
          </w:tcPr>
          <w:p w14:paraId="7BA5B685">
            <w:pPr>
              <w:spacing w:line="500" w:lineRule="exact"/>
              <w:jc w:val="center"/>
              <w:rPr>
                <w:kern w:val="0"/>
                <w:szCs w:val="21"/>
              </w:rPr>
            </w:pPr>
            <w:r>
              <w:rPr>
                <w:kern w:val="0"/>
                <w:szCs w:val="21"/>
              </w:rPr>
              <w:t>资金来源</w:t>
            </w:r>
          </w:p>
        </w:tc>
        <w:tc>
          <w:tcPr>
            <w:tcW w:w="5722" w:type="dxa"/>
            <w:vAlign w:val="center"/>
          </w:tcPr>
          <w:p w14:paraId="3875BB54">
            <w:pPr>
              <w:spacing w:line="500" w:lineRule="exact"/>
              <w:jc w:val="left"/>
              <w:rPr>
                <w:kern w:val="0"/>
                <w:szCs w:val="21"/>
              </w:rPr>
            </w:pPr>
            <w:r>
              <w:rPr>
                <w:kern w:val="0"/>
                <w:szCs w:val="21"/>
              </w:rPr>
              <w:t>自筹</w:t>
            </w:r>
            <w:r>
              <w:rPr>
                <w:rFonts w:hint="eastAsia"/>
                <w:kern w:val="0"/>
                <w:szCs w:val="21"/>
              </w:rPr>
              <w:t>。</w:t>
            </w:r>
          </w:p>
        </w:tc>
      </w:tr>
      <w:tr w14:paraId="76C5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shd w:val="clear" w:color="auto" w:fill="auto"/>
            <w:vAlign w:val="center"/>
          </w:tcPr>
          <w:p w14:paraId="30B5CD4B">
            <w:pPr>
              <w:spacing w:line="500" w:lineRule="exact"/>
              <w:jc w:val="center"/>
              <w:rPr>
                <w:kern w:val="0"/>
                <w:szCs w:val="21"/>
              </w:rPr>
            </w:pPr>
            <w:r>
              <w:rPr>
                <w:rFonts w:hint="eastAsia"/>
                <w:kern w:val="0"/>
                <w:szCs w:val="21"/>
              </w:rPr>
              <w:t>5</w:t>
            </w:r>
          </w:p>
        </w:tc>
        <w:tc>
          <w:tcPr>
            <w:tcW w:w="2075" w:type="dxa"/>
            <w:shd w:val="clear" w:color="auto" w:fill="FFFFFF"/>
            <w:vAlign w:val="center"/>
          </w:tcPr>
          <w:p w14:paraId="72F7BB68">
            <w:pPr>
              <w:snapToGrid w:val="0"/>
              <w:spacing w:line="500" w:lineRule="exact"/>
              <w:jc w:val="center"/>
              <w:rPr>
                <w:kern w:val="0"/>
                <w:szCs w:val="21"/>
              </w:rPr>
            </w:pPr>
            <w:r>
              <w:rPr>
                <w:kern w:val="0"/>
                <w:szCs w:val="21"/>
              </w:rPr>
              <w:t>比选范围</w:t>
            </w:r>
          </w:p>
        </w:tc>
        <w:tc>
          <w:tcPr>
            <w:tcW w:w="5722" w:type="dxa"/>
            <w:shd w:val="clear" w:color="auto" w:fill="FFFFFF"/>
            <w:vAlign w:val="center"/>
          </w:tcPr>
          <w:p w14:paraId="54DC2F50">
            <w:pPr>
              <w:snapToGrid w:val="0"/>
              <w:spacing w:line="500" w:lineRule="exact"/>
              <w:ind w:left="2520" w:hanging="2520" w:hangingChars="1200"/>
              <w:rPr>
                <w:kern w:val="0"/>
                <w:szCs w:val="21"/>
              </w:rPr>
            </w:pPr>
            <w:r>
              <w:rPr>
                <w:rFonts w:hint="eastAsia"/>
                <w:kern w:val="0"/>
                <w:szCs w:val="21"/>
              </w:rPr>
              <w:t>见比选公告</w:t>
            </w:r>
          </w:p>
        </w:tc>
      </w:tr>
      <w:tr w14:paraId="35D5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101" w:type="dxa"/>
            <w:shd w:val="clear" w:color="auto" w:fill="auto"/>
            <w:vAlign w:val="center"/>
          </w:tcPr>
          <w:p w14:paraId="327293D1">
            <w:pPr>
              <w:spacing w:line="500" w:lineRule="exact"/>
              <w:jc w:val="center"/>
              <w:rPr>
                <w:kern w:val="0"/>
                <w:szCs w:val="21"/>
              </w:rPr>
            </w:pPr>
            <w:r>
              <w:rPr>
                <w:rFonts w:hint="eastAsia"/>
                <w:kern w:val="0"/>
                <w:szCs w:val="21"/>
              </w:rPr>
              <w:t>6</w:t>
            </w:r>
          </w:p>
        </w:tc>
        <w:tc>
          <w:tcPr>
            <w:tcW w:w="2075" w:type="dxa"/>
            <w:shd w:val="clear" w:color="auto" w:fill="FFFFFF"/>
            <w:vAlign w:val="center"/>
          </w:tcPr>
          <w:p w14:paraId="423E6FDB">
            <w:pPr>
              <w:snapToGrid w:val="0"/>
              <w:spacing w:line="500" w:lineRule="exact"/>
              <w:jc w:val="center"/>
              <w:rPr>
                <w:kern w:val="0"/>
                <w:szCs w:val="21"/>
              </w:rPr>
            </w:pPr>
            <w:r>
              <w:rPr>
                <w:rFonts w:hint="eastAsia"/>
                <w:kern w:val="0"/>
                <w:szCs w:val="21"/>
              </w:rPr>
              <w:t>服务</w:t>
            </w:r>
            <w:r>
              <w:rPr>
                <w:kern w:val="0"/>
                <w:szCs w:val="21"/>
              </w:rPr>
              <w:t>期</w:t>
            </w:r>
          </w:p>
        </w:tc>
        <w:tc>
          <w:tcPr>
            <w:tcW w:w="5722" w:type="dxa"/>
            <w:shd w:val="clear" w:color="auto" w:fill="FFFFFF"/>
            <w:vAlign w:val="center"/>
          </w:tcPr>
          <w:p w14:paraId="07BE4581">
            <w:pPr>
              <w:spacing w:line="500" w:lineRule="exact"/>
              <w:rPr>
                <w:szCs w:val="21"/>
              </w:rPr>
            </w:pPr>
            <w:r>
              <w:rPr>
                <w:rFonts w:hint="eastAsia"/>
                <w:kern w:val="0"/>
                <w:szCs w:val="21"/>
              </w:rPr>
              <w:t>见比选公告</w:t>
            </w:r>
          </w:p>
        </w:tc>
      </w:tr>
      <w:tr w14:paraId="79B7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01" w:type="dxa"/>
            <w:shd w:val="clear" w:color="auto" w:fill="auto"/>
            <w:vAlign w:val="center"/>
          </w:tcPr>
          <w:p w14:paraId="666A3828">
            <w:pPr>
              <w:spacing w:line="500" w:lineRule="exact"/>
              <w:jc w:val="center"/>
              <w:rPr>
                <w:kern w:val="0"/>
                <w:szCs w:val="21"/>
              </w:rPr>
            </w:pPr>
            <w:r>
              <w:rPr>
                <w:rFonts w:hint="eastAsia"/>
                <w:kern w:val="0"/>
                <w:szCs w:val="21"/>
              </w:rPr>
              <w:t>7</w:t>
            </w:r>
          </w:p>
        </w:tc>
        <w:tc>
          <w:tcPr>
            <w:tcW w:w="2075" w:type="dxa"/>
            <w:shd w:val="clear" w:color="auto" w:fill="FFFFFF"/>
            <w:vAlign w:val="center"/>
          </w:tcPr>
          <w:p w14:paraId="2C851FF7">
            <w:pPr>
              <w:snapToGrid w:val="0"/>
              <w:spacing w:line="500" w:lineRule="exact"/>
              <w:jc w:val="center"/>
              <w:rPr>
                <w:kern w:val="0"/>
                <w:szCs w:val="21"/>
              </w:rPr>
            </w:pPr>
            <w:r>
              <w:rPr>
                <w:kern w:val="0"/>
                <w:szCs w:val="21"/>
              </w:rPr>
              <w:t>质量要求</w:t>
            </w:r>
          </w:p>
        </w:tc>
        <w:tc>
          <w:tcPr>
            <w:tcW w:w="5722" w:type="dxa"/>
            <w:shd w:val="clear" w:color="auto" w:fill="FFFFFF"/>
            <w:vAlign w:val="center"/>
          </w:tcPr>
          <w:p w14:paraId="6F7ED39B">
            <w:pPr>
              <w:snapToGrid w:val="0"/>
              <w:spacing w:line="500" w:lineRule="exact"/>
              <w:rPr>
                <w:kern w:val="0"/>
                <w:szCs w:val="21"/>
              </w:rPr>
            </w:pPr>
            <w:r>
              <w:rPr>
                <w:kern w:val="0"/>
                <w:szCs w:val="21"/>
              </w:rPr>
              <w:t>合格</w:t>
            </w:r>
            <w:r>
              <w:rPr>
                <w:rFonts w:hint="eastAsia"/>
                <w:kern w:val="0"/>
                <w:szCs w:val="21"/>
              </w:rPr>
              <w:t>。</w:t>
            </w:r>
          </w:p>
        </w:tc>
      </w:tr>
      <w:tr w14:paraId="2139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01" w:type="dxa"/>
            <w:vAlign w:val="center"/>
          </w:tcPr>
          <w:p w14:paraId="19BEAEF4">
            <w:pPr>
              <w:spacing w:line="500" w:lineRule="exact"/>
              <w:jc w:val="center"/>
              <w:rPr>
                <w:kern w:val="0"/>
                <w:szCs w:val="21"/>
              </w:rPr>
            </w:pPr>
            <w:r>
              <w:rPr>
                <w:rFonts w:hint="eastAsia"/>
                <w:kern w:val="0"/>
                <w:szCs w:val="21"/>
              </w:rPr>
              <w:t>8</w:t>
            </w:r>
          </w:p>
        </w:tc>
        <w:tc>
          <w:tcPr>
            <w:tcW w:w="2075" w:type="dxa"/>
            <w:vAlign w:val="center"/>
          </w:tcPr>
          <w:p w14:paraId="33CCBEA5">
            <w:pPr>
              <w:spacing w:line="500" w:lineRule="exact"/>
              <w:jc w:val="center"/>
              <w:rPr>
                <w:kern w:val="0"/>
                <w:szCs w:val="21"/>
              </w:rPr>
            </w:pPr>
            <w:r>
              <w:rPr>
                <w:rFonts w:hint="eastAsia"/>
                <w:kern w:val="0"/>
                <w:szCs w:val="21"/>
              </w:rPr>
              <w:t>参选</w:t>
            </w:r>
            <w:r>
              <w:rPr>
                <w:kern w:val="0"/>
                <w:szCs w:val="21"/>
              </w:rPr>
              <w:t>人资质条件、能力及信用</w:t>
            </w:r>
          </w:p>
        </w:tc>
        <w:tc>
          <w:tcPr>
            <w:tcW w:w="5722" w:type="dxa"/>
            <w:vAlign w:val="center"/>
          </w:tcPr>
          <w:p w14:paraId="634628A2">
            <w:pPr>
              <w:spacing w:line="500" w:lineRule="exact"/>
              <w:rPr>
                <w:kern w:val="0"/>
                <w:szCs w:val="21"/>
              </w:rPr>
            </w:pPr>
            <w:r>
              <w:rPr>
                <w:rFonts w:hint="eastAsia"/>
                <w:kern w:val="0"/>
                <w:szCs w:val="21"/>
              </w:rPr>
              <w:t>资质条件：见公告要求。</w:t>
            </w:r>
          </w:p>
          <w:p w14:paraId="019202BC">
            <w:pPr>
              <w:spacing w:line="500" w:lineRule="exact"/>
              <w:rPr>
                <w:kern w:val="0"/>
                <w:szCs w:val="21"/>
              </w:rPr>
            </w:pPr>
            <w:r>
              <w:rPr>
                <w:rFonts w:hint="eastAsia"/>
                <w:kern w:val="0"/>
                <w:szCs w:val="21"/>
              </w:rPr>
              <w:t>业绩要求：见公告要求。</w:t>
            </w:r>
          </w:p>
          <w:p w14:paraId="78E5DAF1">
            <w:pPr>
              <w:spacing w:line="500" w:lineRule="exact"/>
              <w:rPr>
                <w:kern w:val="0"/>
                <w:szCs w:val="21"/>
              </w:rPr>
            </w:pPr>
            <w:r>
              <w:rPr>
                <w:rFonts w:hint="eastAsia"/>
                <w:kern w:val="0"/>
                <w:szCs w:val="21"/>
              </w:rPr>
              <w:t>司机要求： 见公告要求。</w:t>
            </w:r>
          </w:p>
          <w:p w14:paraId="5824AF28">
            <w:pPr>
              <w:spacing w:line="500" w:lineRule="exact"/>
              <w:rPr>
                <w:kern w:val="0"/>
                <w:szCs w:val="21"/>
                <w:u w:val="single"/>
              </w:rPr>
            </w:pPr>
            <w:r>
              <w:rPr>
                <w:rFonts w:hint="eastAsia"/>
                <w:kern w:val="0"/>
                <w:szCs w:val="21"/>
              </w:rPr>
              <w:t>信用要求：见公告要求。</w:t>
            </w:r>
          </w:p>
        </w:tc>
      </w:tr>
      <w:tr w14:paraId="3468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101" w:type="dxa"/>
            <w:vAlign w:val="center"/>
          </w:tcPr>
          <w:p w14:paraId="1358C545">
            <w:pPr>
              <w:spacing w:line="500" w:lineRule="exact"/>
              <w:jc w:val="center"/>
              <w:rPr>
                <w:kern w:val="0"/>
                <w:szCs w:val="21"/>
              </w:rPr>
            </w:pPr>
            <w:r>
              <w:rPr>
                <w:rFonts w:hint="eastAsia"/>
                <w:kern w:val="0"/>
                <w:szCs w:val="21"/>
              </w:rPr>
              <w:t>9</w:t>
            </w:r>
          </w:p>
        </w:tc>
        <w:tc>
          <w:tcPr>
            <w:tcW w:w="2075" w:type="dxa"/>
            <w:vAlign w:val="center"/>
          </w:tcPr>
          <w:p w14:paraId="26B1E18F">
            <w:pPr>
              <w:widowControl/>
              <w:tabs>
                <w:tab w:val="left" w:pos="360"/>
              </w:tabs>
              <w:snapToGrid w:val="0"/>
              <w:spacing w:line="500" w:lineRule="exact"/>
              <w:jc w:val="center"/>
              <w:rPr>
                <w:kern w:val="0"/>
                <w:szCs w:val="21"/>
              </w:rPr>
            </w:pPr>
            <w:r>
              <w:rPr>
                <w:rFonts w:hint="eastAsia"/>
                <w:kern w:val="0"/>
                <w:szCs w:val="21"/>
              </w:rPr>
              <w:t>参选人不得存在的情形</w:t>
            </w:r>
          </w:p>
        </w:tc>
        <w:tc>
          <w:tcPr>
            <w:tcW w:w="5722" w:type="dxa"/>
            <w:vAlign w:val="center"/>
          </w:tcPr>
          <w:p w14:paraId="0BCD8E4D">
            <w:pPr>
              <w:spacing w:line="500" w:lineRule="exact"/>
              <w:jc w:val="left"/>
              <w:rPr>
                <w:szCs w:val="21"/>
                <w:highlight w:val="none"/>
              </w:rPr>
            </w:pPr>
            <w:r>
              <w:rPr>
                <w:rFonts w:hint="eastAsia"/>
                <w:szCs w:val="21"/>
                <w:highlight w:val="none"/>
              </w:rPr>
              <w:t>参选</w:t>
            </w:r>
            <w:r>
              <w:rPr>
                <w:szCs w:val="21"/>
                <w:highlight w:val="none"/>
              </w:rPr>
              <w:t>人不得存在下列情形之一：</w:t>
            </w:r>
          </w:p>
          <w:p w14:paraId="7C6BD240">
            <w:pPr>
              <w:spacing w:line="500" w:lineRule="exact"/>
              <w:jc w:val="left"/>
              <w:rPr>
                <w:szCs w:val="21"/>
                <w:highlight w:val="none"/>
              </w:rPr>
            </w:pPr>
            <w:r>
              <w:rPr>
                <w:szCs w:val="21"/>
                <w:highlight w:val="none"/>
              </w:rPr>
              <w:t>（1）为比选人不具有独立法人资格的附属机构（单位）；</w:t>
            </w:r>
          </w:p>
          <w:p w14:paraId="027D9414">
            <w:pPr>
              <w:spacing w:line="500" w:lineRule="exact"/>
              <w:jc w:val="left"/>
              <w:rPr>
                <w:szCs w:val="21"/>
                <w:highlight w:val="none"/>
              </w:rPr>
            </w:pPr>
            <w:r>
              <w:rPr>
                <w:szCs w:val="21"/>
                <w:highlight w:val="none"/>
              </w:rPr>
              <w:t>（2）为本比选项目前期准备提供设计或咨询服务的，但设计施工总承包的除外；</w:t>
            </w:r>
          </w:p>
          <w:p w14:paraId="3A265ABA">
            <w:pPr>
              <w:spacing w:line="500" w:lineRule="exact"/>
              <w:jc w:val="left"/>
              <w:rPr>
                <w:szCs w:val="21"/>
                <w:highlight w:val="none"/>
              </w:rPr>
            </w:pPr>
            <w:r>
              <w:rPr>
                <w:szCs w:val="21"/>
                <w:highlight w:val="none"/>
              </w:rPr>
              <w:t>（3）为本比选项目的监理人；</w:t>
            </w:r>
          </w:p>
          <w:p w14:paraId="64AAEE00">
            <w:pPr>
              <w:spacing w:line="500" w:lineRule="exact"/>
              <w:jc w:val="left"/>
              <w:rPr>
                <w:szCs w:val="21"/>
                <w:highlight w:val="none"/>
              </w:rPr>
            </w:pPr>
            <w:r>
              <w:rPr>
                <w:szCs w:val="21"/>
                <w:highlight w:val="none"/>
              </w:rPr>
              <w:t>（4）为本比选项目的代建人；</w:t>
            </w:r>
          </w:p>
          <w:p w14:paraId="691236E0">
            <w:pPr>
              <w:spacing w:line="500" w:lineRule="exact"/>
              <w:jc w:val="left"/>
              <w:rPr>
                <w:szCs w:val="21"/>
                <w:highlight w:val="none"/>
              </w:rPr>
            </w:pPr>
            <w:r>
              <w:rPr>
                <w:szCs w:val="21"/>
                <w:highlight w:val="none"/>
              </w:rPr>
              <w:t>（5）为本比选项目提供比选代理服务的；</w:t>
            </w:r>
          </w:p>
          <w:p w14:paraId="58C6D0FD">
            <w:pPr>
              <w:spacing w:line="500" w:lineRule="exact"/>
              <w:jc w:val="left"/>
              <w:rPr>
                <w:szCs w:val="21"/>
              </w:rPr>
            </w:pPr>
            <w:r>
              <w:rPr>
                <w:szCs w:val="21"/>
                <w:highlight w:val="none"/>
              </w:rPr>
              <w:t>（6）与本比选项目的监理人或代建人或比选代理机构同为一个法定代表人的；</w:t>
            </w:r>
          </w:p>
        </w:tc>
      </w:tr>
      <w:tr w14:paraId="7A08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01" w:type="dxa"/>
            <w:vAlign w:val="center"/>
          </w:tcPr>
          <w:p w14:paraId="6E992E74">
            <w:pPr>
              <w:spacing w:line="500" w:lineRule="exact"/>
              <w:jc w:val="center"/>
              <w:rPr>
                <w:kern w:val="0"/>
                <w:szCs w:val="21"/>
              </w:rPr>
            </w:pPr>
            <w:r>
              <w:rPr>
                <w:rFonts w:hint="eastAsia"/>
                <w:kern w:val="0"/>
                <w:szCs w:val="21"/>
              </w:rPr>
              <w:t>10</w:t>
            </w:r>
          </w:p>
        </w:tc>
        <w:tc>
          <w:tcPr>
            <w:tcW w:w="2075" w:type="dxa"/>
            <w:vAlign w:val="center"/>
          </w:tcPr>
          <w:p w14:paraId="3E2E0D93">
            <w:pPr>
              <w:widowControl/>
              <w:tabs>
                <w:tab w:val="left" w:pos="360"/>
              </w:tabs>
              <w:snapToGrid w:val="0"/>
              <w:spacing w:line="500" w:lineRule="exact"/>
              <w:jc w:val="center"/>
              <w:rPr>
                <w:kern w:val="0"/>
                <w:szCs w:val="21"/>
              </w:rPr>
            </w:pPr>
            <w:r>
              <w:rPr>
                <w:rFonts w:hint="eastAsia"/>
                <w:kern w:val="0"/>
                <w:szCs w:val="21"/>
              </w:rPr>
              <w:t>参选费用承担</w:t>
            </w:r>
          </w:p>
        </w:tc>
        <w:tc>
          <w:tcPr>
            <w:tcW w:w="5722" w:type="dxa"/>
            <w:vAlign w:val="center"/>
          </w:tcPr>
          <w:p w14:paraId="203AF4C9">
            <w:pPr>
              <w:spacing w:line="500" w:lineRule="exact"/>
              <w:jc w:val="left"/>
              <w:rPr>
                <w:szCs w:val="21"/>
              </w:rPr>
            </w:pPr>
            <w:r>
              <w:rPr>
                <w:rFonts w:hint="eastAsia"/>
                <w:szCs w:val="21"/>
              </w:rPr>
              <w:t>参选</w:t>
            </w:r>
            <w:r>
              <w:rPr>
                <w:szCs w:val="21"/>
              </w:rPr>
              <w:t>人准备和参加比选活动发生的费用自理。</w:t>
            </w:r>
          </w:p>
        </w:tc>
      </w:tr>
      <w:tr w14:paraId="3984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01" w:type="dxa"/>
            <w:vAlign w:val="center"/>
          </w:tcPr>
          <w:p w14:paraId="5411D6DB">
            <w:pPr>
              <w:spacing w:line="500" w:lineRule="exact"/>
              <w:jc w:val="center"/>
              <w:rPr>
                <w:kern w:val="0"/>
                <w:szCs w:val="21"/>
              </w:rPr>
            </w:pPr>
            <w:r>
              <w:rPr>
                <w:rFonts w:hint="eastAsia"/>
                <w:kern w:val="0"/>
                <w:szCs w:val="21"/>
              </w:rPr>
              <w:t>11</w:t>
            </w:r>
          </w:p>
        </w:tc>
        <w:tc>
          <w:tcPr>
            <w:tcW w:w="2075" w:type="dxa"/>
            <w:vAlign w:val="center"/>
          </w:tcPr>
          <w:p w14:paraId="4695E5D8">
            <w:pPr>
              <w:widowControl/>
              <w:tabs>
                <w:tab w:val="left" w:pos="360"/>
              </w:tabs>
              <w:snapToGrid w:val="0"/>
              <w:spacing w:line="500" w:lineRule="exact"/>
              <w:jc w:val="center"/>
              <w:rPr>
                <w:kern w:val="0"/>
                <w:szCs w:val="21"/>
              </w:rPr>
            </w:pPr>
            <w:r>
              <w:rPr>
                <w:kern w:val="0"/>
                <w:szCs w:val="21"/>
              </w:rPr>
              <w:t>是否接受联合体</w:t>
            </w:r>
            <w:r>
              <w:rPr>
                <w:rFonts w:hint="eastAsia"/>
                <w:kern w:val="0"/>
                <w:szCs w:val="21"/>
              </w:rPr>
              <w:t>参选</w:t>
            </w:r>
          </w:p>
        </w:tc>
        <w:tc>
          <w:tcPr>
            <w:tcW w:w="5722" w:type="dxa"/>
            <w:vAlign w:val="center"/>
          </w:tcPr>
          <w:p w14:paraId="719C7820">
            <w:pPr>
              <w:widowControl/>
              <w:tabs>
                <w:tab w:val="left" w:pos="360"/>
              </w:tabs>
              <w:snapToGrid w:val="0"/>
              <w:spacing w:line="500" w:lineRule="exact"/>
              <w:jc w:val="left"/>
              <w:rPr>
                <w:kern w:val="0"/>
                <w:szCs w:val="21"/>
              </w:rPr>
            </w:pPr>
            <w:r>
              <w:rPr>
                <w:kern w:val="0"/>
                <w:szCs w:val="21"/>
              </w:rPr>
              <w:t>本次比选</w:t>
            </w:r>
            <w:r>
              <w:rPr>
                <w:b/>
                <w:kern w:val="0"/>
                <w:szCs w:val="21"/>
              </w:rPr>
              <w:t>不接受</w:t>
            </w:r>
            <w:r>
              <w:rPr>
                <w:kern w:val="0"/>
                <w:szCs w:val="21"/>
              </w:rPr>
              <w:t>联合体</w:t>
            </w:r>
            <w:r>
              <w:rPr>
                <w:rFonts w:hint="eastAsia"/>
                <w:kern w:val="0"/>
                <w:szCs w:val="21"/>
              </w:rPr>
              <w:t>参选。</w:t>
            </w:r>
          </w:p>
        </w:tc>
      </w:tr>
      <w:tr w14:paraId="7ED6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01" w:type="dxa"/>
            <w:vAlign w:val="center"/>
          </w:tcPr>
          <w:p w14:paraId="07309FB8">
            <w:pPr>
              <w:spacing w:line="500" w:lineRule="exact"/>
              <w:jc w:val="center"/>
              <w:rPr>
                <w:kern w:val="0"/>
                <w:szCs w:val="21"/>
              </w:rPr>
            </w:pPr>
            <w:r>
              <w:rPr>
                <w:rFonts w:hint="eastAsia"/>
                <w:kern w:val="0"/>
                <w:szCs w:val="21"/>
              </w:rPr>
              <w:t>12</w:t>
            </w:r>
          </w:p>
        </w:tc>
        <w:tc>
          <w:tcPr>
            <w:tcW w:w="2075" w:type="dxa"/>
            <w:vAlign w:val="center"/>
          </w:tcPr>
          <w:p w14:paraId="7174B3ED">
            <w:pPr>
              <w:spacing w:line="500" w:lineRule="exact"/>
              <w:jc w:val="center"/>
              <w:rPr>
                <w:kern w:val="0"/>
                <w:szCs w:val="21"/>
              </w:rPr>
            </w:pPr>
            <w:r>
              <w:rPr>
                <w:kern w:val="0"/>
                <w:szCs w:val="21"/>
              </w:rPr>
              <w:t>踏勘现场</w:t>
            </w:r>
          </w:p>
        </w:tc>
        <w:tc>
          <w:tcPr>
            <w:tcW w:w="5722" w:type="dxa"/>
            <w:vAlign w:val="center"/>
          </w:tcPr>
          <w:p w14:paraId="10B3D580">
            <w:pPr>
              <w:spacing w:line="500" w:lineRule="exact"/>
              <w:jc w:val="left"/>
              <w:rPr>
                <w:kern w:val="0"/>
                <w:szCs w:val="21"/>
              </w:rPr>
            </w:pPr>
            <w:r>
              <w:rPr>
                <w:b/>
                <w:kern w:val="0"/>
                <w:szCs w:val="21"/>
              </w:rPr>
              <w:t>不组织</w:t>
            </w:r>
            <w:r>
              <w:rPr>
                <w:kern w:val="0"/>
                <w:szCs w:val="21"/>
              </w:rPr>
              <w:t>，</w:t>
            </w:r>
            <w:r>
              <w:rPr>
                <w:rFonts w:hint="eastAsia"/>
                <w:kern w:val="0"/>
                <w:szCs w:val="21"/>
              </w:rPr>
              <w:t>参选</w:t>
            </w:r>
            <w:r>
              <w:rPr>
                <w:kern w:val="0"/>
                <w:szCs w:val="21"/>
              </w:rPr>
              <w:t>人自行踏勘，费用自理。</w:t>
            </w:r>
          </w:p>
        </w:tc>
      </w:tr>
      <w:tr w14:paraId="188A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vAlign w:val="center"/>
          </w:tcPr>
          <w:p w14:paraId="2AAC0F52">
            <w:pPr>
              <w:spacing w:line="500" w:lineRule="exact"/>
              <w:jc w:val="center"/>
              <w:rPr>
                <w:kern w:val="0"/>
                <w:szCs w:val="21"/>
              </w:rPr>
            </w:pPr>
            <w:r>
              <w:rPr>
                <w:rFonts w:hint="eastAsia"/>
                <w:kern w:val="0"/>
                <w:szCs w:val="21"/>
              </w:rPr>
              <w:t>13</w:t>
            </w:r>
          </w:p>
        </w:tc>
        <w:tc>
          <w:tcPr>
            <w:tcW w:w="2075" w:type="dxa"/>
            <w:vAlign w:val="center"/>
          </w:tcPr>
          <w:p w14:paraId="6A955311">
            <w:pPr>
              <w:spacing w:line="500" w:lineRule="exact"/>
              <w:jc w:val="center"/>
              <w:rPr>
                <w:kern w:val="0"/>
                <w:szCs w:val="21"/>
              </w:rPr>
            </w:pPr>
            <w:r>
              <w:rPr>
                <w:rFonts w:hint="eastAsia"/>
                <w:kern w:val="0"/>
                <w:szCs w:val="21"/>
              </w:rPr>
              <w:t>分包</w:t>
            </w:r>
          </w:p>
        </w:tc>
        <w:tc>
          <w:tcPr>
            <w:tcW w:w="5722" w:type="dxa"/>
            <w:vAlign w:val="center"/>
          </w:tcPr>
          <w:p w14:paraId="18F80F83">
            <w:pPr>
              <w:snapToGrid w:val="0"/>
              <w:ind w:right="57" w:rightChars="27"/>
              <w:rPr>
                <w:szCs w:val="21"/>
              </w:rPr>
            </w:pPr>
            <w:r>
              <w:rPr>
                <w:szCs w:val="21"/>
              </w:rPr>
              <w:t>不允许</w:t>
            </w:r>
          </w:p>
        </w:tc>
      </w:tr>
      <w:tr w14:paraId="54E5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01" w:type="dxa"/>
            <w:vAlign w:val="center"/>
          </w:tcPr>
          <w:p w14:paraId="4C32B8AC">
            <w:pPr>
              <w:spacing w:line="500" w:lineRule="exact"/>
              <w:jc w:val="center"/>
              <w:rPr>
                <w:kern w:val="0"/>
                <w:szCs w:val="21"/>
              </w:rPr>
            </w:pPr>
            <w:r>
              <w:rPr>
                <w:rFonts w:hint="eastAsia"/>
                <w:kern w:val="0"/>
                <w:szCs w:val="21"/>
              </w:rPr>
              <w:t>14</w:t>
            </w:r>
          </w:p>
        </w:tc>
        <w:tc>
          <w:tcPr>
            <w:tcW w:w="2075" w:type="dxa"/>
            <w:vAlign w:val="center"/>
          </w:tcPr>
          <w:p w14:paraId="29E5838C">
            <w:pPr>
              <w:spacing w:line="500" w:lineRule="exact"/>
              <w:jc w:val="center"/>
              <w:rPr>
                <w:kern w:val="0"/>
                <w:szCs w:val="21"/>
              </w:rPr>
            </w:pPr>
            <w:r>
              <w:rPr>
                <w:rFonts w:hint="eastAsia"/>
                <w:kern w:val="0"/>
                <w:szCs w:val="21"/>
              </w:rPr>
              <w:t>偏差</w:t>
            </w:r>
          </w:p>
        </w:tc>
        <w:tc>
          <w:tcPr>
            <w:tcW w:w="5722" w:type="dxa"/>
            <w:vAlign w:val="center"/>
          </w:tcPr>
          <w:p w14:paraId="60D2FE59">
            <w:pPr>
              <w:snapToGrid w:val="0"/>
              <w:ind w:right="57" w:rightChars="27"/>
              <w:rPr>
                <w:szCs w:val="21"/>
              </w:rPr>
            </w:pPr>
            <w:r>
              <w:rPr>
                <w:rFonts w:hint="eastAsia"/>
                <w:szCs w:val="21"/>
              </w:rPr>
              <w:t>不允许</w:t>
            </w:r>
          </w:p>
        </w:tc>
      </w:tr>
      <w:tr w14:paraId="1461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101" w:type="dxa"/>
            <w:vAlign w:val="center"/>
          </w:tcPr>
          <w:p w14:paraId="51485DB5">
            <w:pPr>
              <w:spacing w:line="500" w:lineRule="exact"/>
              <w:jc w:val="center"/>
              <w:rPr>
                <w:kern w:val="0"/>
                <w:szCs w:val="21"/>
              </w:rPr>
            </w:pPr>
            <w:r>
              <w:rPr>
                <w:rFonts w:hint="eastAsia"/>
                <w:kern w:val="0"/>
                <w:szCs w:val="21"/>
              </w:rPr>
              <w:t>15</w:t>
            </w:r>
          </w:p>
        </w:tc>
        <w:tc>
          <w:tcPr>
            <w:tcW w:w="2075" w:type="dxa"/>
            <w:vAlign w:val="center"/>
          </w:tcPr>
          <w:p w14:paraId="3F5642E3">
            <w:pPr>
              <w:spacing w:line="500" w:lineRule="exact"/>
              <w:jc w:val="center"/>
              <w:rPr>
                <w:kern w:val="0"/>
                <w:szCs w:val="21"/>
              </w:rPr>
            </w:pPr>
            <w:r>
              <w:rPr>
                <w:rFonts w:hint="eastAsia"/>
                <w:kern w:val="0"/>
                <w:szCs w:val="21"/>
              </w:rPr>
              <w:t>参选</w:t>
            </w:r>
            <w:r>
              <w:rPr>
                <w:kern w:val="0"/>
                <w:szCs w:val="21"/>
              </w:rPr>
              <w:t>有效期</w:t>
            </w:r>
          </w:p>
        </w:tc>
        <w:tc>
          <w:tcPr>
            <w:tcW w:w="5722" w:type="dxa"/>
            <w:vAlign w:val="center"/>
          </w:tcPr>
          <w:p w14:paraId="57A88A0A">
            <w:pPr>
              <w:spacing w:line="500" w:lineRule="exact"/>
              <w:jc w:val="left"/>
              <w:rPr>
                <w:kern w:val="0"/>
                <w:szCs w:val="21"/>
              </w:rPr>
            </w:pPr>
            <w:r>
              <w:rPr>
                <w:kern w:val="0"/>
                <w:szCs w:val="21"/>
              </w:rPr>
              <w:t>自</w:t>
            </w:r>
            <w:r>
              <w:rPr>
                <w:rFonts w:hint="eastAsia"/>
                <w:kern w:val="0"/>
                <w:szCs w:val="21"/>
              </w:rPr>
              <w:t>参选人</w:t>
            </w:r>
            <w:r>
              <w:rPr>
                <w:kern w:val="0"/>
                <w:szCs w:val="21"/>
              </w:rPr>
              <w:t>提交</w:t>
            </w:r>
            <w:r>
              <w:rPr>
                <w:rFonts w:hint="eastAsia"/>
                <w:kern w:val="0"/>
                <w:szCs w:val="21"/>
              </w:rPr>
              <w:t>参选</w:t>
            </w:r>
            <w:r>
              <w:rPr>
                <w:kern w:val="0"/>
                <w:szCs w:val="21"/>
              </w:rPr>
              <w:t>文件截止之日起计算</w:t>
            </w:r>
            <w:r>
              <w:rPr>
                <w:rFonts w:hint="eastAsia"/>
                <w:kern w:val="0"/>
                <w:szCs w:val="21"/>
              </w:rPr>
              <w:t>90</w:t>
            </w:r>
            <w:r>
              <w:rPr>
                <w:kern w:val="0"/>
                <w:szCs w:val="21"/>
              </w:rPr>
              <w:t>天</w:t>
            </w:r>
            <w:r>
              <w:rPr>
                <w:rFonts w:hint="eastAsia"/>
                <w:kern w:val="0"/>
                <w:szCs w:val="21"/>
              </w:rPr>
              <w:t>。</w:t>
            </w:r>
          </w:p>
          <w:p w14:paraId="33F1E9D0">
            <w:pPr>
              <w:spacing w:line="500" w:lineRule="exact"/>
              <w:jc w:val="left"/>
              <w:rPr>
                <w:kern w:val="0"/>
                <w:szCs w:val="21"/>
              </w:rPr>
            </w:pPr>
            <w:r>
              <w:rPr>
                <w:szCs w:val="21"/>
              </w:rPr>
              <w:t>比选文件规定的</w:t>
            </w:r>
            <w:r>
              <w:rPr>
                <w:rFonts w:hint="eastAsia"/>
                <w:szCs w:val="21"/>
              </w:rPr>
              <w:t>参选</w:t>
            </w:r>
            <w:r>
              <w:rPr>
                <w:szCs w:val="21"/>
              </w:rPr>
              <w:t>有效期内，</w:t>
            </w:r>
            <w:r>
              <w:rPr>
                <w:rFonts w:hint="eastAsia"/>
                <w:szCs w:val="21"/>
              </w:rPr>
              <w:t>参选人</w:t>
            </w:r>
            <w:r>
              <w:rPr>
                <w:szCs w:val="21"/>
              </w:rPr>
              <w:t>不得要求撤销或修改其</w:t>
            </w:r>
            <w:r>
              <w:rPr>
                <w:rFonts w:hint="eastAsia"/>
                <w:szCs w:val="21"/>
              </w:rPr>
              <w:t>参选</w:t>
            </w:r>
            <w:r>
              <w:rPr>
                <w:szCs w:val="21"/>
              </w:rPr>
              <w:t>文件。</w:t>
            </w:r>
          </w:p>
        </w:tc>
      </w:tr>
      <w:tr w14:paraId="7EA2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101" w:type="dxa"/>
            <w:vAlign w:val="center"/>
          </w:tcPr>
          <w:p w14:paraId="6D1B0489">
            <w:pPr>
              <w:spacing w:line="500" w:lineRule="exact"/>
              <w:jc w:val="center"/>
              <w:rPr>
                <w:kern w:val="0"/>
                <w:szCs w:val="21"/>
              </w:rPr>
            </w:pPr>
            <w:r>
              <w:rPr>
                <w:rFonts w:hint="eastAsia"/>
                <w:kern w:val="0"/>
                <w:szCs w:val="21"/>
              </w:rPr>
              <w:t>16</w:t>
            </w:r>
          </w:p>
        </w:tc>
        <w:tc>
          <w:tcPr>
            <w:tcW w:w="2075" w:type="dxa"/>
            <w:vAlign w:val="center"/>
          </w:tcPr>
          <w:p w14:paraId="5B91D2F8">
            <w:pPr>
              <w:spacing w:line="500" w:lineRule="exact"/>
              <w:ind w:firstLine="420" w:firstLineChars="200"/>
              <w:jc w:val="center"/>
              <w:rPr>
                <w:kern w:val="0"/>
                <w:szCs w:val="21"/>
              </w:rPr>
            </w:pPr>
            <w:r>
              <w:rPr>
                <w:rFonts w:hint="eastAsia" w:eastAsiaTheme="majorEastAsia"/>
                <w:kern w:val="0"/>
                <w:position w:val="-1"/>
                <w:szCs w:val="21"/>
              </w:rPr>
              <w:t>参选保证金</w:t>
            </w:r>
          </w:p>
        </w:tc>
        <w:tc>
          <w:tcPr>
            <w:tcW w:w="5722" w:type="dxa"/>
            <w:vAlign w:val="center"/>
          </w:tcPr>
          <w:p w14:paraId="3BAE830A">
            <w:pPr>
              <w:spacing w:line="500" w:lineRule="exact"/>
              <w:rPr>
                <w:szCs w:val="21"/>
              </w:rPr>
            </w:pPr>
            <w:r>
              <w:rPr>
                <w:rFonts w:hint="eastAsia"/>
                <w:szCs w:val="21"/>
              </w:rPr>
              <w:t>保证金的形式：银行转账。</w:t>
            </w:r>
          </w:p>
          <w:p w14:paraId="0FBDF7F4">
            <w:pPr>
              <w:spacing w:line="500" w:lineRule="exact"/>
              <w:rPr>
                <w:szCs w:val="21"/>
              </w:rPr>
            </w:pPr>
            <w:r>
              <w:rPr>
                <w:rFonts w:hint="eastAsia"/>
                <w:szCs w:val="21"/>
              </w:rPr>
              <w:t>参选保证金金额：人民币</w:t>
            </w:r>
            <w:r>
              <w:rPr>
                <w:szCs w:val="21"/>
              </w:rPr>
              <w:t>5000</w:t>
            </w:r>
            <w:r>
              <w:rPr>
                <w:rFonts w:hint="eastAsia"/>
                <w:szCs w:val="21"/>
              </w:rPr>
              <w:t>元。</w:t>
            </w:r>
          </w:p>
          <w:p w14:paraId="35995EFE">
            <w:pPr>
              <w:spacing w:line="500" w:lineRule="exact"/>
              <w:rPr>
                <w:szCs w:val="21"/>
              </w:rPr>
            </w:pPr>
            <w:r>
              <w:rPr>
                <w:rFonts w:hint="eastAsia"/>
                <w:szCs w:val="21"/>
              </w:rPr>
              <w:t>（注明：</w:t>
            </w:r>
            <w:r>
              <w:rPr>
                <w:rFonts w:hint="eastAsia"/>
                <w:szCs w:val="21"/>
                <w:lang w:val="en-US" w:eastAsia="zh-CN"/>
              </w:rPr>
              <w:t>食堂菜品物料采购</w:t>
            </w:r>
            <w:r>
              <w:rPr>
                <w:rFonts w:hint="eastAsia"/>
                <w:szCs w:val="21"/>
              </w:rPr>
              <w:t>）</w:t>
            </w:r>
          </w:p>
          <w:p w14:paraId="10670CB0">
            <w:pPr>
              <w:spacing w:line="500" w:lineRule="exact"/>
              <w:rPr>
                <w:szCs w:val="21"/>
              </w:rPr>
            </w:pPr>
            <w:r>
              <w:rPr>
                <w:rFonts w:hint="eastAsia"/>
                <w:szCs w:val="21"/>
              </w:rPr>
              <w:t>比选人最迟在与中选人签订合同后15个工作日内，向未中选的参选人和中选人退还参选保证金。</w:t>
            </w:r>
          </w:p>
          <w:p w14:paraId="3E9DF024">
            <w:pPr>
              <w:spacing w:line="500" w:lineRule="exact"/>
              <w:rPr>
                <w:szCs w:val="21"/>
              </w:rPr>
            </w:pPr>
            <w:r>
              <w:rPr>
                <w:rFonts w:hint="eastAsia"/>
                <w:szCs w:val="21"/>
              </w:rPr>
              <w:t>参选人不按本章相关要求提交参选保证金的，其参选将被否决。有下列情形之一的，参选保证金将不予退还并归比选人所有：</w:t>
            </w:r>
          </w:p>
          <w:p w14:paraId="7FBCEA07">
            <w:pPr>
              <w:spacing w:line="500" w:lineRule="exact"/>
              <w:rPr>
                <w:szCs w:val="21"/>
              </w:rPr>
            </w:pPr>
            <w:r>
              <w:rPr>
                <w:rFonts w:hint="eastAsia"/>
                <w:szCs w:val="21"/>
              </w:rPr>
              <w:t>a中选人未在规定期限内签订合同；</w:t>
            </w:r>
          </w:p>
          <w:p w14:paraId="2FB0F17F">
            <w:pPr>
              <w:spacing w:line="500" w:lineRule="exact"/>
              <w:rPr>
                <w:szCs w:val="21"/>
              </w:rPr>
            </w:pPr>
            <w:r>
              <w:rPr>
                <w:rFonts w:hint="eastAsia"/>
                <w:szCs w:val="21"/>
              </w:rPr>
              <w:t>b中选人未按规定要求提交履约担保；</w:t>
            </w:r>
          </w:p>
          <w:p w14:paraId="094B17F0">
            <w:pPr>
              <w:spacing w:line="500" w:lineRule="exact"/>
              <w:rPr>
                <w:szCs w:val="21"/>
              </w:rPr>
            </w:pPr>
            <w:r>
              <w:rPr>
                <w:rFonts w:hint="eastAsia"/>
                <w:szCs w:val="21"/>
              </w:rPr>
              <w:t>c中选人所提供的材料弄虚作假。</w:t>
            </w:r>
          </w:p>
          <w:p w14:paraId="47A37FFA">
            <w:pPr>
              <w:spacing w:line="500" w:lineRule="exact"/>
              <w:rPr>
                <w:szCs w:val="21"/>
              </w:rPr>
            </w:pPr>
            <w:r>
              <w:rPr>
                <w:rFonts w:hint="eastAsia"/>
                <w:szCs w:val="21"/>
              </w:rPr>
              <w:t>备注：</w:t>
            </w:r>
          </w:p>
          <w:p w14:paraId="7E9EE964">
            <w:pPr>
              <w:spacing w:line="500" w:lineRule="exact"/>
              <w:rPr>
                <w:szCs w:val="21"/>
              </w:rPr>
            </w:pPr>
            <w:r>
              <w:rPr>
                <w:rFonts w:hint="eastAsia"/>
                <w:szCs w:val="21"/>
              </w:rPr>
              <w:t>1、保证金的递交到账截止时间为：参选截止时间前。</w:t>
            </w:r>
          </w:p>
          <w:p w14:paraId="1F8208D2">
            <w:pPr>
              <w:spacing w:line="500" w:lineRule="exact"/>
              <w:rPr>
                <w:szCs w:val="21"/>
              </w:rPr>
            </w:pPr>
            <w:r>
              <w:rPr>
                <w:rFonts w:hint="eastAsia"/>
                <w:szCs w:val="21"/>
              </w:rPr>
              <w:t>2、保证金汇出帐户名称应与参选单位名称应完全一致。</w:t>
            </w:r>
          </w:p>
          <w:p w14:paraId="3AE68174">
            <w:pPr>
              <w:spacing w:line="500" w:lineRule="exact"/>
              <w:rPr>
                <w:rFonts w:hint="eastAsia"/>
                <w:color w:val="auto"/>
                <w:kern w:val="0"/>
                <w:szCs w:val="21"/>
                <w:highlight w:val="none"/>
                <w:u w:val="single"/>
                <w:lang w:eastAsia="zh-CN"/>
              </w:rPr>
            </w:pPr>
            <w:r>
              <w:rPr>
                <w:rFonts w:hint="eastAsia"/>
                <w:color w:val="auto"/>
                <w:szCs w:val="21"/>
                <w:highlight w:val="none"/>
              </w:rPr>
              <w:t>开户名：</w:t>
            </w:r>
            <w:r>
              <w:rPr>
                <w:rFonts w:hint="eastAsia"/>
                <w:color w:val="auto"/>
                <w:kern w:val="0"/>
                <w:szCs w:val="21"/>
                <w:highlight w:val="none"/>
                <w:u w:val="single"/>
                <w:lang w:eastAsia="zh-CN"/>
              </w:rPr>
              <w:t>上海申宸乐居房地产开发有限公司</w:t>
            </w:r>
          </w:p>
          <w:p w14:paraId="22349E97">
            <w:pPr>
              <w:spacing w:line="500" w:lineRule="exact"/>
              <w:rPr>
                <w:color w:val="auto"/>
                <w:szCs w:val="21"/>
                <w:highlight w:val="none"/>
                <w:u w:val="single"/>
              </w:rPr>
            </w:pPr>
            <w:r>
              <w:rPr>
                <w:rFonts w:hint="eastAsia"/>
                <w:color w:val="auto"/>
                <w:szCs w:val="21"/>
                <w:highlight w:val="none"/>
              </w:rPr>
              <w:t>开户银行</w:t>
            </w:r>
            <w:r>
              <w:rPr>
                <w:rFonts w:hint="eastAsia"/>
                <w:color w:val="auto"/>
                <w:szCs w:val="21"/>
                <w:highlight w:val="none"/>
                <w:lang w:eastAsia="zh-CN"/>
              </w:rPr>
              <w:t>：</w:t>
            </w:r>
            <w:r>
              <w:rPr>
                <w:rFonts w:hint="eastAsia" w:ascii="Helvetica" w:hAnsi="Helvetica" w:eastAsia="Helvetica" w:cs="Helvetica"/>
                <w:i w:val="0"/>
                <w:iCs w:val="0"/>
                <w:caps w:val="0"/>
                <w:color w:val="000000"/>
                <w:spacing w:val="0"/>
                <w:sz w:val="21"/>
                <w:szCs w:val="21"/>
                <w:highlight w:val="none"/>
                <w:shd w:val="clear" w:fill="FFFFFF"/>
              </w:rPr>
              <w:t>中国银行股份有限公司上海市莘庄支行</w:t>
            </w:r>
          </w:p>
          <w:p w14:paraId="7C74A044">
            <w:pPr>
              <w:snapToGrid w:val="0"/>
              <w:spacing w:line="500" w:lineRule="exact"/>
              <w:jc w:val="left"/>
              <w:rPr>
                <w:kern w:val="0"/>
                <w:szCs w:val="21"/>
                <w:highlight w:val="yellow"/>
                <w:u w:val="single"/>
              </w:rPr>
            </w:pPr>
            <w:r>
              <w:rPr>
                <w:rFonts w:hint="eastAsia"/>
                <w:color w:val="auto"/>
                <w:szCs w:val="21"/>
                <w:highlight w:val="none"/>
              </w:rPr>
              <w:t>账号：458543188283</w:t>
            </w:r>
          </w:p>
        </w:tc>
      </w:tr>
      <w:tr w14:paraId="1350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101" w:type="dxa"/>
            <w:vAlign w:val="center"/>
          </w:tcPr>
          <w:p w14:paraId="49BFA642">
            <w:pPr>
              <w:spacing w:line="500" w:lineRule="exact"/>
              <w:jc w:val="center"/>
              <w:rPr>
                <w:kern w:val="0"/>
                <w:szCs w:val="21"/>
              </w:rPr>
            </w:pPr>
            <w:r>
              <w:rPr>
                <w:rFonts w:hint="eastAsia"/>
                <w:kern w:val="0"/>
                <w:szCs w:val="21"/>
              </w:rPr>
              <w:t>17</w:t>
            </w:r>
          </w:p>
        </w:tc>
        <w:tc>
          <w:tcPr>
            <w:tcW w:w="2075" w:type="dxa"/>
            <w:vAlign w:val="center"/>
          </w:tcPr>
          <w:p w14:paraId="076B2213">
            <w:pPr>
              <w:widowControl/>
              <w:tabs>
                <w:tab w:val="left" w:pos="360"/>
              </w:tabs>
              <w:snapToGrid w:val="0"/>
              <w:spacing w:line="500" w:lineRule="exact"/>
              <w:ind w:firstLine="315" w:firstLineChars="150"/>
              <w:jc w:val="center"/>
              <w:rPr>
                <w:kern w:val="0"/>
                <w:szCs w:val="21"/>
              </w:rPr>
            </w:pPr>
            <w:r>
              <w:rPr>
                <w:rFonts w:hint="eastAsia"/>
                <w:kern w:val="0"/>
                <w:szCs w:val="21"/>
              </w:rPr>
              <w:t>比选文件组成</w:t>
            </w:r>
          </w:p>
        </w:tc>
        <w:tc>
          <w:tcPr>
            <w:tcW w:w="5722" w:type="dxa"/>
            <w:vAlign w:val="center"/>
          </w:tcPr>
          <w:p w14:paraId="3B657A7A">
            <w:pPr>
              <w:spacing w:line="500" w:lineRule="exact"/>
              <w:jc w:val="left"/>
              <w:rPr>
                <w:szCs w:val="21"/>
              </w:rPr>
            </w:pPr>
            <w:r>
              <w:rPr>
                <w:rFonts w:hint="eastAsia"/>
                <w:szCs w:val="21"/>
              </w:rPr>
              <w:t>（1）比选公告；（2）参选人须知附表；（3）评审办法；（4）合同主要条款；（5）报价清单；（</w:t>
            </w:r>
            <w:r>
              <w:rPr>
                <w:rFonts w:hint="eastAsia"/>
                <w:szCs w:val="21"/>
                <w:lang w:val="en-US" w:eastAsia="zh-CN"/>
              </w:rPr>
              <w:t>6</w:t>
            </w:r>
            <w:r>
              <w:rPr>
                <w:rFonts w:hint="eastAsia"/>
                <w:szCs w:val="21"/>
              </w:rPr>
              <w:t>）技术标准和要求；（</w:t>
            </w:r>
            <w:r>
              <w:rPr>
                <w:rFonts w:hint="eastAsia"/>
                <w:szCs w:val="21"/>
                <w:lang w:val="en-US" w:eastAsia="zh-CN"/>
              </w:rPr>
              <w:t>7</w:t>
            </w:r>
            <w:r>
              <w:rPr>
                <w:rFonts w:hint="eastAsia"/>
                <w:szCs w:val="21"/>
              </w:rPr>
              <w:t>）参选文件格式；（</w:t>
            </w:r>
            <w:r>
              <w:rPr>
                <w:rFonts w:hint="eastAsia"/>
                <w:szCs w:val="21"/>
                <w:lang w:val="en-US" w:eastAsia="zh-CN"/>
              </w:rPr>
              <w:t>8</w:t>
            </w:r>
            <w:r>
              <w:rPr>
                <w:rFonts w:hint="eastAsia"/>
                <w:szCs w:val="21"/>
              </w:rPr>
              <w:t>）比选文件规定的其他材料。根据本章相关条款对比选文件所作的澄清、修改，构成比选文件的组成部分。</w:t>
            </w:r>
          </w:p>
        </w:tc>
      </w:tr>
      <w:tr w14:paraId="4C84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04B37820">
            <w:pPr>
              <w:spacing w:line="500" w:lineRule="exact"/>
              <w:jc w:val="center"/>
              <w:rPr>
                <w:kern w:val="0"/>
                <w:szCs w:val="21"/>
              </w:rPr>
            </w:pPr>
            <w:r>
              <w:rPr>
                <w:rFonts w:hint="eastAsia"/>
                <w:kern w:val="0"/>
                <w:szCs w:val="21"/>
              </w:rPr>
              <w:t>18</w:t>
            </w:r>
          </w:p>
        </w:tc>
        <w:tc>
          <w:tcPr>
            <w:tcW w:w="2075" w:type="dxa"/>
            <w:vAlign w:val="center"/>
          </w:tcPr>
          <w:p w14:paraId="0FD149BF">
            <w:pPr>
              <w:widowControl/>
              <w:tabs>
                <w:tab w:val="left" w:pos="360"/>
              </w:tabs>
              <w:snapToGrid w:val="0"/>
              <w:spacing w:line="500" w:lineRule="exact"/>
              <w:ind w:firstLine="210" w:firstLineChars="100"/>
              <w:jc w:val="center"/>
              <w:rPr>
                <w:kern w:val="0"/>
                <w:szCs w:val="21"/>
              </w:rPr>
            </w:pPr>
            <w:r>
              <w:rPr>
                <w:rFonts w:hint="eastAsia"/>
                <w:kern w:val="0"/>
                <w:szCs w:val="21"/>
              </w:rPr>
              <w:t>参选报价要求</w:t>
            </w:r>
          </w:p>
        </w:tc>
        <w:tc>
          <w:tcPr>
            <w:tcW w:w="5722" w:type="dxa"/>
            <w:vAlign w:val="center"/>
          </w:tcPr>
          <w:p w14:paraId="7E9DAA31">
            <w:pPr>
              <w:spacing w:line="500" w:lineRule="exact"/>
              <w:jc w:val="left"/>
              <w:rPr>
                <w:szCs w:val="21"/>
              </w:rPr>
            </w:pPr>
            <w:r>
              <w:rPr>
                <w:rFonts w:hint="eastAsia"/>
                <w:szCs w:val="21"/>
              </w:rPr>
              <w:t>见第五章报价清单。</w:t>
            </w:r>
          </w:p>
        </w:tc>
      </w:tr>
      <w:tr w14:paraId="57D1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01" w:type="dxa"/>
            <w:vAlign w:val="center"/>
          </w:tcPr>
          <w:p w14:paraId="0E6FC670">
            <w:pPr>
              <w:spacing w:line="500" w:lineRule="exact"/>
              <w:jc w:val="center"/>
              <w:rPr>
                <w:kern w:val="0"/>
                <w:szCs w:val="21"/>
              </w:rPr>
            </w:pPr>
            <w:r>
              <w:rPr>
                <w:rFonts w:hint="eastAsia"/>
                <w:kern w:val="0"/>
                <w:szCs w:val="21"/>
              </w:rPr>
              <w:t>19</w:t>
            </w:r>
          </w:p>
        </w:tc>
        <w:tc>
          <w:tcPr>
            <w:tcW w:w="2075" w:type="dxa"/>
            <w:vAlign w:val="center"/>
          </w:tcPr>
          <w:p w14:paraId="41FE41E7">
            <w:pPr>
              <w:widowControl/>
              <w:tabs>
                <w:tab w:val="left" w:pos="360"/>
              </w:tabs>
              <w:snapToGrid w:val="0"/>
              <w:spacing w:line="500" w:lineRule="exact"/>
              <w:jc w:val="center"/>
              <w:rPr>
                <w:kern w:val="0"/>
                <w:szCs w:val="21"/>
              </w:rPr>
            </w:pPr>
            <w:r>
              <w:rPr>
                <w:rFonts w:hint="eastAsia"/>
                <w:kern w:val="0"/>
                <w:szCs w:val="21"/>
              </w:rPr>
              <w:t>评选价的计算方法</w:t>
            </w:r>
          </w:p>
        </w:tc>
        <w:tc>
          <w:tcPr>
            <w:tcW w:w="5722" w:type="dxa"/>
            <w:vAlign w:val="center"/>
          </w:tcPr>
          <w:p w14:paraId="386F8F83">
            <w:pPr>
              <w:spacing w:line="500" w:lineRule="exact"/>
              <w:jc w:val="left"/>
              <w:rPr>
                <w:szCs w:val="21"/>
              </w:rPr>
            </w:pPr>
            <w:r>
              <w:rPr>
                <w:rFonts w:hint="eastAsia"/>
                <w:szCs w:val="21"/>
              </w:rPr>
              <w:fldChar w:fldCharType="begin"/>
            </w:r>
            <w:r>
              <w:rPr>
                <w:rFonts w:hint="eastAsia"/>
                <w:szCs w:val="21"/>
              </w:rPr>
              <w:instrText xml:space="preserve"> eq \o\ac(□,√)</w:instrText>
            </w:r>
            <w:r>
              <w:rPr>
                <w:rFonts w:hint="eastAsia"/>
                <w:szCs w:val="21"/>
              </w:rPr>
              <w:fldChar w:fldCharType="end"/>
            </w:r>
            <w:r>
              <w:rPr>
                <w:rFonts w:hint="eastAsia"/>
                <w:szCs w:val="21"/>
                <w:highlight w:val="none"/>
              </w:rPr>
              <w:t>比选时增值税税率不一致的，评选时按不含增值税报价进行评选。</w:t>
            </w:r>
          </w:p>
        </w:tc>
      </w:tr>
      <w:tr w14:paraId="706C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01" w:type="dxa"/>
            <w:vAlign w:val="center"/>
          </w:tcPr>
          <w:p w14:paraId="57B428FF">
            <w:pPr>
              <w:spacing w:line="500" w:lineRule="exact"/>
              <w:jc w:val="center"/>
              <w:rPr>
                <w:kern w:val="0"/>
                <w:szCs w:val="21"/>
              </w:rPr>
            </w:pPr>
            <w:r>
              <w:rPr>
                <w:rFonts w:hint="eastAsia"/>
                <w:kern w:val="0"/>
                <w:szCs w:val="21"/>
              </w:rPr>
              <w:t>20</w:t>
            </w:r>
          </w:p>
        </w:tc>
        <w:tc>
          <w:tcPr>
            <w:tcW w:w="2075" w:type="dxa"/>
            <w:vAlign w:val="center"/>
          </w:tcPr>
          <w:p w14:paraId="2C50C4CB">
            <w:pPr>
              <w:widowControl/>
              <w:tabs>
                <w:tab w:val="left" w:pos="360"/>
              </w:tabs>
              <w:snapToGrid w:val="0"/>
              <w:spacing w:line="500" w:lineRule="exact"/>
              <w:jc w:val="center"/>
              <w:rPr>
                <w:kern w:val="0"/>
                <w:szCs w:val="21"/>
              </w:rPr>
            </w:pPr>
            <w:r>
              <w:rPr>
                <w:rFonts w:hint="eastAsia"/>
                <w:kern w:val="0"/>
                <w:szCs w:val="21"/>
              </w:rPr>
              <w:t>参选文件组成</w:t>
            </w:r>
          </w:p>
        </w:tc>
        <w:tc>
          <w:tcPr>
            <w:tcW w:w="5722" w:type="dxa"/>
            <w:vAlign w:val="center"/>
          </w:tcPr>
          <w:p w14:paraId="342A26E6">
            <w:pPr>
              <w:spacing w:line="500" w:lineRule="exact"/>
              <w:rPr>
                <w:bCs/>
                <w:szCs w:val="21"/>
              </w:rPr>
            </w:pPr>
            <w:r>
              <w:rPr>
                <w:rFonts w:hint="eastAsia"/>
                <w:bCs/>
                <w:szCs w:val="21"/>
                <w:lang w:val="en-US" w:eastAsia="zh-CN"/>
              </w:rPr>
              <w:t>商务及</w:t>
            </w:r>
            <w:r>
              <w:rPr>
                <w:rFonts w:hint="eastAsia"/>
                <w:bCs/>
                <w:szCs w:val="21"/>
              </w:rPr>
              <w:t>技术文件：（1）参选函（2）法定代表人身份证明及授权委托书（3）参选保证金（4）承诺函（5）资格证明材料（6）服务方案（</w:t>
            </w:r>
            <w:r>
              <w:rPr>
                <w:rFonts w:hint="eastAsia"/>
                <w:bCs/>
                <w:szCs w:val="21"/>
                <w:lang w:val="en-US" w:eastAsia="zh-CN"/>
              </w:rPr>
              <w:t>7</w:t>
            </w:r>
            <w:r>
              <w:rPr>
                <w:rFonts w:hint="eastAsia"/>
                <w:bCs/>
                <w:szCs w:val="21"/>
              </w:rPr>
              <w:t>）参选文件认为需要说明的其他资料</w:t>
            </w:r>
          </w:p>
          <w:p w14:paraId="30B27B85">
            <w:pPr>
              <w:spacing w:line="500" w:lineRule="exact"/>
              <w:rPr>
                <w:bCs/>
                <w:szCs w:val="21"/>
                <w:u w:val="single"/>
              </w:rPr>
            </w:pPr>
            <w:r>
              <w:rPr>
                <w:rFonts w:hint="eastAsia"/>
                <w:bCs/>
                <w:szCs w:val="21"/>
                <w:lang w:val="en-US" w:eastAsia="zh-CN"/>
              </w:rPr>
              <w:t>报价</w:t>
            </w:r>
            <w:r>
              <w:rPr>
                <w:rFonts w:hint="eastAsia"/>
                <w:bCs/>
                <w:szCs w:val="21"/>
              </w:rPr>
              <w:t>文件：（1）参选函（2）报价清单（3）参选文件认为需要说明的其他资料</w:t>
            </w:r>
          </w:p>
        </w:tc>
      </w:tr>
      <w:tr w14:paraId="7647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0FA740CA">
            <w:pPr>
              <w:spacing w:line="500" w:lineRule="exact"/>
              <w:jc w:val="center"/>
              <w:rPr>
                <w:rFonts w:hint="default" w:eastAsia="宋体"/>
                <w:kern w:val="0"/>
                <w:szCs w:val="21"/>
                <w:lang w:val="en-US" w:eastAsia="zh-CN"/>
              </w:rPr>
            </w:pPr>
            <w:r>
              <w:rPr>
                <w:rFonts w:hint="eastAsia"/>
                <w:kern w:val="0"/>
                <w:szCs w:val="21"/>
                <w:lang w:val="en-US" w:eastAsia="zh-CN"/>
              </w:rPr>
              <w:t>21</w:t>
            </w:r>
          </w:p>
        </w:tc>
        <w:tc>
          <w:tcPr>
            <w:tcW w:w="2075" w:type="dxa"/>
            <w:vAlign w:val="center"/>
          </w:tcPr>
          <w:p w14:paraId="0E77F2E3">
            <w:pPr>
              <w:widowControl/>
              <w:tabs>
                <w:tab w:val="left" w:pos="360"/>
              </w:tabs>
              <w:snapToGrid w:val="0"/>
              <w:spacing w:line="500" w:lineRule="exact"/>
              <w:jc w:val="center"/>
              <w:rPr>
                <w:rFonts w:hint="eastAsia"/>
                <w:kern w:val="0"/>
                <w:szCs w:val="21"/>
              </w:rPr>
            </w:pPr>
            <w:r>
              <w:rPr>
                <w:rFonts w:hint="eastAsia"/>
                <w:kern w:val="0"/>
                <w:szCs w:val="21"/>
              </w:rPr>
              <w:t>参选</w:t>
            </w:r>
            <w:r>
              <w:rPr>
                <w:kern w:val="0"/>
                <w:szCs w:val="21"/>
              </w:rPr>
              <w:t>文件份数</w:t>
            </w:r>
          </w:p>
        </w:tc>
        <w:tc>
          <w:tcPr>
            <w:tcW w:w="5722" w:type="dxa"/>
            <w:vAlign w:val="center"/>
          </w:tcPr>
          <w:p w14:paraId="26B44828">
            <w:pPr>
              <w:tabs>
                <w:tab w:val="left" w:pos="945"/>
              </w:tabs>
              <w:snapToGrid w:val="0"/>
              <w:spacing w:line="500" w:lineRule="exact"/>
              <w:jc w:val="left"/>
              <w:rPr>
                <w:rFonts w:ascii="Times New Roman" w:hAnsi="Times New Roman"/>
              </w:rPr>
            </w:pPr>
            <w:r>
              <w:rPr>
                <w:kern w:val="0"/>
                <w:szCs w:val="21"/>
              </w:rPr>
              <w:t>正本</w:t>
            </w:r>
            <w:r>
              <w:rPr>
                <w:rFonts w:hint="eastAsia"/>
                <w:kern w:val="0"/>
                <w:szCs w:val="21"/>
              </w:rPr>
              <w:t>： 1</w:t>
            </w:r>
            <w:r>
              <w:rPr>
                <w:kern w:val="0"/>
                <w:szCs w:val="21"/>
              </w:rPr>
              <w:t>份</w:t>
            </w:r>
            <w:r>
              <w:rPr>
                <w:rFonts w:hint="eastAsia"/>
                <w:kern w:val="0"/>
                <w:szCs w:val="21"/>
              </w:rPr>
              <w:t>，</w:t>
            </w:r>
            <w:r>
              <w:rPr>
                <w:kern w:val="0"/>
                <w:szCs w:val="21"/>
              </w:rPr>
              <w:t>副本：</w:t>
            </w:r>
            <w:r>
              <w:rPr>
                <w:rFonts w:hint="eastAsia"/>
                <w:kern w:val="0"/>
                <w:szCs w:val="21"/>
              </w:rPr>
              <w:t xml:space="preserve"> 1</w:t>
            </w:r>
            <w:r>
              <w:rPr>
                <w:kern w:val="0"/>
                <w:szCs w:val="21"/>
              </w:rPr>
              <w:t>份</w:t>
            </w:r>
            <w:r>
              <w:rPr>
                <w:rFonts w:hint="eastAsia"/>
                <w:kern w:val="0"/>
                <w:szCs w:val="21"/>
              </w:rPr>
              <w:t>，</w:t>
            </w:r>
            <w:r>
              <w:rPr>
                <w:kern w:val="0"/>
                <w:szCs w:val="21"/>
              </w:rPr>
              <w:t>电子文档：</w:t>
            </w:r>
            <w:r>
              <w:rPr>
                <w:rFonts w:hint="eastAsia"/>
                <w:kern w:val="0"/>
                <w:szCs w:val="21"/>
              </w:rPr>
              <w:t>1</w:t>
            </w:r>
            <w:r>
              <w:rPr>
                <w:kern w:val="0"/>
                <w:szCs w:val="21"/>
              </w:rPr>
              <w:t>份</w:t>
            </w:r>
            <w:r>
              <w:rPr>
                <w:rFonts w:hint="eastAsia"/>
                <w:kern w:val="0"/>
                <w:szCs w:val="21"/>
              </w:rPr>
              <w:t>（须包含参选文件全部内容）。</w:t>
            </w:r>
          </w:p>
        </w:tc>
      </w:tr>
      <w:tr w14:paraId="122D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152A4A1B">
            <w:pPr>
              <w:spacing w:line="500" w:lineRule="exact"/>
              <w:jc w:val="center"/>
              <w:rPr>
                <w:rFonts w:hint="eastAsia" w:eastAsia="宋体"/>
                <w:kern w:val="0"/>
                <w:szCs w:val="21"/>
                <w:lang w:eastAsia="zh-CN"/>
              </w:rPr>
            </w:pPr>
            <w:r>
              <w:rPr>
                <w:rFonts w:hint="eastAsia"/>
                <w:kern w:val="0"/>
                <w:szCs w:val="21"/>
              </w:rPr>
              <w:t>2</w:t>
            </w:r>
            <w:r>
              <w:rPr>
                <w:rFonts w:hint="eastAsia"/>
                <w:kern w:val="0"/>
                <w:szCs w:val="21"/>
                <w:lang w:val="en-US" w:eastAsia="zh-CN"/>
              </w:rPr>
              <w:t>2</w:t>
            </w:r>
          </w:p>
        </w:tc>
        <w:tc>
          <w:tcPr>
            <w:tcW w:w="2075" w:type="dxa"/>
            <w:vAlign w:val="center"/>
          </w:tcPr>
          <w:p w14:paraId="16219B3C">
            <w:pPr>
              <w:widowControl/>
              <w:tabs>
                <w:tab w:val="left" w:pos="360"/>
              </w:tabs>
              <w:snapToGrid w:val="0"/>
              <w:spacing w:line="500" w:lineRule="exact"/>
              <w:jc w:val="center"/>
              <w:rPr>
                <w:kern w:val="0"/>
                <w:szCs w:val="21"/>
              </w:rPr>
            </w:pPr>
            <w:r>
              <w:rPr>
                <w:rFonts w:hint="eastAsia"/>
                <w:kern w:val="0"/>
                <w:szCs w:val="21"/>
              </w:rPr>
              <w:t>参选文件编写要求</w:t>
            </w:r>
          </w:p>
        </w:tc>
        <w:tc>
          <w:tcPr>
            <w:tcW w:w="5722" w:type="dxa"/>
            <w:vAlign w:val="center"/>
          </w:tcPr>
          <w:p w14:paraId="647EB99F">
            <w:pPr>
              <w:spacing w:line="500" w:lineRule="exact"/>
              <w:jc w:val="left"/>
              <w:rPr>
                <w:szCs w:val="21"/>
              </w:rPr>
            </w:pPr>
            <w:r>
              <w:rPr>
                <w:rFonts w:hint="eastAsia"/>
                <w:szCs w:val="21"/>
              </w:rPr>
              <w:t>（1）参选</w:t>
            </w:r>
            <w:r>
              <w:rPr>
                <w:szCs w:val="21"/>
              </w:rPr>
              <w:t>文件应当对比选文件有关服务期、</w:t>
            </w:r>
            <w:r>
              <w:rPr>
                <w:rFonts w:hint="eastAsia"/>
                <w:szCs w:val="21"/>
              </w:rPr>
              <w:t>参选</w:t>
            </w:r>
            <w:r>
              <w:rPr>
                <w:szCs w:val="21"/>
              </w:rPr>
              <w:t>有效期、质量要求、技术标准和要求、比选范围等实质性内容作出</w:t>
            </w:r>
            <w:r>
              <w:rPr>
                <w:rFonts w:hint="eastAsia"/>
                <w:szCs w:val="21"/>
              </w:rPr>
              <w:t>响应</w:t>
            </w:r>
            <w:r>
              <w:rPr>
                <w:szCs w:val="21"/>
              </w:rPr>
              <w:t>。</w:t>
            </w:r>
            <w:r>
              <w:rPr>
                <w:rFonts w:hint="eastAsia"/>
                <w:szCs w:val="21"/>
              </w:rPr>
              <w:t>（2）参选</w:t>
            </w:r>
            <w:r>
              <w:rPr>
                <w:szCs w:val="21"/>
              </w:rPr>
              <w:t>文件应用不褪色的材料书写或打印，并由</w:t>
            </w:r>
            <w:r>
              <w:rPr>
                <w:rFonts w:hint="eastAsia"/>
                <w:szCs w:val="21"/>
              </w:rPr>
              <w:t>参</w:t>
            </w:r>
            <w:r>
              <w:rPr>
                <w:szCs w:val="21"/>
              </w:rPr>
              <w:t>选人的法定代表人或其委托代理人签字或盖单位公章。委托代理人签字的，</w:t>
            </w:r>
            <w:r>
              <w:rPr>
                <w:rFonts w:hint="eastAsia"/>
                <w:szCs w:val="21"/>
              </w:rPr>
              <w:t>参选</w:t>
            </w:r>
            <w:r>
              <w:rPr>
                <w:szCs w:val="21"/>
              </w:rPr>
              <w:t>文件应附法定代表人签署的授权委托书。</w:t>
            </w:r>
            <w:r>
              <w:rPr>
                <w:rFonts w:hint="eastAsia"/>
                <w:szCs w:val="21"/>
              </w:rPr>
              <w:t>参选</w:t>
            </w:r>
            <w:r>
              <w:rPr>
                <w:szCs w:val="21"/>
              </w:rPr>
              <w:t>文件应尽量避免涂改、行间插字或删除。如果出现上述情况，改动之处应加盖单位公章或由</w:t>
            </w:r>
            <w:r>
              <w:rPr>
                <w:rFonts w:hint="eastAsia"/>
                <w:szCs w:val="21"/>
              </w:rPr>
              <w:t>参</w:t>
            </w:r>
            <w:r>
              <w:rPr>
                <w:szCs w:val="21"/>
              </w:rPr>
              <w:t>选人的法定代表人或其授权的代理人签字确认。</w:t>
            </w:r>
          </w:p>
          <w:p w14:paraId="48D985C6">
            <w:pPr>
              <w:tabs>
                <w:tab w:val="left" w:pos="945"/>
              </w:tabs>
              <w:snapToGrid w:val="0"/>
              <w:spacing w:line="500" w:lineRule="exact"/>
              <w:jc w:val="left"/>
              <w:rPr>
                <w:kern w:val="0"/>
                <w:szCs w:val="21"/>
              </w:rPr>
            </w:pPr>
            <w:r>
              <w:rPr>
                <w:rFonts w:hint="eastAsia"/>
                <w:szCs w:val="21"/>
              </w:rPr>
              <w:t>（3）参选</w:t>
            </w:r>
            <w:r>
              <w:rPr>
                <w:szCs w:val="21"/>
              </w:rPr>
              <w:t>文件正本一份</w:t>
            </w:r>
            <w:r>
              <w:rPr>
                <w:rFonts w:hint="eastAsia"/>
                <w:szCs w:val="21"/>
              </w:rPr>
              <w:t>，</w:t>
            </w:r>
            <w:r>
              <w:rPr>
                <w:szCs w:val="21"/>
              </w:rPr>
              <w:t>副本份数见</w:t>
            </w:r>
            <w:r>
              <w:rPr>
                <w:rFonts w:hint="eastAsia"/>
                <w:szCs w:val="21"/>
              </w:rPr>
              <w:t>参选</w:t>
            </w:r>
            <w:r>
              <w:rPr>
                <w:szCs w:val="21"/>
              </w:rPr>
              <w:t>人须知前附表。正本和副本的封面上应清楚地标记“正本”或“副本”的字样。当副本和正本不一致时，以正本为准。</w:t>
            </w:r>
          </w:p>
        </w:tc>
      </w:tr>
      <w:tr w14:paraId="5C2C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3" w:hRule="atLeast"/>
          <w:jc w:val="center"/>
        </w:trPr>
        <w:tc>
          <w:tcPr>
            <w:tcW w:w="1101" w:type="dxa"/>
            <w:vAlign w:val="center"/>
          </w:tcPr>
          <w:p w14:paraId="5F2459FC">
            <w:pPr>
              <w:spacing w:line="500" w:lineRule="exact"/>
              <w:jc w:val="center"/>
              <w:rPr>
                <w:rFonts w:hint="eastAsia" w:eastAsia="宋体"/>
                <w:kern w:val="0"/>
                <w:szCs w:val="21"/>
                <w:lang w:eastAsia="zh-CN"/>
              </w:rPr>
            </w:pPr>
            <w:r>
              <w:rPr>
                <w:rFonts w:hint="eastAsia"/>
                <w:kern w:val="0"/>
                <w:szCs w:val="21"/>
              </w:rPr>
              <w:t>2</w:t>
            </w:r>
            <w:r>
              <w:rPr>
                <w:rFonts w:hint="eastAsia"/>
                <w:kern w:val="0"/>
                <w:szCs w:val="21"/>
                <w:lang w:val="en-US" w:eastAsia="zh-CN"/>
              </w:rPr>
              <w:t>3</w:t>
            </w:r>
          </w:p>
        </w:tc>
        <w:tc>
          <w:tcPr>
            <w:tcW w:w="2075" w:type="dxa"/>
            <w:vAlign w:val="center"/>
          </w:tcPr>
          <w:p w14:paraId="7D0FBF5C">
            <w:pPr>
              <w:widowControl/>
              <w:tabs>
                <w:tab w:val="left" w:pos="360"/>
              </w:tabs>
              <w:snapToGrid w:val="0"/>
              <w:spacing w:line="500" w:lineRule="exact"/>
              <w:jc w:val="center"/>
              <w:rPr>
                <w:kern w:val="0"/>
                <w:szCs w:val="21"/>
                <w:highlight w:val="yellow"/>
              </w:rPr>
            </w:pPr>
            <w:r>
              <w:rPr>
                <w:rFonts w:hint="eastAsia"/>
                <w:kern w:val="0"/>
                <w:szCs w:val="21"/>
              </w:rPr>
              <w:t>参选文件</w:t>
            </w:r>
            <w:r>
              <w:rPr>
                <w:kern w:val="0"/>
                <w:szCs w:val="21"/>
              </w:rPr>
              <w:t>装订要求</w:t>
            </w:r>
          </w:p>
        </w:tc>
        <w:tc>
          <w:tcPr>
            <w:tcW w:w="5722" w:type="dxa"/>
            <w:vAlign w:val="center"/>
          </w:tcPr>
          <w:p w14:paraId="2BFBBCCA">
            <w:pPr>
              <w:suppressAutoHyphens/>
              <w:adjustRightInd w:val="0"/>
              <w:snapToGrid w:val="0"/>
              <w:spacing w:line="440" w:lineRule="exact"/>
              <w:jc w:val="left"/>
              <w:rPr>
                <w:kern w:val="0"/>
                <w:szCs w:val="21"/>
              </w:rPr>
            </w:pPr>
            <w:r>
              <w:rPr>
                <w:rFonts w:hint="eastAsia"/>
                <w:sz w:val="22"/>
                <w:szCs w:val="21"/>
              </w:rPr>
              <w:t>1、</w:t>
            </w:r>
            <w:r>
              <w:rPr>
                <w:rFonts w:hint="eastAsia"/>
                <w:kern w:val="0"/>
                <w:szCs w:val="21"/>
              </w:rPr>
              <w:t>参选</w:t>
            </w:r>
            <w:r>
              <w:rPr>
                <w:kern w:val="0"/>
                <w:szCs w:val="21"/>
              </w:rPr>
              <w:t>文件正本和副本</w:t>
            </w:r>
            <w:r>
              <w:rPr>
                <w:rFonts w:hint="eastAsia"/>
                <w:kern w:val="0"/>
                <w:szCs w:val="21"/>
              </w:rPr>
              <w:t>应</w:t>
            </w:r>
            <w:r>
              <w:rPr>
                <w:kern w:val="0"/>
                <w:szCs w:val="21"/>
              </w:rPr>
              <w:t>分别制作、装订</w:t>
            </w:r>
            <w:r>
              <w:rPr>
                <w:rFonts w:hint="eastAsia"/>
                <w:kern w:val="0"/>
                <w:szCs w:val="21"/>
              </w:rPr>
              <w:t>；</w:t>
            </w:r>
          </w:p>
          <w:p w14:paraId="3F16F37F">
            <w:pPr>
              <w:suppressAutoHyphens/>
              <w:adjustRightInd w:val="0"/>
              <w:snapToGrid w:val="0"/>
              <w:spacing w:line="440" w:lineRule="exact"/>
              <w:jc w:val="left"/>
              <w:rPr>
                <w:kern w:val="0"/>
                <w:szCs w:val="21"/>
              </w:rPr>
            </w:pPr>
            <w:r>
              <w:rPr>
                <w:rFonts w:hint="eastAsia"/>
                <w:kern w:val="0"/>
                <w:szCs w:val="21"/>
              </w:rPr>
              <w:t>2、参选文件商务部分及技术部分应</w:t>
            </w:r>
            <w:r>
              <w:rPr>
                <w:rFonts w:hint="eastAsia"/>
                <w:b/>
                <w:bCs/>
                <w:kern w:val="0"/>
                <w:szCs w:val="21"/>
              </w:rPr>
              <w:t>分别装订、密封</w:t>
            </w:r>
            <w:r>
              <w:rPr>
                <w:rFonts w:hint="eastAsia"/>
                <w:kern w:val="0"/>
                <w:szCs w:val="21"/>
              </w:rPr>
              <w:t>，并在密封袋上清楚地标明“商务文件”和“技术文件”；</w:t>
            </w:r>
          </w:p>
          <w:p w14:paraId="6447666D">
            <w:pPr>
              <w:suppressAutoHyphens/>
              <w:adjustRightInd w:val="0"/>
              <w:snapToGrid w:val="0"/>
              <w:spacing w:line="440" w:lineRule="exact"/>
              <w:jc w:val="left"/>
              <w:rPr>
                <w:kern w:val="0"/>
                <w:szCs w:val="21"/>
              </w:rPr>
            </w:pPr>
            <w:r>
              <w:rPr>
                <w:rFonts w:hint="eastAsia"/>
                <w:kern w:val="0"/>
                <w:szCs w:val="21"/>
              </w:rPr>
              <w:t>3</w:t>
            </w:r>
            <w:r>
              <w:rPr>
                <w:kern w:val="0"/>
                <w:szCs w:val="21"/>
              </w:rPr>
              <w:t>、</w:t>
            </w:r>
            <w:r>
              <w:rPr>
                <w:rFonts w:hint="eastAsia"/>
                <w:kern w:val="0"/>
                <w:szCs w:val="21"/>
              </w:rPr>
              <w:t>参选</w:t>
            </w:r>
            <w:r>
              <w:rPr>
                <w:kern w:val="0"/>
                <w:szCs w:val="21"/>
              </w:rPr>
              <w:t>文件</w:t>
            </w:r>
            <w:r>
              <w:rPr>
                <w:rFonts w:hint="eastAsia"/>
                <w:kern w:val="0"/>
                <w:szCs w:val="21"/>
              </w:rPr>
              <w:t>技术及商务文件</w:t>
            </w:r>
            <w:r>
              <w:rPr>
                <w:kern w:val="0"/>
                <w:szCs w:val="21"/>
              </w:rPr>
              <w:t>电子版</w:t>
            </w:r>
            <w:r>
              <w:rPr>
                <w:rFonts w:hint="eastAsia"/>
                <w:kern w:val="0"/>
                <w:szCs w:val="21"/>
              </w:rPr>
              <w:t>（word、excel、pdf等）应放入商务文件</w:t>
            </w:r>
            <w:r>
              <w:rPr>
                <w:kern w:val="0"/>
                <w:szCs w:val="21"/>
              </w:rPr>
              <w:t>密封袋</w:t>
            </w:r>
            <w:r>
              <w:rPr>
                <w:rFonts w:hint="eastAsia"/>
                <w:kern w:val="0"/>
                <w:szCs w:val="21"/>
              </w:rPr>
              <w:t>；</w:t>
            </w:r>
          </w:p>
          <w:p w14:paraId="3585D108">
            <w:pPr>
              <w:spacing w:line="440" w:lineRule="exact"/>
              <w:rPr>
                <w:szCs w:val="21"/>
              </w:rPr>
            </w:pPr>
            <w:r>
              <w:rPr>
                <w:rFonts w:hint="eastAsia"/>
                <w:kern w:val="0"/>
                <w:szCs w:val="21"/>
              </w:rPr>
              <w:t>4</w:t>
            </w:r>
            <w:r>
              <w:rPr>
                <w:kern w:val="0"/>
                <w:szCs w:val="21"/>
              </w:rPr>
              <w:t>、如果</w:t>
            </w:r>
            <w:r>
              <w:rPr>
                <w:rFonts w:hint="eastAsia"/>
                <w:kern w:val="0"/>
                <w:szCs w:val="21"/>
              </w:rPr>
              <w:t>参选</w:t>
            </w:r>
            <w:r>
              <w:rPr>
                <w:kern w:val="0"/>
                <w:szCs w:val="21"/>
              </w:rPr>
              <w:t>文件没有按规定装订、分装、加写标记和密封，</w:t>
            </w:r>
            <w:r>
              <w:rPr>
                <w:rFonts w:hint="eastAsia"/>
                <w:kern w:val="0"/>
                <w:szCs w:val="21"/>
              </w:rPr>
              <w:t>比选人</w:t>
            </w:r>
            <w:r>
              <w:rPr>
                <w:kern w:val="0"/>
                <w:szCs w:val="21"/>
              </w:rPr>
              <w:t>不承担提前开封的责任</w:t>
            </w:r>
            <w:r>
              <w:rPr>
                <w:rFonts w:hint="eastAsia"/>
                <w:kern w:val="0"/>
                <w:szCs w:val="21"/>
              </w:rPr>
              <w:t>，</w:t>
            </w:r>
            <w:r>
              <w:rPr>
                <w:kern w:val="0"/>
                <w:szCs w:val="21"/>
              </w:rPr>
              <w:t>没有按规定装订、分装、加写标记和密封</w:t>
            </w:r>
            <w:r>
              <w:rPr>
                <w:rFonts w:hint="eastAsia"/>
                <w:kern w:val="0"/>
                <w:szCs w:val="21"/>
              </w:rPr>
              <w:t>参选</w:t>
            </w:r>
            <w:r>
              <w:rPr>
                <w:kern w:val="0"/>
                <w:szCs w:val="21"/>
              </w:rPr>
              <w:t>文件拒绝接受。</w:t>
            </w:r>
          </w:p>
        </w:tc>
      </w:tr>
      <w:tr w14:paraId="58CE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01" w:type="dxa"/>
            <w:vAlign w:val="center"/>
          </w:tcPr>
          <w:p w14:paraId="77B9BA6A">
            <w:pPr>
              <w:spacing w:line="500" w:lineRule="exact"/>
              <w:jc w:val="center"/>
              <w:rPr>
                <w:rFonts w:hint="eastAsia" w:eastAsia="宋体"/>
                <w:kern w:val="0"/>
                <w:szCs w:val="21"/>
                <w:lang w:eastAsia="zh-CN"/>
              </w:rPr>
            </w:pPr>
            <w:r>
              <w:rPr>
                <w:rFonts w:hint="eastAsia"/>
                <w:kern w:val="0"/>
                <w:szCs w:val="21"/>
              </w:rPr>
              <w:t>2</w:t>
            </w:r>
            <w:r>
              <w:rPr>
                <w:rFonts w:hint="eastAsia"/>
                <w:kern w:val="0"/>
                <w:szCs w:val="21"/>
                <w:lang w:val="en-US" w:eastAsia="zh-CN"/>
              </w:rPr>
              <w:t>4</w:t>
            </w:r>
          </w:p>
        </w:tc>
        <w:tc>
          <w:tcPr>
            <w:tcW w:w="2075" w:type="dxa"/>
            <w:vAlign w:val="center"/>
          </w:tcPr>
          <w:p w14:paraId="3CE0C688">
            <w:pPr>
              <w:spacing w:line="500" w:lineRule="exact"/>
              <w:jc w:val="center"/>
              <w:rPr>
                <w:kern w:val="0"/>
                <w:szCs w:val="21"/>
              </w:rPr>
            </w:pPr>
            <w:r>
              <w:rPr>
                <w:kern w:val="0"/>
                <w:szCs w:val="21"/>
              </w:rPr>
              <w:t>封套上写明</w:t>
            </w:r>
          </w:p>
        </w:tc>
        <w:tc>
          <w:tcPr>
            <w:tcW w:w="5722" w:type="dxa"/>
            <w:vAlign w:val="center"/>
          </w:tcPr>
          <w:p w14:paraId="2CDDEEEB">
            <w:pPr>
              <w:spacing w:line="440" w:lineRule="exact"/>
              <w:jc w:val="left"/>
              <w:rPr>
                <w:color w:val="FF0000"/>
                <w:kern w:val="0"/>
                <w:szCs w:val="21"/>
                <w:u w:val="single"/>
              </w:rPr>
            </w:pPr>
            <w:r>
              <w:rPr>
                <w:rFonts w:hint="eastAsia"/>
                <w:kern w:val="0"/>
                <w:szCs w:val="21"/>
              </w:rPr>
              <w:t>项目</w:t>
            </w:r>
            <w:r>
              <w:rPr>
                <w:kern w:val="0"/>
                <w:szCs w:val="21"/>
              </w:rPr>
              <w:t>名称：</w:t>
            </w:r>
            <w:r>
              <w:rPr>
                <w:rFonts w:hint="eastAsia"/>
                <w:kern w:val="0"/>
                <w:szCs w:val="21"/>
                <w:u w:val="single"/>
              </w:rPr>
              <w:t xml:space="preserve">  上海</w:t>
            </w:r>
            <w:r>
              <w:rPr>
                <w:rFonts w:hint="eastAsia"/>
                <w:kern w:val="0"/>
                <w:szCs w:val="21"/>
                <w:u w:val="single"/>
                <w:lang w:val="en-US" w:eastAsia="zh-CN"/>
              </w:rPr>
              <w:t>申宸乐居</w:t>
            </w:r>
            <w:r>
              <w:rPr>
                <w:rFonts w:hint="eastAsia"/>
                <w:kern w:val="0"/>
                <w:szCs w:val="21"/>
                <w:u w:val="single"/>
              </w:rPr>
              <w:t xml:space="preserve">项目员工食堂菜品物料类采购                </w:t>
            </w:r>
          </w:p>
          <w:p w14:paraId="16B850B6">
            <w:pPr>
              <w:spacing w:line="500" w:lineRule="exact"/>
              <w:rPr>
                <w:kern w:val="0"/>
                <w:szCs w:val="21"/>
              </w:rPr>
            </w:pPr>
            <w:r>
              <w:rPr>
                <w:rFonts w:hint="eastAsia"/>
                <w:kern w:val="0"/>
                <w:szCs w:val="21"/>
              </w:rPr>
              <w:t xml:space="preserve">参选人名称（报价单位）： </w:t>
            </w:r>
            <w:r>
              <w:rPr>
                <w:kern w:val="0"/>
                <w:szCs w:val="21"/>
              </w:rPr>
              <w:t xml:space="preserve">             </w:t>
            </w:r>
            <w:r>
              <w:rPr>
                <w:rFonts w:hint="eastAsia"/>
                <w:kern w:val="0"/>
                <w:szCs w:val="21"/>
              </w:rPr>
              <w:t>（加盖公章）</w:t>
            </w:r>
          </w:p>
          <w:p w14:paraId="0B6F46C4">
            <w:pPr>
              <w:spacing w:line="276" w:lineRule="auto"/>
              <w:jc w:val="left"/>
              <w:rPr>
                <w:kern w:val="0"/>
                <w:szCs w:val="21"/>
                <w:u w:val="single"/>
              </w:rPr>
            </w:pPr>
            <w:r>
              <w:rPr>
                <w:kern w:val="0"/>
                <w:szCs w:val="21"/>
              </w:rPr>
              <w:t>在</w:t>
            </w:r>
            <w:r>
              <w:rPr>
                <w:rFonts w:hint="eastAsia"/>
                <w:kern w:val="0"/>
                <w:szCs w:val="21"/>
              </w:rPr>
              <w:t>【202</w:t>
            </w:r>
            <w:r>
              <w:rPr>
                <w:rFonts w:hint="eastAsia"/>
                <w:kern w:val="0"/>
                <w:szCs w:val="21"/>
                <w:lang w:val="en-US" w:eastAsia="zh-CN"/>
              </w:rPr>
              <w:t>5</w:t>
            </w:r>
            <w:r>
              <w:rPr>
                <w:rFonts w:hint="eastAsia"/>
                <w:szCs w:val="21"/>
              </w:rPr>
              <w:t>】年【</w:t>
            </w:r>
            <w:r>
              <w:rPr>
                <w:rFonts w:hint="eastAsia"/>
                <w:szCs w:val="21"/>
                <w:lang w:val="en-US" w:eastAsia="zh-CN"/>
              </w:rPr>
              <w:t>8</w:t>
            </w:r>
            <w:r>
              <w:rPr>
                <w:rFonts w:hint="eastAsia"/>
                <w:szCs w:val="21"/>
              </w:rPr>
              <w:t>】月【</w:t>
            </w:r>
            <w:r>
              <w:rPr>
                <w:rFonts w:hint="eastAsia"/>
                <w:szCs w:val="21"/>
                <w:highlight w:val="none"/>
                <w:lang w:val="en-US" w:eastAsia="zh-CN"/>
              </w:rPr>
              <w:t>27</w:t>
            </w:r>
            <w:r>
              <w:rPr>
                <w:rFonts w:hint="eastAsia"/>
                <w:szCs w:val="21"/>
              </w:rPr>
              <w:t>】日【</w:t>
            </w:r>
            <w:r>
              <w:rPr>
                <w:rFonts w:hint="eastAsia"/>
                <w:szCs w:val="21"/>
                <w:lang w:val="en-US" w:eastAsia="zh-CN"/>
              </w:rPr>
              <w:t>9</w:t>
            </w:r>
            <w:r>
              <w:rPr>
                <w:rFonts w:hint="eastAsia"/>
                <w:szCs w:val="21"/>
              </w:rPr>
              <w:t>】时【30】分前不得开启。</w:t>
            </w:r>
          </w:p>
        </w:tc>
      </w:tr>
      <w:tr w14:paraId="5EB0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1101" w:type="dxa"/>
            <w:vAlign w:val="center"/>
          </w:tcPr>
          <w:p w14:paraId="47C25027">
            <w:pPr>
              <w:spacing w:line="500" w:lineRule="exact"/>
              <w:jc w:val="center"/>
              <w:rPr>
                <w:rFonts w:hint="default" w:eastAsia="宋体"/>
                <w:kern w:val="0"/>
                <w:szCs w:val="21"/>
                <w:lang w:val="en-US" w:eastAsia="zh-CN"/>
              </w:rPr>
            </w:pPr>
            <w:r>
              <w:rPr>
                <w:rFonts w:hint="eastAsia"/>
                <w:kern w:val="0"/>
                <w:szCs w:val="21"/>
                <w:lang w:val="en-US" w:eastAsia="zh-CN"/>
              </w:rPr>
              <w:t>25</w:t>
            </w:r>
          </w:p>
        </w:tc>
        <w:tc>
          <w:tcPr>
            <w:tcW w:w="2075" w:type="dxa"/>
            <w:vAlign w:val="center"/>
          </w:tcPr>
          <w:p w14:paraId="29813A09">
            <w:pPr>
              <w:spacing w:line="500" w:lineRule="exact"/>
              <w:jc w:val="center"/>
              <w:rPr>
                <w:kern w:val="0"/>
                <w:szCs w:val="21"/>
              </w:rPr>
            </w:pPr>
            <w:r>
              <w:rPr>
                <w:kern w:val="0"/>
                <w:szCs w:val="21"/>
              </w:rPr>
              <w:t>是否退还</w:t>
            </w:r>
            <w:r>
              <w:rPr>
                <w:rFonts w:hint="eastAsia"/>
                <w:kern w:val="0"/>
                <w:szCs w:val="21"/>
              </w:rPr>
              <w:t>参选</w:t>
            </w:r>
            <w:r>
              <w:rPr>
                <w:kern w:val="0"/>
                <w:szCs w:val="21"/>
              </w:rPr>
              <w:t>文件</w:t>
            </w:r>
          </w:p>
        </w:tc>
        <w:tc>
          <w:tcPr>
            <w:tcW w:w="5722" w:type="dxa"/>
            <w:vAlign w:val="center"/>
          </w:tcPr>
          <w:p w14:paraId="6C342136">
            <w:pPr>
              <w:spacing w:line="500" w:lineRule="exact"/>
              <w:jc w:val="left"/>
              <w:rPr>
                <w:szCs w:val="21"/>
              </w:rPr>
            </w:pPr>
            <w:r>
              <w:rPr>
                <w:kern w:val="0"/>
                <w:szCs w:val="21"/>
              </w:rPr>
              <w:t>否</w:t>
            </w:r>
          </w:p>
        </w:tc>
      </w:tr>
      <w:tr w14:paraId="3E54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1101" w:type="dxa"/>
            <w:vAlign w:val="center"/>
          </w:tcPr>
          <w:p w14:paraId="569607AA">
            <w:pPr>
              <w:spacing w:line="500" w:lineRule="exact"/>
              <w:jc w:val="center"/>
              <w:rPr>
                <w:kern w:val="0"/>
                <w:szCs w:val="21"/>
              </w:rPr>
            </w:pPr>
            <w:r>
              <w:rPr>
                <w:rFonts w:hint="eastAsia"/>
                <w:kern w:val="0"/>
                <w:szCs w:val="21"/>
              </w:rPr>
              <w:t>26</w:t>
            </w:r>
          </w:p>
        </w:tc>
        <w:tc>
          <w:tcPr>
            <w:tcW w:w="2075" w:type="dxa"/>
            <w:vAlign w:val="center"/>
          </w:tcPr>
          <w:p w14:paraId="4F32F2D3">
            <w:pPr>
              <w:widowControl/>
              <w:tabs>
                <w:tab w:val="left" w:pos="360"/>
              </w:tabs>
              <w:snapToGrid w:val="0"/>
              <w:spacing w:line="500" w:lineRule="exact"/>
              <w:jc w:val="center"/>
              <w:rPr>
                <w:kern w:val="0"/>
                <w:szCs w:val="21"/>
              </w:rPr>
            </w:pPr>
            <w:r>
              <w:rPr>
                <w:rFonts w:hint="eastAsia"/>
                <w:kern w:val="0"/>
                <w:szCs w:val="21"/>
              </w:rPr>
              <w:t>参选文件递交</w:t>
            </w:r>
          </w:p>
        </w:tc>
        <w:tc>
          <w:tcPr>
            <w:tcW w:w="5722" w:type="dxa"/>
            <w:vAlign w:val="center"/>
          </w:tcPr>
          <w:p w14:paraId="3479969A">
            <w:pPr>
              <w:widowControl/>
              <w:tabs>
                <w:tab w:val="left" w:pos="360"/>
              </w:tabs>
              <w:snapToGrid w:val="0"/>
              <w:spacing w:line="500" w:lineRule="exact"/>
              <w:jc w:val="left"/>
              <w:rPr>
                <w:szCs w:val="21"/>
              </w:rPr>
            </w:pPr>
            <w:r>
              <w:rPr>
                <w:rFonts w:hint="eastAsia"/>
                <w:kern w:val="0"/>
                <w:szCs w:val="21"/>
              </w:rPr>
              <w:t>参选文件递交</w:t>
            </w:r>
            <w:r>
              <w:rPr>
                <w:kern w:val="0"/>
                <w:szCs w:val="21"/>
              </w:rPr>
              <w:t>截止时间：</w:t>
            </w:r>
            <w:r>
              <w:rPr>
                <w:rFonts w:hint="eastAsia"/>
                <w:kern w:val="0"/>
                <w:szCs w:val="21"/>
              </w:rPr>
              <w:t>【202</w:t>
            </w:r>
            <w:r>
              <w:rPr>
                <w:rFonts w:hint="eastAsia"/>
                <w:kern w:val="0"/>
                <w:szCs w:val="21"/>
                <w:lang w:val="en-US" w:eastAsia="zh-CN"/>
              </w:rPr>
              <w:t>5</w:t>
            </w:r>
            <w:r>
              <w:rPr>
                <w:rFonts w:hint="eastAsia"/>
                <w:szCs w:val="21"/>
              </w:rPr>
              <w:t>】年【</w:t>
            </w:r>
            <w:r>
              <w:rPr>
                <w:rFonts w:hint="eastAsia"/>
                <w:szCs w:val="21"/>
                <w:lang w:val="en-US" w:eastAsia="zh-CN"/>
              </w:rPr>
              <w:t>8</w:t>
            </w:r>
            <w:r>
              <w:rPr>
                <w:rFonts w:hint="eastAsia"/>
                <w:szCs w:val="21"/>
              </w:rPr>
              <w:t>】月【</w:t>
            </w:r>
            <w:r>
              <w:rPr>
                <w:rFonts w:hint="eastAsia"/>
                <w:szCs w:val="21"/>
                <w:highlight w:val="none"/>
                <w:lang w:val="en-US" w:eastAsia="zh-CN"/>
              </w:rPr>
              <w:t>27</w:t>
            </w:r>
            <w:r>
              <w:rPr>
                <w:rFonts w:hint="eastAsia"/>
                <w:szCs w:val="21"/>
                <w:lang w:val="en-US" w:eastAsia="zh-CN"/>
              </w:rPr>
              <w:t xml:space="preserve"> </w:t>
            </w:r>
            <w:bookmarkStart w:id="7" w:name="_GoBack"/>
            <w:bookmarkEnd w:id="7"/>
            <w:r>
              <w:rPr>
                <w:rFonts w:hint="eastAsia"/>
                <w:szCs w:val="21"/>
              </w:rPr>
              <w:t>】日【9】时【30】分</w:t>
            </w:r>
          </w:p>
          <w:p w14:paraId="7BEE7BA3">
            <w:pPr>
              <w:widowControl/>
              <w:tabs>
                <w:tab w:val="left" w:pos="360"/>
              </w:tabs>
              <w:snapToGrid w:val="0"/>
              <w:spacing w:line="500" w:lineRule="exact"/>
              <w:jc w:val="left"/>
              <w:rPr>
                <w:kern w:val="0"/>
                <w:szCs w:val="21"/>
                <w:u w:val="single"/>
              </w:rPr>
            </w:pPr>
            <w:r>
              <w:rPr>
                <w:kern w:val="0"/>
                <w:szCs w:val="21"/>
              </w:rPr>
              <w:t>递交</w:t>
            </w:r>
            <w:r>
              <w:rPr>
                <w:rFonts w:hint="eastAsia"/>
                <w:kern w:val="0"/>
                <w:szCs w:val="21"/>
              </w:rPr>
              <w:t>参选</w:t>
            </w:r>
            <w:r>
              <w:rPr>
                <w:kern w:val="0"/>
                <w:szCs w:val="21"/>
              </w:rPr>
              <w:t>文件地点：</w:t>
            </w:r>
            <w:r>
              <w:rPr>
                <w:rFonts w:hint="eastAsia"/>
                <w:color w:val="000000" w:themeColor="text1"/>
                <w:szCs w:val="21"/>
                <w:highlight w:val="none"/>
                <w:lang w:val="en-US" w:eastAsia="zh-CN"/>
                <w14:textFill>
                  <w14:solidFill>
                    <w14:schemeClr w14:val="tx1"/>
                  </w14:solidFill>
                </w14:textFill>
              </w:rPr>
              <w:t>上海市闵行区梅陇镇集心路168号7号楼5层</w:t>
            </w:r>
          </w:p>
          <w:p w14:paraId="5A641A2E">
            <w:pPr>
              <w:widowControl/>
              <w:tabs>
                <w:tab w:val="left" w:pos="360"/>
              </w:tabs>
              <w:snapToGrid w:val="0"/>
              <w:spacing w:line="500" w:lineRule="exact"/>
              <w:jc w:val="left"/>
              <w:rPr>
                <w:szCs w:val="21"/>
              </w:rPr>
            </w:pPr>
            <w:r>
              <w:rPr>
                <w:rFonts w:hint="eastAsia"/>
                <w:szCs w:val="21"/>
              </w:rPr>
              <w:t>参选人</w:t>
            </w:r>
            <w:r>
              <w:rPr>
                <w:szCs w:val="21"/>
              </w:rPr>
              <w:t>应在</w:t>
            </w:r>
            <w:r>
              <w:rPr>
                <w:rFonts w:hint="eastAsia"/>
                <w:szCs w:val="21"/>
              </w:rPr>
              <w:t>参选</w:t>
            </w:r>
            <w:r>
              <w:rPr>
                <w:szCs w:val="21"/>
              </w:rPr>
              <w:t>截止时间前递交</w:t>
            </w:r>
            <w:r>
              <w:rPr>
                <w:rFonts w:hint="eastAsia"/>
                <w:szCs w:val="21"/>
              </w:rPr>
              <w:t>参</w:t>
            </w:r>
            <w:r>
              <w:rPr>
                <w:szCs w:val="21"/>
              </w:rPr>
              <w:t>选文件。逾期送达的或者未送达指定地点的</w:t>
            </w:r>
            <w:r>
              <w:rPr>
                <w:rFonts w:hint="eastAsia"/>
                <w:szCs w:val="21"/>
              </w:rPr>
              <w:t>参选</w:t>
            </w:r>
            <w:r>
              <w:rPr>
                <w:szCs w:val="21"/>
              </w:rPr>
              <w:t>文件，比选人不予受理。</w:t>
            </w:r>
          </w:p>
        </w:tc>
      </w:tr>
      <w:tr w14:paraId="40F0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Align w:val="center"/>
          </w:tcPr>
          <w:p w14:paraId="38B7FCB7">
            <w:pPr>
              <w:spacing w:line="500" w:lineRule="exact"/>
              <w:jc w:val="center"/>
              <w:rPr>
                <w:kern w:val="0"/>
                <w:szCs w:val="21"/>
              </w:rPr>
            </w:pPr>
            <w:r>
              <w:rPr>
                <w:rFonts w:hint="eastAsia"/>
                <w:kern w:val="0"/>
                <w:szCs w:val="21"/>
              </w:rPr>
              <w:t>27</w:t>
            </w:r>
          </w:p>
        </w:tc>
        <w:tc>
          <w:tcPr>
            <w:tcW w:w="2075" w:type="dxa"/>
            <w:vAlign w:val="center"/>
          </w:tcPr>
          <w:p w14:paraId="32FB1FAF">
            <w:pPr>
              <w:spacing w:line="500" w:lineRule="exact"/>
              <w:jc w:val="center"/>
              <w:rPr>
                <w:szCs w:val="21"/>
              </w:rPr>
            </w:pPr>
            <w:r>
              <w:rPr>
                <w:rFonts w:hint="eastAsia"/>
                <w:szCs w:val="21"/>
              </w:rPr>
              <w:t>是否进行评审结果</w:t>
            </w:r>
          </w:p>
          <w:p w14:paraId="1C57E9AF">
            <w:pPr>
              <w:spacing w:line="500" w:lineRule="exact"/>
              <w:jc w:val="center"/>
              <w:rPr>
                <w:kern w:val="0"/>
                <w:szCs w:val="21"/>
              </w:rPr>
            </w:pPr>
            <w:r>
              <w:rPr>
                <w:rFonts w:hint="eastAsia"/>
                <w:szCs w:val="21"/>
              </w:rPr>
              <w:t>公示</w:t>
            </w:r>
          </w:p>
        </w:tc>
        <w:tc>
          <w:tcPr>
            <w:tcW w:w="5722" w:type="dxa"/>
            <w:vAlign w:val="center"/>
          </w:tcPr>
          <w:p w14:paraId="3CD7405E">
            <w:pPr>
              <w:spacing w:line="500" w:lineRule="exact"/>
              <w:jc w:val="left"/>
              <w:rPr>
                <w:kern w:val="0"/>
                <w:szCs w:val="21"/>
              </w:rPr>
            </w:pPr>
            <w:r>
              <w:rPr>
                <w:rFonts w:hint="eastAsia"/>
                <w:szCs w:val="21"/>
              </w:rPr>
              <w:t>是，</w:t>
            </w:r>
            <w:r>
              <w:rPr>
                <w:szCs w:val="21"/>
              </w:rPr>
              <w:t>评</w:t>
            </w:r>
            <w:r>
              <w:rPr>
                <w:rFonts w:hint="eastAsia"/>
                <w:szCs w:val="21"/>
              </w:rPr>
              <w:t>审</w:t>
            </w:r>
            <w:r>
              <w:rPr>
                <w:szCs w:val="21"/>
              </w:rPr>
              <w:t>结果公示将在安徽省高速地产集团有限公司网站（http:// www.gsdcgroup.com/）公示</w:t>
            </w:r>
            <w:r>
              <w:rPr>
                <w:rFonts w:hint="eastAsia"/>
                <w:szCs w:val="21"/>
              </w:rPr>
              <w:t>。</w:t>
            </w:r>
          </w:p>
        </w:tc>
      </w:tr>
      <w:tr w14:paraId="3FD4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549D674F">
            <w:pPr>
              <w:spacing w:line="500" w:lineRule="exact"/>
              <w:jc w:val="center"/>
              <w:rPr>
                <w:kern w:val="0"/>
                <w:szCs w:val="21"/>
              </w:rPr>
            </w:pPr>
            <w:r>
              <w:rPr>
                <w:rFonts w:hint="eastAsia"/>
                <w:kern w:val="0"/>
                <w:szCs w:val="21"/>
              </w:rPr>
              <w:t>28</w:t>
            </w:r>
          </w:p>
        </w:tc>
        <w:tc>
          <w:tcPr>
            <w:tcW w:w="2075" w:type="dxa"/>
            <w:vAlign w:val="center"/>
          </w:tcPr>
          <w:p w14:paraId="63642A12">
            <w:pPr>
              <w:spacing w:line="500" w:lineRule="exact"/>
              <w:jc w:val="center"/>
              <w:rPr>
                <w:kern w:val="0"/>
                <w:szCs w:val="21"/>
              </w:rPr>
            </w:pPr>
            <w:r>
              <w:rPr>
                <w:rFonts w:hint="eastAsia"/>
                <w:kern w:val="0"/>
                <w:szCs w:val="21"/>
              </w:rPr>
              <w:t>是否提交</w:t>
            </w:r>
            <w:r>
              <w:rPr>
                <w:kern w:val="0"/>
                <w:szCs w:val="21"/>
              </w:rPr>
              <w:t>履约担保</w:t>
            </w:r>
          </w:p>
        </w:tc>
        <w:tc>
          <w:tcPr>
            <w:tcW w:w="5722" w:type="dxa"/>
            <w:vAlign w:val="center"/>
          </w:tcPr>
          <w:p w14:paraId="11F027B1">
            <w:pPr>
              <w:adjustRightInd w:val="0"/>
              <w:snapToGrid w:val="0"/>
              <w:spacing w:before="48" w:beforeLines="20" w:after="48" w:afterLines="20" w:line="500" w:lineRule="exact"/>
              <w:jc w:val="left"/>
              <w:rPr>
                <w:szCs w:val="21"/>
              </w:rPr>
            </w:pPr>
            <w:r>
              <w:rPr>
                <w:rFonts w:hint="eastAsia"/>
                <w:szCs w:val="21"/>
              </w:rPr>
              <w:t>是，履约担保形式：现金。</w:t>
            </w:r>
          </w:p>
          <w:p w14:paraId="69EF47FD">
            <w:pPr>
              <w:adjustRightInd w:val="0"/>
              <w:snapToGrid w:val="0"/>
              <w:spacing w:before="48" w:beforeLines="20" w:after="48" w:afterLines="20" w:line="500" w:lineRule="exact"/>
              <w:jc w:val="left"/>
              <w:rPr>
                <w:kern w:val="0"/>
                <w:szCs w:val="21"/>
              </w:rPr>
            </w:pPr>
            <w:r>
              <w:rPr>
                <w:rFonts w:hint="eastAsia"/>
                <w:szCs w:val="21"/>
              </w:rPr>
              <w:t>中选通知书发出之日起10日之内，合同签订前，中选人向比选人提交中选金额为5%的履约担保，中选人逾期未提交履约担保的，比选人有权取消其中选资格并不予退还其参选保证金。</w:t>
            </w:r>
          </w:p>
        </w:tc>
      </w:tr>
      <w:tr w14:paraId="08B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66B40FC4">
            <w:pPr>
              <w:spacing w:line="500" w:lineRule="exact"/>
              <w:jc w:val="center"/>
              <w:rPr>
                <w:kern w:val="0"/>
                <w:szCs w:val="21"/>
              </w:rPr>
            </w:pPr>
            <w:r>
              <w:rPr>
                <w:rFonts w:hint="eastAsia"/>
                <w:kern w:val="0"/>
                <w:szCs w:val="21"/>
              </w:rPr>
              <w:t>29</w:t>
            </w:r>
          </w:p>
        </w:tc>
        <w:tc>
          <w:tcPr>
            <w:tcW w:w="2075" w:type="dxa"/>
            <w:vAlign w:val="center"/>
          </w:tcPr>
          <w:p w14:paraId="77A7E2BC">
            <w:pPr>
              <w:spacing w:line="500" w:lineRule="exact"/>
              <w:jc w:val="center"/>
              <w:rPr>
                <w:kern w:val="0"/>
                <w:szCs w:val="21"/>
              </w:rPr>
            </w:pPr>
            <w:r>
              <w:t>有效</w:t>
            </w:r>
            <w:r>
              <w:rPr>
                <w:rFonts w:hint="eastAsia"/>
              </w:rPr>
              <w:t>参选</w:t>
            </w:r>
            <w:r>
              <w:t>不足3个</w:t>
            </w:r>
            <w:r>
              <w:rPr>
                <w:rFonts w:hint="eastAsia"/>
              </w:rPr>
              <w:t>的</w:t>
            </w:r>
            <w:r>
              <w:t>情况</w:t>
            </w:r>
          </w:p>
        </w:tc>
        <w:tc>
          <w:tcPr>
            <w:tcW w:w="5722" w:type="dxa"/>
            <w:vAlign w:val="center"/>
          </w:tcPr>
          <w:p w14:paraId="224EA82E">
            <w:pPr>
              <w:adjustRightInd w:val="0"/>
              <w:snapToGrid w:val="0"/>
              <w:spacing w:before="48" w:beforeLines="20" w:after="48" w:afterLines="20" w:line="500" w:lineRule="exact"/>
              <w:jc w:val="left"/>
              <w:rPr>
                <w:szCs w:val="21"/>
              </w:rPr>
            </w:pPr>
            <w:r>
              <w:rPr>
                <w:rFonts w:hint="eastAsia"/>
                <w:kern w:val="0"/>
                <w:szCs w:val="21"/>
              </w:rPr>
              <w:t>1、</w:t>
            </w:r>
            <w:r>
              <w:rPr>
                <w:kern w:val="0"/>
                <w:szCs w:val="21"/>
              </w:rPr>
              <w:t>如</w:t>
            </w:r>
            <w:r>
              <w:rPr>
                <w:szCs w:val="21"/>
              </w:rPr>
              <w:t>通过</w:t>
            </w:r>
            <w:r>
              <w:rPr>
                <w:rFonts w:hint="eastAsia"/>
                <w:szCs w:val="21"/>
              </w:rPr>
              <w:t>初步</w:t>
            </w:r>
            <w:r>
              <w:rPr>
                <w:szCs w:val="21"/>
              </w:rPr>
              <w:t>评审的有效</w:t>
            </w:r>
            <w:r>
              <w:rPr>
                <w:rFonts w:hint="eastAsia"/>
                <w:szCs w:val="21"/>
              </w:rPr>
              <w:t>参选人</w:t>
            </w:r>
            <w:r>
              <w:rPr>
                <w:szCs w:val="21"/>
              </w:rPr>
              <w:t>不足3个，评</w:t>
            </w:r>
            <w:r>
              <w:rPr>
                <w:rFonts w:hint="eastAsia"/>
                <w:szCs w:val="21"/>
              </w:rPr>
              <w:t>审</w:t>
            </w:r>
            <w:r>
              <w:rPr>
                <w:szCs w:val="21"/>
              </w:rPr>
              <w:t>委员会应当对有效</w:t>
            </w:r>
            <w:r>
              <w:rPr>
                <w:rFonts w:hint="eastAsia"/>
                <w:szCs w:val="21"/>
              </w:rPr>
              <w:t>参选</w:t>
            </w:r>
            <w:r>
              <w:rPr>
                <w:szCs w:val="21"/>
              </w:rPr>
              <w:t>是否仍具有竞争性进行评审。</w:t>
            </w:r>
            <w:r>
              <w:rPr>
                <w:rFonts w:hint="eastAsia"/>
                <w:szCs w:val="21"/>
              </w:rPr>
              <w:t>仅剩1家，项目流选，剩余2家时，</w:t>
            </w:r>
            <w:r>
              <w:rPr>
                <w:szCs w:val="21"/>
              </w:rPr>
              <w:t>评</w:t>
            </w:r>
            <w:r>
              <w:rPr>
                <w:rFonts w:hint="eastAsia"/>
                <w:szCs w:val="21"/>
              </w:rPr>
              <w:t>审</w:t>
            </w:r>
            <w:r>
              <w:rPr>
                <w:szCs w:val="21"/>
              </w:rPr>
              <w:t>委员会一致认为有效</w:t>
            </w:r>
            <w:r>
              <w:rPr>
                <w:rFonts w:hint="eastAsia"/>
                <w:szCs w:val="21"/>
              </w:rPr>
              <w:t>参选</w:t>
            </w:r>
            <w:r>
              <w:rPr>
                <w:szCs w:val="21"/>
              </w:rPr>
              <w:t>仍具有竞争性的，应当继续按照规定的程序进行</w:t>
            </w:r>
            <w:r>
              <w:rPr>
                <w:rFonts w:hint="eastAsia"/>
                <w:szCs w:val="21"/>
              </w:rPr>
              <w:t>详细</w:t>
            </w:r>
            <w:r>
              <w:rPr>
                <w:szCs w:val="21"/>
              </w:rPr>
              <w:t>评审</w:t>
            </w:r>
            <w:r>
              <w:rPr>
                <w:rFonts w:hint="eastAsia"/>
                <w:szCs w:val="21"/>
              </w:rPr>
              <w:t>，</w:t>
            </w:r>
            <w:r>
              <w:rPr>
                <w:szCs w:val="21"/>
              </w:rPr>
              <w:t>评</w:t>
            </w:r>
            <w:r>
              <w:rPr>
                <w:rFonts w:hint="eastAsia"/>
                <w:szCs w:val="21"/>
              </w:rPr>
              <w:t>审</w:t>
            </w:r>
            <w:r>
              <w:rPr>
                <w:szCs w:val="21"/>
              </w:rPr>
              <w:t>委员会对有效</w:t>
            </w:r>
            <w:r>
              <w:rPr>
                <w:rFonts w:hint="eastAsia"/>
                <w:szCs w:val="21"/>
              </w:rPr>
              <w:t>参选</w:t>
            </w:r>
            <w:r>
              <w:rPr>
                <w:szCs w:val="21"/>
              </w:rPr>
              <w:t>是否仍具有竞争性无法达成一致意见的，应当否决全部</w:t>
            </w:r>
            <w:r>
              <w:rPr>
                <w:rFonts w:hint="eastAsia"/>
                <w:szCs w:val="21"/>
              </w:rPr>
              <w:t>参选</w:t>
            </w:r>
            <w:r>
              <w:rPr>
                <w:szCs w:val="21"/>
              </w:rPr>
              <w:t>。</w:t>
            </w:r>
          </w:p>
          <w:p w14:paraId="41E47E9D">
            <w:pPr>
              <w:adjustRightInd w:val="0"/>
              <w:snapToGrid w:val="0"/>
              <w:spacing w:before="48" w:beforeLines="20" w:after="48" w:afterLines="20" w:line="500" w:lineRule="exact"/>
              <w:jc w:val="left"/>
              <w:rPr>
                <w:kern w:val="0"/>
                <w:szCs w:val="21"/>
              </w:rPr>
            </w:pPr>
            <w:r>
              <w:rPr>
                <w:rFonts w:hint="eastAsia"/>
                <w:szCs w:val="21"/>
              </w:rPr>
              <w:t>2、二次比选递交参选文件的参选人仍不足 3 家的或初步评审后剩2家的可现场转为竞争性谈判进行采购。</w:t>
            </w:r>
          </w:p>
        </w:tc>
      </w:tr>
      <w:tr w14:paraId="3139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4CC9DB25">
            <w:pPr>
              <w:spacing w:line="500" w:lineRule="exact"/>
              <w:jc w:val="center"/>
              <w:rPr>
                <w:rFonts w:hint="default" w:eastAsia="宋体"/>
                <w:kern w:val="0"/>
                <w:szCs w:val="21"/>
                <w:lang w:val="en-US" w:eastAsia="zh-CN"/>
              </w:rPr>
            </w:pPr>
            <w:r>
              <w:rPr>
                <w:rFonts w:hint="eastAsia"/>
                <w:kern w:val="0"/>
                <w:szCs w:val="21"/>
                <w:lang w:val="en-US" w:eastAsia="zh-CN"/>
              </w:rPr>
              <w:t>30</w:t>
            </w:r>
          </w:p>
        </w:tc>
        <w:tc>
          <w:tcPr>
            <w:tcW w:w="2075" w:type="dxa"/>
            <w:vAlign w:val="center"/>
          </w:tcPr>
          <w:p w14:paraId="3C8BE589">
            <w:pPr>
              <w:spacing w:line="500" w:lineRule="exact"/>
              <w:jc w:val="center"/>
              <w:rPr>
                <w:kern w:val="0"/>
                <w:szCs w:val="21"/>
              </w:rPr>
            </w:pPr>
            <w:r>
              <w:rPr>
                <w:rFonts w:hint="eastAsia"/>
                <w:kern w:val="0"/>
                <w:szCs w:val="21"/>
              </w:rPr>
              <w:t>合同协议书</w:t>
            </w:r>
            <w:r>
              <w:rPr>
                <w:kern w:val="0"/>
                <w:szCs w:val="21"/>
              </w:rPr>
              <w:t>签订</w:t>
            </w:r>
          </w:p>
        </w:tc>
        <w:tc>
          <w:tcPr>
            <w:tcW w:w="5722" w:type="dxa"/>
            <w:vAlign w:val="center"/>
          </w:tcPr>
          <w:p w14:paraId="3D0B4ED9">
            <w:pPr>
              <w:spacing w:line="500" w:lineRule="exact"/>
              <w:jc w:val="left"/>
              <w:rPr>
                <w:kern w:val="0"/>
                <w:szCs w:val="21"/>
              </w:rPr>
            </w:pPr>
            <w:r>
              <w:rPr>
                <w:kern w:val="0"/>
                <w:szCs w:val="21"/>
              </w:rPr>
              <w:t>中</w:t>
            </w:r>
            <w:r>
              <w:rPr>
                <w:rFonts w:hint="eastAsia"/>
                <w:kern w:val="0"/>
                <w:szCs w:val="21"/>
              </w:rPr>
              <w:t>选</w:t>
            </w:r>
            <w:r>
              <w:rPr>
                <w:kern w:val="0"/>
                <w:szCs w:val="21"/>
              </w:rPr>
              <w:t>人于</w:t>
            </w:r>
            <w:r>
              <w:rPr>
                <w:rFonts w:hint="eastAsia"/>
                <w:kern w:val="0"/>
                <w:szCs w:val="21"/>
              </w:rPr>
              <w:t>中选通知书</w:t>
            </w:r>
            <w:r>
              <w:rPr>
                <w:kern w:val="0"/>
                <w:szCs w:val="21"/>
              </w:rPr>
              <w:t>发出之日起</w:t>
            </w:r>
            <w:r>
              <w:rPr>
                <w:rFonts w:hint="eastAsia"/>
                <w:b/>
                <w:bCs/>
                <w:kern w:val="0"/>
                <w:szCs w:val="21"/>
                <w:u w:val="single"/>
              </w:rPr>
              <w:t>15</w:t>
            </w:r>
            <w:r>
              <w:rPr>
                <w:b/>
                <w:bCs/>
                <w:kern w:val="0"/>
                <w:szCs w:val="21"/>
              </w:rPr>
              <w:t>个日历天</w:t>
            </w:r>
            <w:r>
              <w:rPr>
                <w:kern w:val="0"/>
                <w:szCs w:val="21"/>
              </w:rPr>
              <w:t>内按照</w:t>
            </w:r>
            <w:r>
              <w:rPr>
                <w:rFonts w:hint="eastAsia"/>
                <w:kern w:val="0"/>
                <w:szCs w:val="21"/>
              </w:rPr>
              <w:t>比选</w:t>
            </w:r>
            <w:r>
              <w:rPr>
                <w:kern w:val="0"/>
                <w:szCs w:val="21"/>
              </w:rPr>
              <w:t>文件与比选人订立书面合同。</w:t>
            </w:r>
          </w:p>
          <w:p w14:paraId="50BC91E9">
            <w:pPr>
              <w:spacing w:line="500" w:lineRule="exact"/>
              <w:jc w:val="left"/>
              <w:rPr>
                <w:bCs/>
                <w:kern w:val="0"/>
                <w:szCs w:val="21"/>
              </w:rPr>
            </w:pPr>
            <w:r>
              <w:t>中选人未按照比选文件要求与比选人签约的，或中选人中选后要求提高价格、降低服务要求、增设合同权利、免除合同义务等改变合同实质性条款的，比选人有权取消其中选资格另选其他排名靠后一位的参选人或重新比选，因此造成的损失，由被取消资格的中选人承担（如二次比选费用、人员工资、第三方索赔、律师费、诉讼费、车旅费等）。</w:t>
            </w:r>
          </w:p>
        </w:tc>
      </w:tr>
      <w:tr w14:paraId="7532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vAlign w:val="center"/>
          </w:tcPr>
          <w:p w14:paraId="79176B6D">
            <w:pPr>
              <w:spacing w:line="500" w:lineRule="exact"/>
              <w:jc w:val="center"/>
              <w:rPr>
                <w:rFonts w:hint="default" w:eastAsia="宋体"/>
                <w:kern w:val="0"/>
                <w:szCs w:val="21"/>
                <w:lang w:val="en-US" w:eastAsia="zh-CN"/>
              </w:rPr>
            </w:pPr>
            <w:r>
              <w:rPr>
                <w:rFonts w:hint="eastAsia"/>
                <w:kern w:val="0"/>
                <w:szCs w:val="21"/>
                <w:lang w:val="en-US" w:eastAsia="zh-CN"/>
              </w:rPr>
              <w:t>31</w:t>
            </w:r>
          </w:p>
        </w:tc>
        <w:tc>
          <w:tcPr>
            <w:tcW w:w="2075" w:type="dxa"/>
            <w:vAlign w:val="center"/>
          </w:tcPr>
          <w:p w14:paraId="507EC5F5">
            <w:pPr>
              <w:spacing w:line="500" w:lineRule="exact"/>
              <w:jc w:val="center"/>
              <w:rPr>
                <w:kern w:val="0"/>
                <w:szCs w:val="21"/>
              </w:rPr>
            </w:pPr>
            <w:r>
              <w:rPr>
                <w:kern w:val="0"/>
                <w:szCs w:val="21"/>
              </w:rPr>
              <w:t>控制价</w:t>
            </w:r>
          </w:p>
        </w:tc>
        <w:tc>
          <w:tcPr>
            <w:tcW w:w="5722" w:type="dxa"/>
            <w:vAlign w:val="center"/>
          </w:tcPr>
          <w:p w14:paraId="36A6C9D2">
            <w:pPr>
              <w:spacing w:line="500" w:lineRule="exact"/>
              <w:jc w:val="left"/>
              <w:rPr>
                <w:bCs/>
                <w:kern w:val="0"/>
                <w:szCs w:val="21"/>
              </w:rPr>
            </w:pPr>
            <w:r>
              <w:rPr>
                <w:rFonts w:hint="eastAsia"/>
                <w:szCs w:val="21"/>
              </w:rPr>
              <w:t>本项目含税控制价为</w:t>
            </w:r>
            <w:r>
              <w:rPr>
                <w:rFonts w:hint="eastAsia"/>
                <w:szCs w:val="21"/>
                <w:lang w:val="en-US" w:eastAsia="zh-CN"/>
              </w:rPr>
              <w:t>55.44</w:t>
            </w:r>
            <w:r>
              <w:rPr>
                <w:rFonts w:hint="eastAsia"/>
                <w:szCs w:val="21"/>
              </w:rPr>
              <w:t>万元。</w:t>
            </w:r>
          </w:p>
        </w:tc>
      </w:tr>
    </w:tbl>
    <w:p w14:paraId="34B1ED96">
      <w:pPr>
        <w:rPr>
          <w:rFonts w:eastAsia="黑体"/>
          <w:b/>
          <w:bCs/>
          <w:kern w:val="44"/>
          <w:sz w:val="32"/>
          <w:szCs w:val="32"/>
        </w:rPr>
      </w:pPr>
    </w:p>
    <w:p w14:paraId="13A3A28D">
      <w:pPr>
        <w:widowControl/>
        <w:jc w:val="left"/>
        <w:rPr>
          <w:rFonts w:eastAsia="黑体"/>
          <w:b/>
          <w:bCs/>
          <w:kern w:val="44"/>
          <w:sz w:val="32"/>
          <w:szCs w:val="32"/>
        </w:rPr>
      </w:pPr>
      <w:r>
        <w:rPr>
          <w:rFonts w:eastAsia="黑体"/>
          <w:b/>
          <w:bCs/>
          <w:kern w:val="44"/>
          <w:sz w:val="32"/>
          <w:szCs w:val="32"/>
        </w:rPr>
        <w:br w:type="page"/>
      </w:r>
    </w:p>
    <w:p w14:paraId="7CA825E4">
      <w:pPr>
        <w:spacing w:line="500" w:lineRule="exact"/>
        <w:jc w:val="center"/>
        <w:outlineLvl w:val="0"/>
        <w:rPr>
          <w:rFonts w:ascii="黑体" w:hAnsi="黑体" w:eastAsia="黑体"/>
          <w:bCs/>
          <w:sz w:val="32"/>
          <w:szCs w:val="32"/>
        </w:rPr>
      </w:pPr>
      <w:r>
        <w:rPr>
          <w:rFonts w:hint="eastAsia" w:ascii="黑体" w:hAnsi="黑体" w:eastAsia="黑体"/>
          <w:bCs/>
          <w:sz w:val="32"/>
          <w:szCs w:val="32"/>
        </w:rPr>
        <w:t>第三章</w:t>
      </w:r>
      <w:r>
        <w:rPr>
          <w:rFonts w:ascii="黑体" w:hAnsi="黑体" w:eastAsia="黑体"/>
          <w:bCs/>
          <w:sz w:val="32"/>
          <w:szCs w:val="32"/>
        </w:rPr>
        <w:t xml:space="preserve"> </w:t>
      </w:r>
      <w:r>
        <w:rPr>
          <w:rFonts w:hint="eastAsia" w:ascii="黑体" w:hAnsi="黑体" w:eastAsia="黑体"/>
          <w:bCs/>
          <w:sz w:val="32"/>
          <w:szCs w:val="32"/>
        </w:rPr>
        <w:t>评审办法</w:t>
      </w:r>
    </w:p>
    <w:p w14:paraId="2D65C18A">
      <w:pPr>
        <w:keepNext/>
        <w:keepLines/>
        <w:spacing w:line="500" w:lineRule="exact"/>
        <w:jc w:val="center"/>
        <w:rPr>
          <w:rFonts w:ascii="Times New Roman" w:hAnsi="Times New Roman" w:eastAsia="黑体" w:cs="Times New Roman"/>
          <w:b/>
          <w:kern w:val="0"/>
          <w:sz w:val="32"/>
          <w:szCs w:val="32"/>
        </w:rPr>
      </w:pP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商务及</w:t>
      </w:r>
      <w:r>
        <w:rPr>
          <w:rFonts w:hint="eastAsia" w:ascii="Times New Roman" w:hAnsi="Times New Roman" w:eastAsia="黑体" w:cs="Times New Roman"/>
          <w:kern w:val="0"/>
          <w:sz w:val="32"/>
          <w:szCs w:val="32"/>
        </w:rPr>
        <w:t>技术评分</w:t>
      </w:r>
      <w:r>
        <w:rPr>
          <w:rFonts w:ascii="Times New Roman" w:hAnsi="Times New Roman" w:eastAsia="黑体" w:cs="Times New Roman"/>
          <w:kern w:val="0"/>
          <w:sz w:val="32"/>
          <w:szCs w:val="32"/>
        </w:rPr>
        <w:t>最低价评审法</w:t>
      </w:r>
      <w:r>
        <w:rPr>
          <w:rFonts w:ascii="Times New Roman" w:hAnsi="Times New Roman" w:eastAsia="黑体" w:cs="Times New Roman"/>
          <w:b/>
          <w:kern w:val="0"/>
          <w:sz w:val="32"/>
          <w:szCs w:val="32"/>
        </w:rPr>
        <w:t>）</w:t>
      </w:r>
    </w:p>
    <w:p w14:paraId="33DB4710">
      <w:pPr>
        <w:keepNext/>
        <w:keepLines/>
        <w:spacing w:line="500" w:lineRule="exact"/>
        <w:jc w:val="center"/>
        <w:rPr>
          <w:rFonts w:ascii="Times New Roman" w:hAnsi="Times New Roman" w:eastAsia="黑体" w:cs="Times New Roman"/>
          <w:b/>
          <w:kern w:val="0"/>
          <w:sz w:val="32"/>
          <w:szCs w:val="32"/>
        </w:rPr>
      </w:pPr>
    </w:p>
    <w:p w14:paraId="576CD42F">
      <w:pPr>
        <w:numPr>
          <w:ilvl w:val="0"/>
          <w:numId w:val="2"/>
        </w:numPr>
        <w:spacing w:line="500" w:lineRule="exact"/>
        <w:rPr>
          <w:rFonts w:ascii="Times New Roman" w:hAnsi="Times New Roman" w:cs="Times New Roman"/>
          <w:b/>
          <w:kern w:val="0"/>
          <w:szCs w:val="21"/>
          <w:highlight w:val="none"/>
        </w:rPr>
      </w:pPr>
      <w:r>
        <w:rPr>
          <w:rFonts w:ascii="Times New Roman" w:hAnsi="Times New Roman" w:cs="Times New Roman"/>
          <w:b/>
          <w:kern w:val="0"/>
          <w:szCs w:val="21"/>
        </w:rPr>
        <w:t>评</w:t>
      </w:r>
      <w:r>
        <w:rPr>
          <w:rFonts w:hint="eastAsia" w:ascii="Times New Roman" w:hAnsi="Times New Roman" w:cs="Times New Roman"/>
          <w:b/>
          <w:kern w:val="0"/>
          <w:szCs w:val="21"/>
        </w:rPr>
        <w:t>审办法</w:t>
      </w:r>
    </w:p>
    <w:p w14:paraId="422BE97A">
      <w:pPr>
        <w:spacing w:line="500" w:lineRule="exact"/>
        <w:rPr>
          <w:rFonts w:ascii="宋体" w:hAnsi="宋体"/>
          <w:kern w:val="0"/>
          <w:sz w:val="24"/>
          <w:highlight w:val="none"/>
        </w:rPr>
      </w:pPr>
      <w:r>
        <w:rPr>
          <w:rFonts w:hint="eastAsia" w:ascii="宋体" w:hAnsi="宋体"/>
          <w:kern w:val="0"/>
          <w:sz w:val="24"/>
          <w:highlight w:val="none"/>
        </w:rPr>
        <w:t>1.1本次评审采用商务及技术评分最低价评审法，评审小组对满足2.1.1款规定要求的技术文件，按照本章第2.1.2款规定的评分标准进行评分，并按得分由高到低顺序确定排名前N名的参选人进入报价文件评审，评审小组对商务及技术文件入围的参选人按规定进行报价文件初步评审，初步评审通过的参选人按照参选报价由低到高的顺序推荐</w:t>
      </w:r>
      <w:r>
        <w:rPr>
          <w:rFonts w:hint="eastAsia" w:ascii="宋体" w:hAnsi="宋体"/>
          <w:kern w:val="0"/>
          <w:sz w:val="24"/>
          <w:highlight w:val="none"/>
          <w:lang w:val="en-US" w:eastAsia="zh-CN"/>
        </w:rPr>
        <w:t>2</w:t>
      </w:r>
      <w:r>
        <w:rPr>
          <w:rFonts w:hint="eastAsia" w:ascii="宋体" w:hAnsi="宋体"/>
          <w:kern w:val="0"/>
          <w:sz w:val="24"/>
          <w:highlight w:val="none"/>
        </w:rPr>
        <w:t>名中选候选人。</w:t>
      </w:r>
    </w:p>
    <w:p w14:paraId="58455917">
      <w:pPr>
        <w:spacing w:line="500" w:lineRule="exact"/>
        <w:rPr>
          <w:rFonts w:ascii="Times New Roman" w:hAnsi="Times New Roman" w:cs="Times New Roman"/>
          <w:b/>
          <w:bCs/>
          <w:kern w:val="0"/>
          <w:szCs w:val="21"/>
        </w:rPr>
      </w:pPr>
      <w:r>
        <w:rPr>
          <w:rFonts w:ascii="Times New Roman" w:hAnsi="Times New Roman" w:cs="Times New Roman"/>
          <w:b/>
          <w:bCs/>
          <w:kern w:val="0"/>
          <w:szCs w:val="21"/>
        </w:rPr>
        <w:t>2.评</w:t>
      </w:r>
      <w:r>
        <w:rPr>
          <w:rFonts w:hint="eastAsia" w:ascii="Times New Roman" w:hAnsi="Times New Roman" w:cs="Times New Roman"/>
          <w:b/>
          <w:bCs/>
          <w:kern w:val="0"/>
          <w:szCs w:val="21"/>
        </w:rPr>
        <w:t>审</w:t>
      </w:r>
      <w:r>
        <w:rPr>
          <w:rFonts w:ascii="Times New Roman" w:hAnsi="Times New Roman" w:cs="Times New Roman"/>
          <w:b/>
          <w:bCs/>
          <w:kern w:val="0"/>
          <w:szCs w:val="21"/>
        </w:rPr>
        <w:t>程序</w:t>
      </w:r>
    </w:p>
    <w:p w14:paraId="3D0D7D5C">
      <w:pPr>
        <w:adjustRightInd w:val="0"/>
        <w:snapToGrid w:val="0"/>
        <w:spacing w:line="500" w:lineRule="exact"/>
        <w:rPr>
          <w:rFonts w:ascii="Times New Roman" w:hAnsi="Times New Roman" w:cs="Times New Roman"/>
          <w:b/>
          <w:bCs/>
          <w:kern w:val="0"/>
          <w:szCs w:val="21"/>
        </w:rPr>
      </w:pPr>
      <w:r>
        <w:rPr>
          <w:rFonts w:ascii="Times New Roman" w:hAnsi="Times New Roman" w:cs="Times New Roman"/>
          <w:b/>
          <w:bCs/>
          <w:kern w:val="0"/>
          <w:szCs w:val="21"/>
        </w:rPr>
        <w:t>2.1</w:t>
      </w:r>
      <w:r>
        <w:rPr>
          <w:rFonts w:hint="eastAsia" w:ascii="Times New Roman" w:hAnsi="Times New Roman" w:cs="Times New Roman"/>
          <w:b/>
          <w:bCs/>
          <w:kern w:val="0"/>
          <w:szCs w:val="21"/>
        </w:rPr>
        <w:t>参选</w:t>
      </w:r>
      <w:r>
        <w:rPr>
          <w:rFonts w:ascii="Times New Roman" w:hAnsi="Times New Roman" w:cs="Times New Roman"/>
          <w:b/>
          <w:bCs/>
          <w:kern w:val="0"/>
          <w:szCs w:val="21"/>
        </w:rPr>
        <w:t>文件</w:t>
      </w:r>
      <w:r>
        <w:rPr>
          <w:rFonts w:hint="eastAsia" w:ascii="Times New Roman" w:hAnsi="Times New Roman" w:cs="Times New Roman"/>
          <w:b/>
          <w:bCs/>
          <w:kern w:val="0"/>
          <w:szCs w:val="21"/>
        </w:rPr>
        <w:t>评审</w:t>
      </w:r>
      <w:r>
        <w:rPr>
          <w:rFonts w:ascii="Times New Roman" w:hAnsi="Times New Roman" w:cs="Times New Roman"/>
          <w:b/>
          <w:bCs/>
          <w:kern w:val="0"/>
          <w:szCs w:val="21"/>
        </w:rPr>
        <w:t>：</w:t>
      </w:r>
    </w:p>
    <w:p w14:paraId="5DF61872">
      <w:pPr>
        <w:adjustRightInd w:val="0"/>
        <w:snapToGrid w:val="0"/>
        <w:spacing w:line="500" w:lineRule="exact"/>
        <w:rPr>
          <w:rFonts w:ascii="Times New Roman" w:hAnsi="Times New Roman" w:cs="Times New Roman"/>
          <w:kern w:val="0"/>
          <w:szCs w:val="21"/>
        </w:rPr>
      </w:pPr>
      <w:r>
        <w:rPr>
          <w:rFonts w:hint="eastAsia" w:ascii="Times New Roman" w:hAnsi="Times New Roman" w:cs="Times New Roman"/>
          <w:b/>
          <w:bCs/>
          <w:kern w:val="0"/>
          <w:szCs w:val="21"/>
        </w:rPr>
        <w:t>2.1.1参选文件初步评审：</w:t>
      </w:r>
      <w:r>
        <w:rPr>
          <w:rFonts w:hint="eastAsia" w:ascii="Times New Roman" w:hAnsi="Times New Roman" w:cs="Times New Roman"/>
          <w:kern w:val="0"/>
          <w:szCs w:val="21"/>
        </w:rPr>
        <w:t>评审标准见附表</w:t>
      </w:r>
    </w:p>
    <w:p w14:paraId="2E818286">
      <w:pPr>
        <w:spacing w:line="500" w:lineRule="exact"/>
        <w:rPr>
          <w:rFonts w:ascii="Times New Roman" w:hAnsi="Times New Roman" w:cs="Times New Roman"/>
          <w:kern w:val="0"/>
          <w:szCs w:val="21"/>
        </w:rPr>
      </w:pPr>
      <w:r>
        <w:rPr>
          <w:rFonts w:ascii="Times New Roman" w:hAnsi="Times New Roman" w:cs="Times New Roman"/>
          <w:kern w:val="0"/>
          <w:szCs w:val="21"/>
        </w:rPr>
        <w:t>附表</w:t>
      </w:r>
    </w:p>
    <w:tbl>
      <w:tblPr>
        <w:tblStyle w:val="14"/>
        <w:tblW w:w="9371" w:type="dxa"/>
        <w:tblInd w:w="0" w:type="dxa"/>
        <w:tblLayout w:type="fixed"/>
        <w:tblCellMar>
          <w:top w:w="15" w:type="dxa"/>
          <w:left w:w="15" w:type="dxa"/>
          <w:bottom w:w="15" w:type="dxa"/>
          <w:right w:w="15" w:type="dxa"/>
        </w:tblCellMar>
      </w:tblPr>
      <w:tblGrid>
        <w:gridCol w:w="1149"/>
        <w:gridCol w:w="1985"/>
        <w:gridCol w:w="6237"/>
      </w:tblGrid>
      <w:tr w14:paraId="3CC8702B">
        <w:tblPrEx>
          <w:tblCellMar>
            <w:top w:w="15" w:type="dxa"/>
            <w:left w:w="15" w:type="dxa"/>
            <w:bottom w:w="15" w:type="dxa"/>
            <w:right w:w="15" w:type="dxa"/>
          </w:tblCellMar>
        </w:tblPrEx>
        <w:trPr>
          <w:trHeight w:val="375" w:hRule="atLeast"/>
        </w:trPr>
        <w:tc>
          <w:tcPr>
            <w:tcW w:w="1149" w:type="dxa"/>
            <w:tcBorders>
              <w:top w:val="single" w:color="000000" w:sz="4" w:space="0"/>
              <w:left w:val="single" w:color="000000" w:sz="4" w:space="0"/>
              <w:bottom w:val="single" w:color="000000" w:sz="4" w:space="0"/>
              <w:right w:val="single" w:color="000000" w:sz="4" w:space="0"/>
            </w:tcBorders>
            <w:vAlign w:val="center"/>
          </w:tcPr>
          <w:p w14:paraId="4F3FB1BA">
            <w:pPr>
              <w:widowControl/>
              <w:spacing w:line="500" w:lineRule="exact"/>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条款号</w:t>
            </w:r>
          </w:p>
        </w:tc>
        <w:tc>
          <w:tcPr>
            <w:tcW w:w="1985" w:type="dxa"/>
            <w:tcBorders>
              <w:top w:val="single" w:color="000000" w:sz="4" w:space="0"/>
              <w:left w:val="single" w:color="000000" w:sz="4" w:space="0"/>
              <w:bottom w:val="single" w:color="000000" w:sz="4" w:space="0"/>
              <w:right w:val="single" w:color="000000" w:sz="4" w:space="0"/>
            </w:tcBorders>
          </w:tcPr>
          <w:p w14:paraId="4E3BF46D">
            <w:pPr>
              <w:widowControl/>
              <w:spacing w:line="500" w:lineRule="exact"/>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项目内容</w:t>
            </w:r>
          </w:p>
        </w:tc>
        <w:tc>
          <w:tcPr>
            <w:tcW w:w="6237" w:type="dxa"/>
            <w:tcBorders>
              <w:top w:val="single" w:color="000000" w:sz="4" w:space="0"/>
              <w:left w:val="single" w:color="000000" w:sz="4" w:space="0"/>
              <w:bottom w:val="single" w:color="000000" w:sz="4" w:space="0"/>
              <w:right w:val="single" w:color="000000" w:sz="4" w:space="0"/>
            </w:tcBorders>
            <w:vAlign w:val="center"/>
          </w:tcPr>
          <w:p w14:paraId="5AF312EC">
            <w:pPr>
              <w:widowControl/>
              <w:spacing w:line="500" w:lineRule="exact"/>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编列内容</w:t>
            </w:r>
          </w:p>
        </w:tc>
      </w:tr>
      <w:tr w14:paraId="21876F3A">
        <w:tblPrEx>
          <w:tblCellMar>
            <w:top w:w="15" w:type="dxa"/>
            <w:left w:w="15" w:type="dxa"/>
            <w:bottom w:w="15" w:type="dxa"/>
            <w:right w:w="15" w:type="dxa"/>
          </w:tblCellMar>
        </w:tblPrEx>
        <w:trPr>
          <w:trHeight w:val="540" w:hRule="atLeast"/>
        </w:trPr>
        <w:tc>
          <w:tcPr>
            <w:tcW w:w="1149" w:type="dxa"/>
            <w:vMerge w:val="restart"/>
            <w:tcBorders>
              <w:top w:val="single" w:color="000000" w:sz="4" w:space="0"/>
              <w:left w:val="single" w:color="000000" w:sz="4" w:space="0"/>
              <w:right w:val="single" w:color="000000" w:sz="4" w:space="0"/>
            </w:tcBorders>
            <w:vAlign w:val="center"/>
          </w:tcPr>
          <w:p w14:paraId="5B6C68CF">
            <w:pPr>
              <w:widowControl/>
              <w:spacing w:line="500" w:lineRule="exact"/>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2.</w:t>
            </w:r>
            <w:r>
              <w:rPr>
                <w:rFonts w:hint="eastAsia" w:ascii="Times New Roman" w:hAnsi="Times New Roman" w:cs="Times New Roman"/>
                <w:color w:val="000000"/>
                <w:kern w:val="0"/>
                <w:szCs w:val="21"/>
              </w:rPr>
              <w:t>1.1</w:t>
            </w:r>
          </w:p>
          <w:p w14:paraId="19DE2C81">
            <w:pPr>
              <w:widowControl/>
              <w:spacing w:line="500" w:lineRule="exact"/>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商务及技术</w:t>
            </w:r>
            <w:r>
              <w:rPr>
                <w:rFonts w:hint="eastAsia" w:ascii="Times New Roman" w:hAnsi="Times New Roman" w:cs="Times New Roman"/>
                <w:color w:val="000000"/>
                <w:kern w:val="0"/>
                <w:szCs w:val="21"/>
              </w:rPr>
              <w:t>初步</w:t>
            </w:r>
            <w:r>
              <w:rPr>
                <w:rFonts w:ascii="Times New Roman" w:hAnsi="Times New Roman" w:cs="Times New Roman"/>
                <w:color w:val="000000"/>
                <w:kern w:val="0"/>
                <w:szCs w:val="21"/>
              </w:rPr>
              <w:t>审标准</w:t>
            </w:r>
          </w:p>
          <w:p w14:paraId="06C0F3A4">
            <w:pPr>
              <w:spacing w:line="500" w:lineRule="exact"/>
              <w:textAlignment w:val="center"/>
              <w:rPr>
                <w:rFonts w:ascii="Times New Roman" w:hAnsi="Times New Roman" w:cs="Times New Roman"/>
                <w:kern w:val="0"/>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023DDA7E">
            <w:pPr>
              <w:adjustRightInd w:val="0"/>
              <w:snapToGrid w:val="0"/>
              <w:spacing w:line="500" w:lineRule="exact"/>
              <w:jc w:val="center"/>
              <w:rPr>
                <w:rFonts w:ascii="Times New Roman" w:hAnsi="Times New Roman" w:cs="Times New Roman"/>
                <w:kern w:val="0"/>
                <w:szCs w:val="21"/>
              </w:rPr>
            </w:pPr>
            <w:r>
              <w:rPr>
                <w:rFonts w:hint="eastAsia" w:ascii="Times New Roman" w:hAnsi="Times New Roman" w:cs="Times New Roman"/>
                <w:kern w:val="0"/>
                <w:szCs w:val="21"/>
              </w:rPr>
              <w:t>参选</w:t>
            </w:r>
            <w:r>
              <w:rPr>
                <w:rFonts w:ascii="Times New Roman" w:hAnsi="Times New Roman" w:cs="Times New Roman"/>
                <w:kern w:val="0"/>
                <w:szCs w:val="21"/>
              </w:rPr>
              <w:t>函签字盖章</w:t>
            </w:r>
          </w:p>
        </w:tc>
        <w:tc>
          <w:tcPr>
            <w:tcW w:w="6237" w:type="dxa"/>
            <w:tcBorders>
              <w:top w:val="single" w:color="000000" w:sz="4" w:space="0"/>
              <w:left w:val="single" w:color="000000" w:sz="4" w:space="0"/>
              <w:bottom w:val="single" w:color="000000" w:sz="4" w:space="0"/>
              <w:right w:val="single" w:color="000000" w:sz="4" w:space="0"/>
            </w:tcBorders>
            <w:vAlign w:val="center"/>
          </w:tcPr>
          <w:p w14:paraId="4AE03EA7">
            <w:pPr>
              <w:adjustRightInd w:val="0"/>
              <w:snapToGrid w:val="0"/>
              <w:spacing w:line="500" w:lineRule="exact"/>
              <w:jc w:val="left"/>
              <w:rPr>
                <w:rFonts w:ascii="Times New Roman" w:hAnsi="Times New Roman" w:cs="Times New Roman"/>
                <w:kern w:val="0"/>
                <w:szCs w:val="21"/>
              </w:rPr>
            </w:pPr>
            <w:r>
              <w:rPr>
                <w:rFonts w:ascii="Times New Roman" w:hAnsi="Times New Roman" w:cs="Times New Roman"/>
                <w:kern w:val="0"/>
                <w:szCs w:val="21"/>
              </w:rPr>
              <w:t>有法定代表人或其委托代理人签字和加盖单位公章</w:t>
            </w:r>
          </w:p>
        </w:tc>
      </w:tr>
      <w:tr w14:paraId="39E83286">
        <w:tblPrEx>
          <w:tblCellMar>
            <w:top w:w="15" w:type="dxa"/>
            <w:left w:w="15" w:type="dxa"/>
            <w:bottom w:w="15" w:type="dxa"/>
            <w:right w:w="15" w:type="dxa"/>
          </w:tblCellMar>
        </w:tblPrEx>
        <w:trPr>
          <w:trHeight w:val="540" w:hRule="atLeast"/>
        </w:trPr>
        <w:tc>
          <w:tcPr>
            <w:tcW w:w="1149" w:type="dxa"/>
            <w:vMerge w:val="continue"/>
            <w:tcBorders>
              <w:left w:val="single" w:color="000000" w:sz="4" w:space="0"/>
              <w:right w:val="single" w:color="000000" w:sz="4" w:space="0"/>
            </w:tcBorders>
            <w:vAlign w:val="center"/>
          </w:tcPr>
          <w:p w14:paraId="5277BF96">
            <w:pPr>
              <w:spacing w:line="500" w:lineRule="exact"/>
              <w:textAlignment w:val="center"/>
              <w:rPr>
                <w:rFonts w:ascii="Times New Roman" w:hAnsi="Times New Roman" w:cs="Times New Roman"/>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6CF5D389">
            <w:pPr>
              <w:widowControl/>
              <w:spacing w:line="500" w:lineRule="exact"/>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参选</w:t>
            </w:r>
            <w:r>
              <w:rPr>
                <w:rFonts w:ascii="Times New Roman" w:hAnsi="Times New Roman" w:cs="Times New Roman"/>
                <w:color w:val="000000"/>
                <w:kern w:val="0"/>
                <w:szCs w:val="21"/>
              </w:rPr>
              <w:t>文件格式</w:t>
            </w:r>
          </w:p>
        </w:tc>
        <w:tc>
          <w:tcPr>
            <w:tcW w:w="6237" w:type="dxa"/>
            <w:tcBorders>
              <w:top w:val="single" w:color="000000" w:sz="4" w:space="0"/>
              <w:left w:val="single" w:color="000000" w:sz="4" w:space="0"/>
              <w:bottom w:val="single" w:color="000000" w:sz="4" w:space="0"/>
              <w:right w:val="single" w:color="000000" w:sz="4" w:space="0"/>
            </w:tcBorders>
            <w:vAlign w:val="center"/>
          </w:tcPr>
          <w:p w14:paraId="5555A8AF">
            <w:pPr>
              <w:widowControl/>
              <w:spacing w:line="500" w:lineRule="exact"/>
              <w:jc w:val="left"/>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参选文件按照比选文件规定的格式、内容填写，字迹清晰可辨：</w:t>
            </w:r>
          </w:p>
          <w:p w14:paraId="1B2F4320">
            <w:pPr>
              <w:widowControl/>
              <w:spacing w:line="500" w:lineRule="exact"/>
              <w:jc w:val="left"/>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a.参选函按比选文件规定填报了参选人名称、项目名称、澄清答疑编号（如有）、服务期、质量要求等实质性要求；</w:t>
            </w:r>
          </w:p>
          <w:p w14:paraId="780E9CDD">
            <w:pPr>
              <w:widowControl/>
              <w:spacing w:line="500" w:lineRule="exact"/>
              <w:jc w:val="left"/>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b.参选文件组成齐全完整。</w:t>
            </w:r>
          </w:p>
          <w:p w14:paraId="24AB85F4">
            <w:pPr>
              <w:widowControl/>
              <w:spacing w:line="500" w:lineRule="exact"/>
              <w:jc w:val="left"/>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c.参选文件未附比选人不能接受的条件。</w:t>
            </w:r>
          </w:p>
        </w:tc>
      </w:tr>
      <w:tr w14:paraId="73D8A1AB">
        <w:tblPrEx>
          <w:tblCellMar>
            <w:top w:w="15" w:type="dxa"/>
            <w:left w:w="15" w:type="dxa"/>
            <w:bottom w:w="15" w:type="dxa"/>
            <w:right w:w="15" w:type="dxa"/>
          </w:tblCellMar>
        </w:tblPrEx>
        <w:trPr>
          <w:trHeight w:val="540" w:hRule="atLeast"/>
        </w:trPr>
        <w:tc>
          <w:tcPr>
            <w:tcW w:w="1149" w:type="dxa"/>
            <w:vMerge w:val="continue"/>
            <w:tcBorders>
              <w:left w:val="single" w:color="000000" w:sz="4" w:space="0"/>
              <w:right w:val="single" w:color="000000" w:sz="4" w:space="0"/>
            </w:tcBorders>
            <w:vAlign w:val="center"/>
          </w:tcPr>
          <w:p w14:paraId="51BA4405">
            <w:pPr>
              <w:spacing w:line="500" w:lineRule="exact"/>
              <w:textAlignment w:val="center"/>
              <w:rPr>
                <w:rFonts w:ascii="Times New Roman" w:hAnsi="Times New Roman" w:cs="Times New Roman"/>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6A238620">
            <w:pPr>
              <w:widowControl/>
              <w:spacing w:line="500" w:lineRule="exact"/>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供货周</w:t>
            </w:r>
            <w:r>
              <w:rPr>
                <w:rFonts w:ascii="Times New Roman" w:hAnsi="Times New Roman" w:cs="Times New Roman"/>
                <w:color w:val="000000"/>
                <w:kern w:val="0"/>
                <w:szCs w:val="21"/>
              </w:rPr>
              <w:t>期</w:t>
            </w:r>
          </w:p>
        </w:tc>
        <w:tc>
          <w:tcPr>
            <w:tcW w:w="6237" w:type="dxa"/>
            <w:tcBorders>
              <w:top w:val="single" w:color="000000" w:sz="4" w:space="0"/>
              <w:left w:val="single" w:color="000000" w:sz="4" w:space="0"/>
              <w:bottom w:val="single" w:color="000000" w:sz="4" w:space="0"/>
              <w:right w:val="single" w:color="000000" w:sz="4" w:space="0"/>
            </w:tcBorders>
            <w:vAlign w:val="center"/>
          </w:tcPr>
          <w:p w14:paraId="23DD726B">
            <w:pPr>
              <w:widowControl/>
              <w:spacing w:line="500" w:lineRule="exact"/>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符合比选文件的相关规定</w:t>
            </w:r>
          </w:p>
        </w:tc>
      </w:tr>
      <w:tr w14:paraId="45C734EB">
        <w:tblPrEx>
          <w:tblCellMar>
            <w:top w:w="15" w:type="dxa"/>
            <w:left w:w="15" w:type="dxa"/>
            <w:bottom w:w="15" w:type="dxa"/>
            <w:right w:w="15" w:type="dxa"/>
          </w:tblCellMar>
        </w:tblPrEx>
        <w:trPr>
          <w:trHeight w:val="540" w:hRule="atLeast"/>
        </w:trPr>
        <w:tc>
          <w:tcPr>
            <w:tcW w:w="1149" w:type="dxa"/>
            <w:vMerge w:val="continue"/>
            <w:tcBorders>
              <w:left w:val="single" w:color="000000" w:sz="4" w:space="0"/>
              <w:right w:val="single" w:color="000000" w:sz="4" w:space="0"/>
            </w:tcBorders>
            <w:vAlign w:val="center"/>
          </w:tcPr>
          <w:p w14:paraId="59027AB4">
            <w:pPr>
              <w:spacing w:line="500" w:lineRule="exact"/>
              <w:textAlignment w:val="center"/>
              <w:rPr>
                <w:rFonts w:ascii="Times New Roman" w:hAnsi="Times New Roman" w:cs="Times New Roman"/>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1E3B3597">
            <w:pPr>
              <w:widowControl/>
              <w:spacing w:line="500" w:lineRule="exact"/>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授权代理人</w:t>
            </w:r>
          </w:p>
        </w:tc>
        <w:tc>
          <w:tcPr>
            <w:tcW w:w="6237" w:type="dxa"/>
            <w:tcBorders>
              <w:top w:val="single" w:color="000000" w:sz="4" w:space="0"/>
              <w:left w:val="single" w:color="000000" w:sz="4" w:space="0"/>
              <w:bottom w:val="single" w:color="000000" w:sz="4" w:space="0"/>
              <w:right w:val="single" w:color="000000" w:sz="4" w:space="0"/>
            </w:tcBorders>
          </w:tcPr>
          <w:p w14:paraId="23674EBA">
            <w:pPr>
              <w:widowControl/>
              <w:spacing w:line="500" w:lineRule="exact"/>
              <w:jc w:val="left"/>
              <w:textAlignment w:val="center"/>
              <w:rPr>
                <w:rFonts w:ascii="Times New Roman" w:hAnsi="Times New Roman" w:cs="Times New Roman"/>
                <w:color w:val="000000"/>
                <w:kern w:val="0"/>
                <w:szCs w:val="21"/>
              </w:rPr>
            </w:pPr>
            <w:r>
              <w:rPr>
                <w:rFonts w:hint="eastAsia" w:ascii="宋体" w:hAnsi="Times New Roman" w:cs="Times New Roman"/>
                <w:kern w:val="0"/>
                <w:szCs w:val="21"/>
              </w:rPr>
              <w:t>提供法定代表人授权委托书原件</w:t>
            </w:r>
          </w:p>
        </w:tc>
      </w:tr>
      <w:tr w14:paraId="026B3979">
        <w:tblPrEx>
          <w:tblCellMar>
            <w:top w:w="15" w:type="dxa"/>
            <w:left w:w="15" w:type="dxa"/>
            <w:bottom w:w="15" w:type="dxa"/>
            <w:right w:w="15" w:type="dxa"/>
          </w:tblCellMar>
        </w:tblPrEx>
        <w:trPr>
          <w:trHeight w:val="540" w:hRule="atLeast"/>
        </w:trPr>
        <w:tc>
          <w:tcPr>
            <w:tcW w:w="1149" w:type="dxa"/>
            <w:vMerge w:val="continue"/>
            <w:tcBorders>
              <w:left w:val="single" w:color="000000" w:sz="4" w:space="0"/>
              <w:right w:val="single" w:color="000000" w:sz="4" w:space="0"/>
            </w:tcBorders>
            <w:vAlign w:val="center"/>
          </w:tcPr>
          <w:p w14:paraId="3069C0DD">
            <w:pPr>
              <w:spacing w:line="500" w:lineRule="exact"/>
              <w:textAlignment w:val="center"/>
              <w:rPr>
                <w:rFonts w:ascii="Times New Roman" w:hAnsi="Times New Roman" w:cs="Times New Roman"/>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678713AA">
            <w:pPr>
              <w:widowControl/>
              <w:spacing w:line="500" w:lineRule="exact"/>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联合体</w:t>
            </w:r>
          </w:p>
        </w:tc>
        <w:tc>
          <w:tcPr>
            <w:tcW w:w="6237" w:type="dxa"/>
            <w:tcBorders>
              <w:top w:val="single" w:color="000000" w:sz="4" w:space="0"/>
              <w:left w:val="single" w:color="000000" w:sz="4" w:space="0"/>
              <w:bottom w:val="single" w:color="000000" w:sz="4" w:space="0"/>
              <w:right w:val="single" w:color="000000" w:sz="4" w:space="0"/>
            </w:tcBorders>
            <w:vAlign w:val="center"/>
          </w:tcPr>
          <w:p w14:paraId="4B18CE32">
            <w:pPr>
              <w:widowControl/>
              <w:spacing w:line="500" w:lineRule="exact"/>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不接受联合体</w:t>
            </w:r>
            <w:r>
              <w:rPr>
                <w:rFonts w:hint="eastAsia" w:ascii="Times New Roman" w:hAnsi="Times New Roman" w:cs="Times New Roman"/>
                <w:color w:val="000000"/>
                <w:kern w:val="0"/>
                <w:szCs w:val="21"/>
              </w:rPr>
              <w:t>参选</w:t>
            </w:r>
          </w:p>
        </w:tc>
      </w:tr>
      <w:tr w14:paraId="30066CA4">
        <w:tblPrEx>
          <w:tblCellMar>
            <w:top w:w="15" w:type="dxa"/>
            <w:left w:w="15" w:type="dxa"/>
            <w:bottom w:w="15" w:type="dxa"/>
            <w:right w:w="15" w:type="dxa"/>
          </w:tblCellMar>
        </w:tblPrEx>
        <w:trPr>
          <w:trHeight w:val="540" w:hRule="atLeast"/>
        </w:trPr>
        <w:tc>
          <w:tcPr>
            <w:tcW w:w="1149" w:type="dxa"/>
            <w:vMerge w:val="continue"/>
            <w:tcBorders>
              <w:left w:val="single" w:color="000000" w:sz="4" w:space="0"/>
              <w:right w:val="single" w:color="000000" w:sz="4" w:space="0"/>
            </w:tcBorders>
            <w:vAlign w:val="center"/>
          </w:tcPr>
          <w:p w14:paraId="394CBBBB">
            <w:pPr>
              <w:spacing w:line="500" w:lineRule="exact"/>
              <w:textAlignment w:val="center"/>
              <w:rPr>
                <w:rFonts w:ascii="Times New Roman" w:hAnsi="Times New Roman" w:cs="Times New Roman"/>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581DB984">
            <w:pPr>
              <w:widowControl/>
              <w:spacing w:line="500" w:lineRule="exact"/>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质量</w:t>
            </w:r>
          </w:p>
        </w:tc>
        <w:tc>
          <w:tcPr>
            <w:tcW w:w="6237" w:type="dxa"/>
            <w:tcBorders>
              <w:top w:val="single" w:color="000000" w:sz="4" w:space="0"/>
              <w:left w:val="single" w:color="000000" w:sz="4" w:space="0"/>
              <w:bottom w:val="single" w:color="000000" w:sz="4" w:space="0"/>
              <w:right w:val="single" w:color="000000" w:sz="4" w:space="0"/>
            </w:tcBorders>
            <w:vAlign w:val="center"/>
          </w:tcPr>
          <w:p w14:paraId="430C2304">
            <w:pPr>
              <w:widowControl/>
              <w:spacing w:line="500" w:lineRule="exact"/>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符合比选文件的相关规定</w:t>
            </w:r>
          </w:p>
        </w:tc>
      </w:tr>
      <w:tr w14:paraId="14AB5B94">
        <w:tblPrEx>
          <w:tblCellMar>
            <w:top w:w="15" w:type="dxa"/>
            <w:left w:w="15" w:type="dxa"/>
            <w:bottom w:w="15" w:type="dxa"/>
            <w:right w:w="15" w:type="dxa"/>
          </w:tblCellMar>
        </w:tblPrEx>
        <w:trPr>
          <w:trHeight w:val="540" w:hRule="atLeast"/>
        </w:trPr>
        <w:tc>
          <w:tcPr>
            <w:tcW w:w="1149" w:type="dxa"/>
            <w:vMerge w:val="continue"/>
            <w:tcBorders>
              <w:left w:val="single" w:color="000000" w:sz="4" w:space="0"/>
              <w:right w:val="single" w:color="000000" w:sz="4" w:space="0"/>
            </w:tcBorders>
            <w:vAlign w:val="center"/>
          </w:tcPr>
          <w:p w14:paraId="4A51A898">
            <w:pPr>
              <w:spacing w:line="500" w:lineRule="exact"/>
              <w:textAlignment w:val="center"/>
              <w:rPr>
                <w:rFonts w:ascii="Times New Roman" w:hAnsi="Times New Roman" w:cs="Times New Roman"/>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3427F944">
            <w:pPr>
              <w:widowControl/>
              <w:spacing w:line="500" w:lineRule="exact"/>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参选</w:t>
            </w:r>
            <w:r>
              <w:rPr>
                <w:rFonts w:ascii="Times New Roman" w:hAnsi="Times New Roman" w:cs="Times New Roman"/>
                <w:color w:val="000000"/>
                <w:kern w:val="0"/>
                <w:szCs w:val="21"/>
              </w:rPr>
              <w:t>有效期</w:t>
            </w:r>
          </w:p>
        </w:tc>
        <w:tc>
          <w:tcPr>
            <w:tcW w:w="6237" w:type="dxa"/>
            <w:tcBorders>
              <w:top w:val="single" w:color="000000" w:sz="4" w:space="0"/>
              <w:left w:val="single" w:color="000000" w:sz="4" w:space="0"/>
              <w:bottom w:val="single" w:color="000000" w:sz="4" w:space="0"/>
              <w:right w:val="single" w:color="000000" w:sz="4" w:space="0"/>
            </w:tcBorders>
            <w:vAlign w:val="center"/>
          </w:tcPr>
          <w:p w14:paraId="40DA7DC7">
            <w:pPr>
              <w:widowControl/>
              <w:spacing w:line="500" w:lineRule="exact"/>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符合比选文件的相关规定</w:t>
            </w:r>
          </w:p>
        </w:tc>
      </w:tr>
      <w:tr w14:paraId="0241EE99">
        <w:tblPrEx>
          <w:tblCellMar>
            <w:top w:w="15" w:type="dxa"/>
            <w:left w:w="15" w:type="dxa"/>
            <w:bottom w:w="15" w:type="dxa"/>
            <w:right w:w="15" w:type="dxa"/>
          </w:tblCellMar>
        </w:tblPrEx>
        <w:trPr>
          <w:trHeight w:val="540" w:hRule="atLeast"/>
        </w:trPr>
        <w:tc>
          <w:tcPr>
            <w:tcW w:w="1149" w:type="dxa"/>
            <w:vMerge w:val="continue"/>
            <w:tcBorders>
              <w:left w:val="single" w:color="000000" w:sz="4" w:space="0"/>
              <w:right w:val="single" w:color="000000" w:sz="4" w:space="0"/>
            </w:tcBorders>
            <w:vAlign w:val="center"/>
          </w:tcPr>
          <w:p w14:paraId="35280F82">
            <w:pPr>
              <w:spacing w:line="500" w:lineRule="exact"/>
              <w:textAlignment w:val="center"/>
              <w:rPr>
                <w:rFonts w:ascii="Times New Roman" w:hAnsi="Times New Roman" w:cs="Times New Roman"/>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567BDE31">
            <w:pPr>
              <w:widowControl/>
              <w:spacing w:line="500" w:lineRule="exact"/>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参选</w:t>
            </w:r>
            <w:r>
              <w:rPr>
                <w:rFonts w:ascii="Times New Roman" w:hAnsi="Times New Roman" w:cs="Times New Roman"/>
                <w:color w:val="000000"/>
                <w:kern w:val="0"/>
                <w:szCs w:val="21"/>
              </w:rPr>
              <w:t>保证金</w:t>
            </w:r>
          </w:p>
        </w:tc>
        <w:tc>
          <w:tcPr>
            <w:tcW w:w="6237" w:type="dxa"/>
            <w:tcBorders>
              <w:top w:val="single" w:color="000000" w:sz="4" w:space="0"/>
              <w:left w:val="single" w:color="000000" w:sz="4" w:space="0"/>
              <w:bottom w:val="single" w:color="000000" w:sz="4" w:space="0"/>
              <w:right w:val="single" w:color="000000" w:sz="4" w:space="0"/>
            </w:tcBorders>
            <w:vAlign w:val="center"/>
          </w:tcPr>
          <w:p w14:paraId="590564DC">
            <w:pPr>
              <w:widowControl/>
              <w:spacing w:line="500" w:lineRule="exact"/>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符合比选文件的相关规定</w:t>
            </w:r>
          </w:p>
        </w:tc>
      </w:tr>
      <w:tr w14:paraId="6B24A811">
        <w:tblPrEx>
          <w:tblCellMar>
            <w:top w:w="15" w:type="dxa"/>
            <w:left w:w="15" w:type="dxa"/>
            <w:bottom w:w="15" w:type="dxa"/>
            <w:right w:w="15" w:type="dxa"/>
          </w:tblCellMar>
        </w:tblPrEx>
        <w:trPr>
          <w:trHeight w:val="540" w:hRule="atLeast"/>
        </w:trPr>
        <w:tc>
          <w:tcPr>
            <w:tcW w:w="1149" w:type="dxa"/>
            <w:vMerge w:val="continue"/>
            <w:tcBorders>
              <w:left w:val="single" w:color="000000" w:sz="4" w:space="0"/>
              <w:right w:val="single" w:color="000000" w:sz="4" w:space="0"/>
            </w:tcBorders>
            <w:vAlign w:val="center"/>
          </w:tcPr>
          <w:p w14:paraId="48C198A3">
            <w:pPr>
              <w:spacing w:line="500" w:lineRule="exact"/>
              <w:textAlignment w:val="center"/>
              <w:rPr>
                <w:rFonts w:ascii="Times New Roman" w:hAnsi="Times New Roman" w:cs="Times New Roman"/>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6D21355E">
            <w:pPr>
              <w:widowControl/>
              <w:spacing w:line="500" w:lineRule="exact"/>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营业执照</w:t>
            </w:r>
          </w:p>
        </w:tc>
        <w:tc>
          <w:tcPr>
            <w:tcW w:w="6237" w:type="dxa"/>
            <w:tcBorders>
              <w:top w:val="single" w:color="000000" w:sz="4" w:space="0"/>
              <w:left w:val="single" w:color="000000" w:sz="4" w:space="0"/>
              <w:bottom w:val="single" w:color="000000" w:sz="4" w:space="0"/>
              <w:right w:val="single" w:color="000000" w:sz="4" w:space="0"/>
            </w:tcBorders>
          </w:tcPr>
          <w:p w14:paraId="3EBEEF73">
            <w:pPr>
              <w:widowControl/>
              <w:spacing w:line="500" w:lineRule="exact"/>
              <w:jc w:val="left"/>
              <w:textAlignment w:val="center"/>
              <w:rPr>
                <w:rFonts w:ascii="宋体" w:hAnsi="Times New Roman" w:cs="Times New Roman"/>
                <w:kern w:val="0"/>
                <w:szCs w:val="21"/>
              </w:rPr>
            </w:pPr>
            <w:r>
              <w:rPr>
                <w:rFonts w:hint="eastAsia" w:ascii="宋体" w:hAnsi="Times New Roman" w:cs="Times New Roman"/>
                <w:kern w:val="0"/>
                <w:szCs w:val="21"/>
              </w:rPr>
              <w:t>须是经中华人民共和国工商注册的独立法人，提供有效的营业执照。</w:t>
            </w:r>
          </w:p>
        </w:tc>
      </w:tr>
      <w:tr w14:paraId="35C84DBF">
        <w:tblPrEx>
          <w:tblCellMar>
            <w:top w:w="15" w:type="dxa"/>
            <w:left w:w="15" w:type="dxa"/>
            <w:bottom w:w="15" w:type="dxa"/>
            <w:right w:w="15" w:type="dxa"/>
          </w:tblCellMar>
        </w:tblPrEx>
        <w:trPr>
          <w:trHeight w:val="540" w:hRule="atLeast"/>
        </w:trPr>
        <w:tc>
          <w:tcPr>
            <w:tcW w:w="1149" w:type="dxa"/>
            <w:vMerge w:val="continue"/>
            <w:tcBorders>
              <w:left w:val="single" w:color="000000" w:sz="4" w:space="0"/>
              <w:right w:val="single" w:color="000000" w:sz="4" w:space="0"/>
            </w:tcBorders>
            <w:vAlign w:val="center"/>
          </w:tcPr>
          <w:p w14:paraId="23431D8F">
            <w:pPr>
              <w:spacing w:line="500" w:lineRule="exact"/>
              <w:textAlignment w:val="center"/>
              <w:rPr>
                <w:rFonts w:ascii="Times New Roman" w:hAnsi="Times New Roman" w:cs="Times New Roman"/>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1987A03D">
            <w:pPr>
              <w:widowControl/>
              <w:spacing w:line="500" w:lineRule="exact"/>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参选</w:t>
            </w:r>
            <w:r>
              <w:rPr>
                <w:rFonts w:ascii="Times New Roman" w:hAnsi="Times New Roman" w:cs="Times New Roman"/>
                <w:color w:val="000000"/>
                <w:kern w:val="0"/>
                <w:szCs w:val="21"/>
              </w:rPr>
              <w:t>人业绩</w:t>
            </w:r>
          </w:p>
        </w:tc>
        <w:tc>
          <w:tcPr>
            <w:tcW w:w="6237" w:type="dxa"/>
            <w:tcBorders>
              <w:top w:val="single" w:color="000000" w:sz="4" w:space="0"/>
              <w:left w:val="single" w:color="000000" w:sz="4" w:space="0"/>
              <w:bottom w:val="single" w:color="000000" w:sz="4" w:space="0"/>
              <w:right w:val="single" w:color="000000" w:sz="4" w:space="0"/>
            </w:tcBorders>
            <w:vAlign w:val="center"/>
          </w:tcPr>
          <w:p w14:paraId="210430BF">
            <w:pPr>
              <w:spacing w:line="500" w:lineRule="exact"/>
              <w:jc w:val="left"/>
              <w:rPr>
                <w:rFonts w:ascii="Times New Roman" w:hAnsi="Times New Roman" w:cs="Times New Roman"/>
                <w:color w:val="000000"/>
                <w:kern w:val="0"/>
                <w:szCs w:val="21"/>
                <w:u w:val="single"/>
              </w:rPr>
            </w:pPr>
            <w:r>
              <w:rPr>
                <w:rFonts w:hint="eastAsia" w:ascii="Times New Roman" w:hAnsi="Times New Roman" w:cs="Times New Roman"/>
                <w:szCs w:val="21"/>
              </w:rPr>
              <w:t>近</w:t>
            </w:r>
            <w:r>
              <w:rPr>
                <w:rFonts w:hint="eastAsia" w:ascii="Times New Roman" w:hAnsi="Times New Roman" w:cs="Times New Roman"/>
                <w:szCs w:val="21"/>
                <w:lang w:val="en-US" w:eastAsia="zh-CN"/>
              </w:rPr>
              <w:t>三</w:t>
            </w:r>
            <w:r>
              <w:rPr>
                <w:rFonts w:hint="eastAsia" w:ascii="Times New Roman" w:hAnsi="Times New Roman" w:cs="Times New Roman"/>
                <w:szCs w:val="21"/>
              </w:rPr>
              <w:t>年来具有</w:t>
            </w:r>
            <w:r>
              <w:rPr>
                <w:rFonts w:ascii="Times New Roman" w:hAnsi="Times New Roman" w:cs="Times New Roman"/>
                <w:szCs w:val="21"/>
              </w:rPr>
              <w:t>1</w:t>
            </w:r>
            <w:r>
              <w:rPr>
                <w:rFonts w:hint="eastAsia" w:ascii="Times New Roman" w:hAnsi="Times New Roman" w:cs="Times New Roman"/>
                <w:szCs w:val="21"/>
              </w:rPr>
              <w:t>个类似业绩</w:t>
            </w:r>
          </w:p>
        </w:tc>
      </w:tr>
      <w:tr w14:paraId="6D3EA436">
        <w:tblPrEx>
          <w:tblCellMar>
            <w:top w:w="15" w:type="dxa"/>
            <w:left w:w="15" w:type="dxa"/>
            <w:bottom w:w="15" w:type="dxa"/>
            <w:right w:w="15" w:type="dxa"/>
          </w:tblCellMar>
        </w:tblPrEx>
        <w:trPr>
          <w:trHeight w:val="917" w:hRule="atLeast"/>
        </w:trPr>
        <w:tc>
          <w:tcPr>
            <w:tcW w:w="1149" w:type="dxa"/>
            <w:vMerge w:val="continue"/>
            <w:tcBorders>
              <w:left w:val="single" w:color="000000" w:sz="4" w:space="0"/>
              <w:right w:val="single" w:color="000000" w:sz="4" w:space="0"/>
            </w:tcBorders>
            <w:vAlign w:val="center"/>
          </w:tcPr>
          <w:p w14:paraId="671B0D55">
            <w:pPr>
              <w:spacing w:line="500" w:lineRule="exact"/>
              <w:textAlignment w:val="center"/>
              <w:rPr>
                <w:rFonts w:ascii="Times New Roman" w:hAnsi="Times New Roman" w:cs="Times New Roman"/>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7FED8E23">
            <w:pPr>
              <w:widowControl/>
              <w:spacing w:line="500" w:lineRule="exact"/>
              <w:jc w:val="center"/>
              <w:textAlignment w:val="center"/>
              <w:rPr>
                <w:rFonts w:hint="default" w:ascii="宋体" w:hAnsi="宋体" w:eastAsia="宋体" w:cs="Calibri"/>
                <w:color w:val="000000"/>
                <w:kern w:val="0"/>
                <w:sz w:val="21"/>
                <w:szCs w:val="21"/>
                <w:lang w:val="en-US" w:eastAsia="zh-CN" w:bidi="ar-SA"/>
              </w:rPr>
            </w:pPr>
            <w:r>
              <w:rPr>
                <w:rFonts w:hint="eastAsia" w:ascii="宋体" w:hAnsi="宋体"/>
                <w:color w:val="000000"/>
                <w:kern w:val="0"/>
                <w:szCs w:val="21"/>
                <w:highlight w:val="none"/>
                <w:lang w:val="en-US" w:eastAsia="zh-CN"/>
              </w:rPr>
              <w:t>资质证书</w:t>
            </w:r>
          </w:p>
        </w:tc>
        <w:tc>
          <w:tcPr>
            <w:tcW w:w="6237" w:type="dxa"/>
            <w:tcBorders>
              <w:top w:val="single" w:color="000000" w:sz="4" w:space="0"/>
              <w:left w:val="single" w:color="000000" w:sz="4" w:space="0"/>
              <w:bottom w:val="single" w:color="000000" w:sz="4" w:space="0"/>
              <w:right w:val="single" w:color="000000" w:sz="4" w:space="0"/>
            </w:tcBorders>
            <w:vAlign w:val="center"/>
          </w:tcPr>
          <w:p w14:paraId="089EDFED">
            <w:pPr>
              <w:spacing w:line="400" w:lineRule="exact"/>
              <w:rPr>
                <w:rFonts w:ascii="宋体" w:hAnsi="宋体" w:eastAsia="宋体" w:cs="Calibri"/>
                <w:kern w:val="2"/>
                <w:sz w:val="21"/>
                <w:szCs w:val="21"/>
                <w:lang w:val="en-US" w:eastAsia="zh-CN" w:bidi="ar-SA"/>
              </w:rPr>
            </w:pPr>
            <w:r>
              <w:rPr>
                <w:color w:val="000000"/>
                <w:kern w:val="0"/>
                <w:szCs w:val="21"/>
              </w:rPr>
              <w:t>符合比选文件的相关规定</w:t>
            </w:r>
          </w:p>
        </w:tc>
      </w:tr>
      <w:tr w14:paraId="6436B57C">
        <w:tblPrEx>
          <w:tblCellMar>
            <w:top w:w="15" w:type="dxa"/>
            <w:left w:w="15" w:type="dxa"/>
            <w:bottom w:w="15" w:type="dxa"/>
            <w:right w:w="15" w:type="dxa"/>
          </w:tblCellMar>
        </w:tblPrEx>
        <w:trPr>
          <w:trHeight w:val="540" w:hRule="atLeast"/>
        </w:trPr>
        <w:tc>
          <w:tcPr>
            <w:tcW w:w="1149" w:type="dxa"/>
            <w:vMerge w:val="continue"/>
            <w:tcBorders>
              <w:left w:val="single" w:color="000000" w:sz="4" w:space="0"/>
              <w:right w:val="single" w:color="000000" w:sz="4" w:space="0"/>
            </w:tcBorders>
            <w:vAlign w:val="center"/>
          </w:tcPr>
          <w:p w14:paraId="2991B3D1">
            <w:pPr>
              <w:spacing w:line="500" w:lineRule="exact"/>
              <w:textAlignment w:val="center"/>
              <w:rPr>
                <w:rFonts w:ascii="Times New Roman" w:hAnsi="Times New Roman" w:cs="Times New Roman"/>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2233ADE9">
            <w:pPr>
              <w:widowControl/>
              <w:spacing w:line="500" w:lineRule="exact"/>
              <w:jc w:val="center"/>
              <w:textAlignment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关联关系</w:t>
            </w:r>
          </w:p>
        </w:tc>
        <w:tc>
          <w:tcPr>
            <w:tcW w:w="6237" w:type="dxa"/>
            <w:tcBorders>
              <w:top w:val="single" w:color="000000" w:sz="4" w:space="0"/>
              <w:left w:val="single" w:color="000000" w:sz="4" w:space="0"/>
              <w:bottom w:val="single" w:color="000000" w:sz="4" w:space="0"/>
              <w:right w:val="single" w:color="000000" w:sz="4" w:space="0"/>
            </w:tcBorders>
            <w:vAlign w:val="center"/>
          </w:tcPr>
          <w:p w14:paraId="7D494CBC">
            <w:pPr>
              <w:widowControl/>
              <w:spacing w:line="500" w:lineRule="exact"/>
              <w:jc w:val="left"/>
              <w:textAlignment w:val="center"/>
              <w:rPr>
                <w:rFonts w:hint="eastAsia" w:ascii="Times New Roman" w:hAnsi="Times New Roman" w:cs="Times New Roman"/>
                <w:szCs w:val="21"/>
              </w:rPr>
            </w:pPr>
            <w:r>
              <w:rPr>
                <w:rFonts w:hint="eastAsia" w:ascii="Times New Roman" w:hAnsi="Times New Roman" w:cs="Times New Roman"/>
                <w:szCs w:val="21"/>
              </w:rPr>
              <w:t>单位负责人为同一人或者存在关联关系的不同单位，不得同时参加项目比选，违反规定的，相关参选均无效，以国家企业信息公示系统http://www.gsxt.gov.cn/index.html 查询为准。</w:t>
            </w:r>
          </w:p>
        </w:tc>
      </w:tr>
      <w:tr w14:paraId="70021DFA">
        <w:tblPrEx>
          <w:tblCellMar>
            <w:top w:w="15" w:type="dxa"/>
            <w:left w:w="15" w:type="dxa"/>
            <w:bottom w:w="15" w:type="dxa"/>
            <w:right w:w="15" w:type="dxa"/>
          </w:tblCellMar>
        </w:tblPrEx>
        <w:trPr>
          <w:trHeight w:val="540" w:hRule="atLeast"/>
        </w:trPr>
        <w:tc>
          <w:tcPr>
            <w:tcW w:w="1149" w:type="dxa"/>
            <w:vMerge w:val="continue"/>
            <w:tcBorders>
              <w:left w:val="single" w:color="000000" w:sz="4" w:space="0"/>
              <w:right w:val="single" w:color="000000" w:sz="4" w:space="0"/>
            </w:tcBorders>
            <w:vAlign w:val="center"/>
          </w:tcPr>
          <w:p w14:paraId="5EF7BB77">
            <w:pPr>
              <w:spacing w:line="500" w:lineRule="exact"/>
              <w:textAlignment w:val="center"/>
              <w:rPr>
                <w:rFonts w:ascii="Times New Roman" w:hAnsi="Times New Roman" w:cs="Times New Roman"/>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573A3117">
            <w:pPr>
              <w:widowControl/>
              <w:spacing w:line="500" w:lineRule="exact"/>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无行贿犯罪承诺</w:t>
            </w:r>
          </w:p>
        </w:tc>
        <w:tc>
          <w:tcPr>
            <w:tcW w:w="6237" w:type="dxa"/>
            <w:tcBorders>
              <w:top w:val="single" w:color="000000" w:sz="4" w:space="0"/>
              <w:left w:val="single" w:color="000000" w:sz="4" w:space="0"/>
              <w:bottom w:val="single" w:color="000000" w:sz="4" w:space="0"/>
              <w:right w:val="single" w:color="000000" w:sz="4" w:space="0"/>
            </w:tcBorders>
            <w:vAlign w:val="center"/>
          </w:tcPr>
          <w:p w14:paraId="7687F04A">
            <w:pPr>
              <w:widowControl/>
              <w:spacing w:line="500" w:lineRule="exact"/>
              <w:jc w:val="left"/>
              <w:textAlignment w:val="center"/>
              <w:rPr>
                <w:rFonts w:ascii="Times New Roman" w:hAnsi="Times New Roman" w:cs="Times New Roman"/>
                <w:kern w:val="1"/>
                <w:szCs w:val="21"/>
                <w:lang w:eastAsia="ar-SA"/>
              </w:rPr>
            </w:pPr>
            <w:r>
              <w:rPr>
                <w:rFonts w:hint="eastAsia" w:ascii="Times New Roman" w:hAnsi="Times New Roman" w:cs="Times New Roman"/>
                <w:szCs w:val="21"/>
              </w:rPr>
              <w:t>参选人按比选文件要求提供了无行贿犯罪承诺</w:t>
            </w:r>
          </w:p>
        </w:tc>
      </w:tr>
      <w:tr w14:paraId="2A2CE86E">
        <w:tblPrEx>
          <w:tblCellMar>
            <w:top w:w="15" w:type="dxa"/>
            <w:left w:w="15" w:type="dxa"/>
            <w:bottom w:w="15" w:type="dxa"/>
            <w:right w:w="15" w:type="dxa"/>
          </w:tblCellMar>
        </w:tblPrEx>
        <w:trPr>
          <w:trHeight w:val="540" w:hRule="atLeast"/>
        </w:trPr>
        <w:tc>
          <w:tcPr>
            <w:tcW w:w="1149" w:type="dxa"/>
            <w:vMerge w:val="continue"/>
            <w:tcBorders>
              <w:left w:val="single" w:color="000000" w:sz="4" w:space="0"/>
              <w:bottom w:val="single" w:color="000000" w:sz="4" w:space="0"/>
              <w:right w:val="single" w:color="000000" w:sz="4" w:space="0"/>
            </w:tcBorders>
            <w:vAlign w:val="center"/>
          </w:tcPr>
          <w:p w14:paraId="3B608B80">
            <w:pPr>
              <w:widowControl/>
              <w:spacing w:line="500" w:lineRule="exact"/>
              <w:textAlignment w:val="center"/>
              <w:rPr>
                <w:rFonts w:ascii="Times New Roman" w:hAnsi="Times New Roman" w:cs="Times New Roman"/>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107B0D44">
            <w:pPr>
              <w:widowControl/>
              <w:spacing w:line="500" w:lineRule="exact"/>
              <w:jc w:val="center"/>
              <w:textAlignment w:val="center"/>
              <w:rPr>
                <w:rFonts w:ascii="Times New Roman" w:hAnsi="Times New Roman" w:cs="Times New Roman"/>
                <w:color w:val="000000"/>
                <w:kern w:val="0"/>
                <w:szCs w:val="21"/>
              </w:rPr>
            </w:pPr>
            <w:r>
              <w:rPr>
                <w:rFonts w:ascii="宋体" w:hAnsi="宋体"/>
                <w:color w:val="000000"/>
                <w:kern w:val="0"/>
                <w:szCs w:val="21"/>
              </w:rPr>
              <w:t>其他</w:t>
            </w:r>
            <w:r>
              <w:rPr>
                <w:rFonts w:hint="eastAsia" w:ascii="宋体" w:hAnsi="宋体"/>
                <w:color w:val="000000"/>
                <w:kern w:val="0"/>
                <w:szCs w:val="21"/>
                <w:lang w:val="en-US" w:eastAsia="zh-CN"/>
              </w:rPr>
              <w:t>否决情形</w:t>
            </w:r>
          </w:p>
        </w:tc>
        <w:tc>
          <w:tcPr>
            <w:tcW w:w="6237" w:type="dxa"/>
            <w:tcBorders>
              <w:top w:val="single" w:color="000000" w:sz="4" w:space="0"/>
              <w:left w:val="single" w:color="000000" w:sz="4" w:space="0"/>
              <w:bottom w:val="single" w:color="000000" w:sz="4" w:space="0"/>
              <w:right w:val="single" w:color="000000" w:sz="4" w:space="0"/>
            </w:tcBorders>
            <w:vAlign w:val="center"/>
          </w:tcPr>
          <w:p w14:paraId="16CF63E9">
            <w:pPr>
              <w:widowControl/>
              <w:spacing w:line="500" w:lineRule="exact"/>
              <w:jc w:val="left"/>
              <w:textAlignment w:val="center"/>
              <w:rPr>
                <w:rFonts w:ascii="宋体" w:hAnsi="宋体"/>
                <w:szCs w:val="21"/>
                <w:highlight w:val="none"/>
              </w:rPr>
            </w:pPr>
            <w:r>
              <w:rPr>
                <w:rFonts w:hint="eastAsia" w:ascii="宋体" w:hAnsi="宋体"/>
                <w:szCs w:val="21"/>
                <w:highlight w:val="none"/>
              </w:rPr>
              <w:t>1、不同参选人的</w:t>
            </w:r>
            <w:r>
              <w:rPr>
                <w:rFonts w:hint="eastAsia" w:ascii="宋体" w:hAnsi="宋体"/>
                <w:szCs w:val="21"/>
                <w:highlight w:val="none"/>
                <w:lang w:val="en-US" w:eastAsia="zh-CN"/>
              </w:rPr>
              <w:t>参选</w:t>
            </w:r>
            <w:r>
              <w:rPr>
                <w:rFonts w:hint="eastAsia" w:ascii="宋体" w:hAnsi="宋体"/>
                <w:szCs w:val="21"/>
                <w:highlight w:val="none"/>
              </w:rPr>
              <w:t>文件异常一致；</w:t>
            </w:r>
          </w:p>
          <w:p w14:paraId="48F28FEA">
            <w:pPr>
              <w:widowControl/>
              <w:spacing w:line="500" w:lineRule="exact"/>
              <w:jc w:val="left"/>
              <w:textAlignment w:val="center"/>
              <w:rPr>
                <w:rFonts w:ascii="宋体" w:hAnsi="宋体" w:cs="宋体"/>
                <w:color w:val="000000"/>
                <w:szCs w:val="21"/>
              </w:rPr>
            </w:pPr>
            <w:r>
              <w:rPr>
                <w:rFonts w:hint="eastAsia" w:ascii="宋体" w:hAnsi="宋体" w:cs="Tahoma"/>
                <w:color w:val="333333"/>
                <w:szCs w:val="21"/>
                <w:shd w:val="clear" w:color="auto" w:fill="FFFFFF"/>
              </w:rPr>
              <w:t>2、在“中国执行信息公开网”（http://zxgk.court.gov.cn/index.jsp）中被列入失信被执行人名单的，不得参加比选；</w:t>
            </w:r>
          </w:p>
          <w:p w14:paraId="0BCF2294">
            <w:pPr>
              <w:widowControl/>
              <w:spacing w:line="500" w:lineRule="exact"/>
              <w:jc w:val="left"/>
              <w:textAlignment w:val="center"/>
              <w:rPr>
                <w:rFonts w:ascii="宋体" w:hAnsi="宋体" w:cs="宋体"/>
                <w:color w:val="000000"/>
                <w:szCs w:val="21"/>
              </w:rPr>
            </w:pPr>
            <w:r>
              <w:rPr>
                <w:rFonts w:hint="eastAsia" w:ascii="宋体" w:hAnsi="宋体"/>
                <w:szCs w:val="21"/>
              </w:rPr>
              <w:t>3、被安徽省高速地产集团列入黑名单且在期限范围内的参选人，不得参加比选，以</w:t>
            </w:r>
            <w:r>
              <w:fldChar w:fldCharType="begin"/>
            </w:r>
            <w:r>
              <w:instrText xml:space="preserve"> HYPERLINK "http://www.gsdcgroup.com" </w:instrText>
            </w:r>
            <w:r>
              <w:fldChar w:fldCharType="separate"/>
            </w:r>
            <w:r>
              <w:rPr>
                <w:rFonts w:ascii="宋体" w:hAnsi="宋体"/>
                <w:szCs w:val="21"/>
              </w:rPr>
              <w:t>http://www.gsdcgroup.com</w:t>
            </w:r>
            <w:r>
              <w:rPr>
                <w:rFonts w:ascii="宋体" w:hAnsi="宋体"/>
                <w:szCs w:val="21"/>
              </w:rPr>
              <w:fldChar w:fldCharType="end"/>
            </w:r>
            <w:r>
              <w:rPr>
                <w:rFonts w:hint="eastAsia" w:ascii="宋体" w:hAnsi="宋体"/>
                <w:szCs w:val="21"/>
              </w:rPr>
              <w:t>查询为准。</w:t>
            </w:r>
          </w:p>
          <w:p w14:paraId="3FACC36E">
            <w:pPr>
              <w:widowControl/>
              <w:spacing w:line="500" w:lineRule="exact"/>
              <w:jc w:val="left"/>
              <w:textAlignment w:val="center"/>
              <w:rPr>
                <w:rFonts w:ascii="Times New Roman" w:hAnsi="Times New Roman" w:cs="Times New Roman"/>
                <w:color w:val="000000"/>
                <w:kern w:val="0"/>
                <w:szCs w:val="21"/>
              </w:rPr>
            </w:pPr>
            <w:r>
              <w:rPr>
                <w:rFonts w:hint="eastAsia" w:ascii="宋体" w:hAnsi="宋体"/>
                <w:color w:val="000000"/>
                <w:kern w:val="0"/>
                <w:szCs w:val="21"/>
              </w:rPr>
              <w:t>4、</w:t>
            </w:r>
            <w:r>
              <w:rPr>
                <w:rFonts w:hint="eastAsia" w:ascii="宋体" w:hAnsi="宋体"/>
                <w:color w:val="000000"/>
                <w:kern w:val="0"/>
                <w:szCs w:val="21"/>
                <w:lang w:val="en-US" w:eastAsia="zh-CN"/>
              </w:rPr>
              <w:t>违反</w:t>
            </w:r>
            <w:r>
              <w:rPr>
                <w:rFonts w:ascii="宋体" w:hAnsi="宋体"/>
                <w:color w:val="000000"/>
                <w:kern w:val="0"/>
                <w:szCs w:val="21"/>
              </w:rPr>
              <w:t>法律法规及比选文件的其他要求</w:t>
            </w:r>
            <w:r>
              <w:rPr>
                <w:rFonts w:hint="eastAsia" w:ascii="宋体" w:hAnsi="宋体"/>
                <w:color w:val="000000"/>
                <w:kern w:val="0"/>
                <w:szCs w:val="21"/>
              </w:rPr>
              <w:t>。</w:t>
            </w:r>
          </w:p>
        </w:tc>
      </w:tr>
      <w:tr w14:paraId="44564423">
        <w:tblPrEx>
          <w:tblCellMar>
            <w:top w:w="15" w:type="dxa"/>
            <w:left w:w="15" w:type="dxa"/>
            <w:bottom w:w="15" w:type="dxa"/>
            <w:right w:w="15" w:type="dxa"/>
          </w:tblCellMar>
        </w:tblPrEx>
        <w:trPr>
          <w:trHeight w:val="1518" w:hRule="atLeast"/>
        </w:trPr>
        <w:tc>
          <w:tcPr>
            <w:tcW w:w="9371" w:type="dxa"/>
            <w:gridSpan w:val="3"/>
            <w:tcBorders>
              <w:top w:val="single" w:color="000000" w:sz="4" w:space="0"/>
              <w:left w:val="single" w:color="000000" w:sz="4" w:space="0"/>
              <w:bottom w:val="single" w:color="000000" w:sz="4" w:space="0"/>
              <w:right w:val="single" w:color="000000" w:sz="4" w:space="0"/>
            </w:tcBorders>
            <w:vAlign w:val="center"/>
          </w:tcPr>
          <w:p w14:paraId="6F6EE202">
            <w:pPr>
              <w:widowControl/>
              <w:spacing w:line="500" w:lineRule="exact"/>
              <w:jc w:val="left"/>
              <w:textAlignment w:val="center"/>
              <w:rPr>
                <w:rFonts w:ascii="Times New Roman" w:hAnsi="Times New Roman" w:cs="Times New Roman"/>
                <w:b/>
                <w:color w:val="000000"/>
                <w:kern w:val="0"/>
                <w:szCs w:val="21"/>
              </w:rPr>
            </w:pPr>
            <w:r>
              <w:rPr>
                <w:rFonts w:hint="eastAsia" w:ascii="Times New Roman" w:hAnsi="Times New Roman" w:cs="Times New Roman"/>
                <w:b/>
                <w:color w:val="000000"/>
                <w:kern w:val="0"/>
                <w:szCs w:val="21"/>
              </w:rPr>
              <w:t>参选</w:t>
            </w:r>
            <w:r>
              <w:rPr>
                <w:rFonts w:ascii="Times New Roman" w:hAnsi="Times New Roman" w:cs="Times New Roman"/>
                <w:b/>
                <w:color w:val="000000"/>
                <w:kern w:val="0"/>
                <w:szCs w:val="21"/>
              </w:rPr>
              <w:t>文件不符合以上条件之一的，对该</w:t>
            </w:r>
            <w:r>
              <w:rPr>
                <w:rFonts w:hint="eastAsia" w:ascii="Times New Roman" w:hAnsi="Times New Roman" w:cs="Times New Roman"/>
                <w:b/>
                <w:color w:val="000000"/>
                <w:kern w:val="0"/>
                <w:szCs w:val="21"/>
              </w:rPr>
              <w:t>参选</w:t>
            </w:r>
            <w:r>
              <w:rPr>
                <w:rFonts w:ascii="Times New Roman" w:hAnsi="Times New Roman" w:cs="Times New Roman"/>
                <w:b/>
                <w:color w:val="000000"/>
                <w:kern w:val="0"/>
                <w:szCs w:val="21"/>
              </w:rPr>
              <w:t>文件作否决其</w:t>
            </w:r>
            <w:r>
              <w:rPr>
                <w:rFonts w:hint="eastAsia" w:ascii="Times New Roman" w:hAnsi="Times New Roman" w:cs="Times New Roman"/>
                <w:b/>
                <w:color w:val="000000"/>
                <w:kern w:val="0"/>
                <w:szCs w:val="21"/>
              </w:rPr>
              <w:t>参选</w:t>
            </w:r>
            <w:r>
              <w:rPr>
                <w:rFonts w:ascii="Times New Roman" w:hAnsi="Times New Roman" w:cs="Times New Roman"/>
                <w:b/>
                <w:color w:val="000000"/>
                <w:kern w:val="0"/>
                <w:szCs w:val="21"/>
              </w:rPr>
              <w:t>处理。</w:t>
            </w:r>
          </w:p>
          <w:p w14:paraId="00A186D6">
            <w:pPr>
              <w:widowControl/>
              <w:spacing w:line="500" w:lineRule="exact"/>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备注</w:t>
            </w:r>
            <w:r>
              <w:rPr>
                <w:rFonts w:hint="eastAsia" w:ascii="Times New Roman" w:hAnsi="Times New Roman" w:cs="Times New Roman"/>
                <w:color w:val="000000"/>
                <w:kern w:val="0"/>
                <w:szCs w:val="21"/>
              </w:rPr>
              <w:t>：</w:t>
            </w:r>
            <w:r>
              <w:rPr>
                <w:rFonts w:hint="eastAsia" w:ascii="Times New Roman" w:hAnsi="Times New Roman" w:cs="Times New Roman"/>
                <w:color w:val="000000"/>
                <w:kern w:val="0"/>
                <w:szCs w:val="21"/>
                <w:u w:val="single"/>
              </w:rPr>
              <w:t>同比选公告</w:t>
            </w:r>
          </w:p>
        </w:tc>
      </w:tr>
    </w:tbl>
    <w:p w14:paraId="77698DD2">
      <w:pPr>
        <w:adjustRightInd w:val="0"/>
        <w:snapToGrid w:val="0"/>
        <w:spacing w:line="500" w:lineRule="exact"/>
        <w:rPr>
          <w:rFonts w:ascii="Times New Roman" w:hAnsi="Times New Roman" w:cs="Times New Roman"/>
          <w:kern w:val="0"/>
          <w:szCs w:val="21"/>
        </w:rPr>
      </w:pPr>
      <w:r>
        <w:rPr>
          <w:rFonts w:ascii="Times New Roman" w:hAnsi="Times New Roman" w:cs="Times New Roman"/>
          <w:kern w:val="0"/>
          <w:szCs w:val="21"/>
        </w:rPr>
        <w:t>2.1.</w:t>
      </w:r>
      <w:r>
        <w:rPr>
          <w:rFonts w:hint="eastAsia" w:ascii="Times New Roman" w:hAnsi="Times New Roman" w:cs="Times New Roman"/>
          <w:kern w:val="0"/>
          <w:szCs w:val="21"/>
        </w:rPr>
        <w:t>2</w:t>
      </w:r>
      <w:r>
        <w:rPr>
          <w:rFonts w:hint="eastAsia" w:ascii="Times New Roman" w:hAnsi="Times New Roman" w:cs="Times New Roman"/>
          <w:kern w:val="0"/>
          <w:szCs w:val="21"/>
          <w:lang w:val="en-US" w:eastAsia="zh-CN"/>
        </w:rPr>
        <w:t>商务及</w:t>
      </w:r>
      <w:r>
        <w:rPr>
          <w:rFonts w:hint="eastAsia" w:ascii="Times New Roman" w:hAnsi="Times New Roman" w:cs="Times New Roman"/>
          <w:kern w:val="0"/>
          <w:szCs w:val="21"/>
        </w:rPr>
        <w:t>技术文件</w:t>
      </w:r>
      <w:r>
        <w:rPr>
          <w:rFonts w:ascii="Times New Roman" w:hAnsi="Times New Roman" w:cs="Times New Roman"/>
          <w:kern w:val="0"/>
          <w:szCs w:val="21"/>
        </w:rPr>
        <w:t>详细评审：</w:t>
      </w:r>
      <w:r>
        <w:rPr>
          <w:rFonts w:hint="eastAsia" w:ascii="Times New Roman" w:hAnsi="Times New Roman" w:cs="Times New Roman"/>
          <w:kern w:val="0"/>
          <w:szCs w:val="21"/>
        </w:rPr>
        <w:t>评审标准见附表2</w:t>
      </w:r>
    </w:p>
    <w:p w14:paraId="0802F0C6">
      <w:pPr>
        <w:adjustRightInd w:val="0"/>
        <w:snapToGrid w:val="0"/>
        <w:spacing w:line="500" w:lineRule="exact"/>
        <w:rPr>
          <w:rFonts w:ascii="Times New Roman" w:hAnsi="Times New Roman" w:cs="Times New Roman"/>
          <w:kern w:val="0"/>
          <w:szCs w:val="21"/>
        </w:rPr>
      </w:pPr>
      <w:r>
        <w:rPr>
          <w:rFonts w:ascii="Times New Roman" w:hAnsi="Times New Roman" w:cs="Times New Roman"/>
          <w:kern w:val="0"/>
          <w:szCs w:val="21"/>
        </w:rPr>
        <w:t>附表</w:t>
      </w:r>
      <w:r>
        <w:rPr>
          <w:rFonts w:hint="eastAsia" w:ascii="Times New Roman" w:hAnsi="Times New Roman" w:cs="Times New Roman"/>
          <w:kern w:val="0"/>
          <w:szCs w:val="21"/>
        </w:rPr>
        <w:t>2</w:t>
      </w:r>
    </w:p>
    <w:tbl>
      <w:tblPr>
        <w:tblStyle w:val="14"/>
        <w:tblW w:w="9182" w:type="dxa"/>
        <w:tblInd w:w="0" w:type="dxa"/>
        <w:tblLayout w:type="fixed"/>
        <w:tblCellMar>
          <w:top w:w="15" w:type="dxa"/>
          <w:left w:w="15" w:type="dxa"/>
          <w:bottom w:w="15" w:type="dxa"/>
          <w:right w:w="15" w:type="dxa"/>
        </w:tblCellMar>
      </w:tblPr>
      <w:tblGrid>
        <w:gridCol w:w="1149"/>
        <w:gridCol w:w="2031"/>
        <w:gridCol w:w="5947"/>
        <w:gridCol w:w="55"/>
      </w:tblGrid>
      <w:tr w14:paraId="33B83FFB">
        <w:tblPrEx>
          <w:tblCellMar>
            <w:top w:w="15" w:type="dxa"/>
            <w:left w:w="15" w:type="dxa"/>
            <w:bottom w:w="15" w:type="dxa"/>
            <w:right w:w="15" w:type="dxa"/>
          </w:tblCellMar>
        </w:tblPrEx>
        <w:trPr>
          <w:trHeight w:val="51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7ACC">
            <w:pPr>
              <w:widowControl/>
              <w:spacing w:line="500" w:lineRule="exact"/>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条款号</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199F">
            <w:pPr>
              <w:widowControl/>
              <w:spacing w:line="500" w:lineRule="exact"/>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分值构成</w:t>
            </w:r>
          </w:p>
        </w:tc>
        <w:tc>
          <w:tcPr>
            <w:tcW w:w="60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41CA7D">
            <w:pPr>
              <w:widowControl/>
              <w:spacing w:line="500" w:lineRule="exact"/>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评分标准</w:t>
            </w:r>
          </w:p>
        </w:tc>
      </w:tr>
      <w:tr w14:paraId="04C503F7">
        <w:tblPrEx>
          <w:tblCellMar>
            <w:top w:w="15" w:type="dxa"/>
            <w:left w:w="15" w:type="dxa"/>
            <w:bottom w:w="15" w:type="dxa"/>
            <w:right w:w="15" w:type="dxa"/>
          </w:tblCellMar>
        </w:tblPrEx>
        <w:trPr>
          <w:trHeight w:val="764" w:hRule="atLeast"/>
        </w:trPr>
        <w:tc>
          <w:tcPr>
            <w:tcW w:w="1149" w:type="dxa"/>
            <w:vMerge w:val="restart"/>
            <w:tcBorders>
              <w:top w:val="single" w:color="000000" w:sz="4" w:space="0"/>
              <w:left w:val="single" w:color="000000" w:sz="4" w:space="0"/>
              <w:right w:val="single" w:color="000000" w:sz="4" w:space="0"/>
            </w:tcBorders>
            <w:shd w:val="clear" w:color="auto" w:fill="auto"/>
            <w:vAlign w:val="center"/>
          </w:tcPr>
          <w:p w14:paraId="4E927F0B">
            <w:pPr>
              <w:widowControl/>
              <w:spacing w:line="500" w:lineRule="exact"/>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2.1</w:t>
            </w:r>
            <w:r>
              <w:rPr>
                <w:rFonts w:hint="eastAsia" w:ascii="Times New Roman" w:hAnsi="Times New Roman" w:cs="Times New Roman"/>
                <w:color w:val="000000"/>
                <w:kern w:val="0"/>
                <w:szCs w:val="21"/>
              </w:rPr>
              <w:t>.2</w:t>
            </w:r>
          </w:p>
          <w:p w14:paraId="5E578B70">
            <w:pPr>
              <w:widowControl/>
              <w:spacing w:line="500" w:lineRule="exact"/>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商务及</w:t>
            </w:r>
            <w:r>
              <w:rPr>
                <w:rFonts w:ascii="Times New Roman" w:hAnsi="Times New Roman" w:cs="Times New Roman"/>
                <w:color w:val="000000"/>
                <w:kern w:val="0"/>
                <w:szCs w:val="21"/>
              </w:rPr>
              <w:t>技术</w:t>
            </w:r>
            <w:r>
              <w:rPr>
                <w:rFonts w:hint="eastAsia" w:ascii="Times New Roman" w:hAnsi="Times New Roman" w:cs="Times New Roman"/>
                <w:color w:val="000000"/>
                <w:kern w:val="0"/>
                <w:szCs w:val="21"/>
              </w:rPr>
              <w:t>文件详细评</w:t>
            </w:r>
            <w:r>
              <w:rPr>
                <w:rFonts w:ascii="Times New Roman" w:hAnsi="Times New Roman" w:cs="Times New Roman"/>
                <w:color w:val="000000"/>
                <w:kern w:val="0"/>
                <w:szCs w:val="21"/>
              </w:rPr>
              <w:t>审标准</w:t>
            </w:r>
          </w:p>
          <w:p w14:paraId="7FA12BA9">
            <w:pPr>
              <w:widowControl/>
              <w:spacing w:line="500" w:lineRule="exact"/>
              <w:jc w:val="center"/>
              <w:textAlignment w:val="center"/>
              <w:rPr>
                <w:rFonts w:ascii="Times New Roman" w:hAnsi="Times New Roman" w:cs="Times New Roman"/>
                <w:color w:val="000000"/>
                <w:kern w:val="0"/>
                <w:szCs w:val="21"/>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A0426">
            <w:pPr>
              <w:widowControl/>
              <w:spacing w:line="500" w:lineRule="exact"/>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企业情况</w:t>
            </w:r>
          </w:p>
          <w:p w14:paraId="48BAD654">
            <w:pPr>
              <w:widowControl/>
              <w:spacing w:line="500" w:lineRule="exact"/>
              <w:jc w:val="center"/>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w:t>
            </w:r>
            <w:r>
              <w:rPr>
                <w:rFonts w:ascii="Times New Roman" w:hAnsi="Times New Roman" w:cs="Times New Roman"/>
                <w:color w:val="000000"/>
                <w:kern w:val="0"/>
                <w:szCs w:val="21"/>
              </w:rPr>
              <w:t>满分</w:t>
            </w:r>
            <w:r>
              <w:rPr>
                <w:rFonts w:hint="eastAsia" w:ascii="Times New Roman" w:hAnsi="Times New Roman" w:cs="Times New Roman"/>
                <w:color w:val="000000"/>
                <w:kern w:val="0"/>
                <w:szCs w:val="21"/>
              </w:rPr>
              <w:t>1</w:t>
            </w:r>
            <w:r>
              <w:rPr>
                <w:rFonts w:ascii="Times New Roman" w:hAnsi="Times New Roman" w:cs="Times New Roman"/>
                <w:color w:val="000000"/>
                <w:kern w:val="0"/>
                <w:szCs w:val="21"/>
              </w:rPr>
              <w:t>0分）</w:t>
            </w:r>
          </w:p>
        </w:tc>
        <w:tc>
          <w:tcPr>
            <w:tcW w:w="6002" w:type="dxa"/>
            <w:gridSpan w:val="2"/>
            <w:tcBorders>
              <w:top w:val="single" w:color="000000" w:sz="4" w:space="0"/>
              <w:left w:val="single" w:color="000000" w:sz="4" w:space="0"/>
              <w:right w:val="single" w:color="000000" w:sz="4" w:space="0"/>
            </w:tcBorders>
            <w:shd w:val="clear" w:color="auto" w:fill="FFFFFF"/>
          </w:tcPr>
          <w:p w14:paraId="28492BC6">
            <w:pPr>
              <w:widowControl/>
              <w:spacing w:line="500" w:lineRule="exact"/>
              <w:jc w:val="left"/>
              <w:textAlignment w:val="top"/>
              <w:rPr>
                <w:rFonts w:ascii="Times New Roman" w:hAnsi="Times New Roman" w:cs="Times New Roman"/>
                <w:color w:val="000000"/>
                <w:kern w:val="0"/>
                <w:szCs w:val="21"/>
              </w:rPr>
            </w:pPr>
            <w:r>
              <w:rPr>
                <w:rFonts w:hint="eastAsia" w:ascii="Times New Roman" w:hAnsi="Times New Roman" w:cs="Times New Roman"/>
                <w:color w:val="000000"/>
                <w:kern w:val="0"/>
                <w:szCs w:val="21"/>
              </w:rPr>
              <w:t>近</w:t>
            </w:r>
            <w:r>
              <w:rPr>
                <w:rFonts w:hint="eastAsia" w:ascii="Times New Roman" w:hAnsi="Times New Roman" w:cs="Times New Roman"/>
                <w:color w:val="000000"/>
                <w:kern w:val="0"/>
                <w:szCs w:val="21"/>
                <w:lang w:val="en-US" w:eastAsia="zh-CN"/>
              </w:rPr>
              <w:t>三</w:t>
            </w:r>
            <w:r>
              <w:rPr>
                <w:rFonts w:hint="eastAsia" w:ascii="Times New Roman" w:hAnsi="Times New Roman" w:cs="Times New Roman"/>
                <w:color w:val="000000"/>
                <w:kern w:val="0"/>
                <w:szCs w:val="21"/>
              </w:rPr>
              <w:t>年以来具有类似业绩，每提供1个得 5分，满分1</w:t>
            </w:r>
            <w:r>
              <w:rPr>
                <w:rFonts w:ascii="Times New Roman" w:hAnsi="Times New Roman" w:cs="Times New Roman"/>
                <w:color w:val="000000"/>
                <w:kern w:val="0"/>
                <w:szCs w:val="21"/>
              </w:rPr>
              <w:t>0</w:t>
            </w:r>
            <w:r>
              <w:rPr>
                <w:rFonts w:hint="eastAsia" w:ascii="Times New Roman" w:hAnsi="Times New Roman" w:cs="Times New Roman"/>
                <w:color w:val="000000"/>
                <w:kern w:val="0"/>
                <w:szCs w:val="21"/>
              </w:rPr>
              <w:t>分。</w:t>
            </w:r>
          </w:p>
        </w:tc>
      </w:tr>
      <w:tr w14:paraId="3B171759">
        <w:tblPrEx>
          <w:tblCellMar>
            <w:top w:w="15" w:type="dxa"/>
            <w:left w:w="15" w:type="dxa"/>
            <w:bottom w:w="15" w:type="dxa"/>
            <w:right w:w="15" w:type="dxa"/>
          </w:tblCellMar>
        </w:tblPrEx>
        <w:trPr>
          <w:trHeight w:val="815" w:hRule="atLeast"/>
        </w:trPr>
        <w:tc>
          <w:tcPr>
            <w:tcW w:w="1149" w:type="dxa"/>
            <w:vMerge w:val="continue"/>
            <w:tcBorders>
              <w:left w:val="single" w:color="000000" w:sz="4" w:space="0"/>
              <w:right w:val="single" w:color="000000" w:sz="4" w:space="0"/>
            </w:tcBorders>
            <w:shd w:val="clear" w:color="auto" w:fill="auto"/>
            <w:vAlign w:val="center"/>
          </w:tcPr>
          <w:p w14:paraId="1814E059">
            <w:pPr>
              <w:spacing w:line="500" w:lineRule="exact"/>
              <w:jc w:val="center"/>
              <w:rPr>
                <w:rFonts w:ascii="Times New Roman" w:hAnsi="Times New Roman" w:cs="Times New Roman"/>
                <w:color w:val="000000"/>
                <w:kern w:val="0"/>
                <w:szCs w:val="21"/>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1AEFD">
            <w:pPr>
              <w:widowControl/>
              <w:spacing w:line="500" w:lineRule="exact"/>
              <w:ind w:firstLine="210" w:firstLineChars="10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服务方案</w:t>
            </w:r>
          </w:p>
          <w:p w14:paraId="7CEC33ED">
            <w:pPr>
              <w:widowControl/>
              <w:spacing w:line="500" w:lineRule="exact"/>
              <w:ind w:firstLine="210" w:firstLineChars="10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（满</w:t>
            </w:r>
            <w:r>
              <w:rPr>
                <w:rFonts w:ascii="Times New Roman" w:hAnsi="Times New Roman" w:cs="Times New Roman"/>
                <w:color w:val="000000"/>
                <w:kern w:val="0"/>
                <w:szCs w:val="21"/>
                <w:highlight w:val="none"/>
              </w:rPr>
              <w:t>分</w:t>
            </w:r>
            <w:r>
              <w:rPr>
                <w:rFonts w:hint="eastAsia" w:ascii="Times New Roman" w:hAnsi="Times New Roman" w:cs="Times New Roman"/>
                <w:color w:val="000000"/>
                <w:kern w:val="0"/>
                <w:szCs w:val="21"/>
                <w:highlight w:val="none"/>
                <w:lang w:val="en-US" w:eastAsia="zh-CN"/>
              </w:rPr>
              <w:t>20</w:t>
            </w:r>
            <w:r>
              <w:rPr>
                <w:rFonts w:hint="eastAsia" w:ascii="Times New Roman" w:hAnsi="Times New Roman" w:cs="Times New Roman"/>
                <w:color w:val="000000"/>
                <w:kern w:val="0"/>
                <w:szCs w:val="21"/>
              </w:rPr>
              <w:t>分</w:t>
            </w:r>
            <w:r>
              <w:rPr>
                <w:rFonts w:ascii="Times New Roman" w:hAnsi="Times New Roman" w:cs="Times New Roman"/>
                <w:color w:val="000000"/>
                <w:kern w:val="0"/>
                <w:szCs w:val="21"/>
              </w:rPr>
              <w:t>）</w:t>
            </w:r>
          </w:p>
        </w:tc>
        <w:tc>
          <w:tcPr>
            <w:tcW w:w="60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A2D246">
            <w:pPr>
              <w:spacing w:line="440" w:lineRule="exact"/>
              <w:rPr>
                <w:rFonts w:ascii="宋体" w:hAnsi="宋体"/>
                <w:bCs/>
                <w:kern w:val="0"/>
                <w:szCs w:val="21"/>
              </w:rPr>
            </w:pPr>
            <w:r>
              <w:rPr>
                <w:rFonts w:hint="eastAsia" w:ascii="宋体" w:hAnsi="宋体"/>
                <w:bCs/>
                <w:kern w:val="0"/>
                <w:szCs w:val="21"/>
              </w:rPr>
              <w:t>参选人需制定专属服务方案，包括以下内容:</w:t>
            </w:r>
          </w:p>
          <w:p w14:paraId="701BA2BD">
            <w:pPr>
              <w:spacing w:line="440" w:lineRule="exact"/>
              <w:rPr>
                <w:rFonts w:ascii="宋体" w:hAnsi="宋体"/>
                <w:bCs/>
                <w:kern w:val="0"/>
                <w:szCs w:val="21"/>
              </w:rPr>
            </w:pPr>
            <w:r>
              <w:rPr>
                <w:rFonts w:hint="eastAsia" w:ascii="宋体" w:hAnsi="宋体"/>
                <w:bCs/>
                <w:kern w:val="0"/>
                <w:szCs w:val="21"/>
              </w:rPr>
              <w:t>（1）安全保障:根据参选人为保证本项目涉及的食品安全采取的保障措施情况和供货质量的相关承诺（如供货后发现食材不合格，如何处理等）；提供相关内容的得</w:t>
            </w:r>
            <w:r>
              <w:rPr>
                <w:rFonts w:hint="eastAsia" w:ascii="宋体" w:hAnsi="宋体"/>
                <w:bCs/>
                <w:kern w:val="0"/>
                <w:szCs w:val="21"/>
                <w:highlight w:val="none"/>
                <w:lang w:val="en-US" w:eastAsia="zh-CN"/>
              </w:rPr>
              <w:t>6</w:t>
            </w:r>
            <w:r>
              <w:rPr>
                <w:rFonts w:hint="eastAsia" w:ascii="宋体" w:hAnsi="宋体"/>
                <w:bCs/>
                <w:kern w:val="0"/>
                <w:szCs w:val="21"/>
                <w:highlight w:val="none"/>
              </w:rPr>
              <w:t>分，由评委根据方案加0-</w:t>
            </w:r>
            <w:r>
              <w:rPr>
                <w:rFonts w:hint="eastAsia" w:ascii="宋体" w:hAnsi="宋体"/>
                <w:bCs/>
                <w:kern w:val="0"/>
                <w:szCs w:val="21"/>
                <w:highlight w:val="none"/>
                <w:lang w:val="en-US" w:eastAsia="zh-CN"/>
              </w:rPr>
              <w:t>4</w:t>
            </w:r>
            <w:r>
              <w:rPr>
                <w:rFonts w:hint="eastAsia" w:ascii="宋体" w:hAnsi="宋体"/>
                <w:bCs/>
                <w:kern w:val="0"/>
                <w:szCs w:val="21"/>
              </w:rPr>
              <w:t>分，未提供的不得分。</w:t>
            </w:r>
          </w:p>
          <w:p w14:paraId="03066CD2">
            <w:pPr>
              <w:spacing w:line="440" w:lineRule="exact"/>
              <w:rPr>
                <w:rFonts w:ascii="宋体" w:hAnsi="宋体"/>
                <w:bCs/>
                <w:kern w:val="0"/>
                <w:szCs w:val="21"/>
              </w:rPr>
            </w:pPr>
            <w:r>
              <w:rPr>
                <w:rFonts w:hint="eastAsia" w:ascii="宋体" w:hAnsi="宋体"/>
                <w:bCs/>
                <w:kern w:val="0"/>
                <w:szCs w:val="21"/>
              </w:rPr>
              <w:t>（2）服务及响应时间承诺(针对食堂物资供应的特殊性，各参选人为了及时、顺利完成物资配送提供方案), 参选人需提供相应资料证明能够及时、顺利完成物资配送。提供相关内容的得3分，由评委根据方案加0-2分，未提供的不得分。</w:t>
            </w:r>
          </w:p>
          <w:p w14:paraId="1E05C344">
            <w:pPr>
              <w:widowControl/>
              <w:spacing w:line="500" w:lineRule="exact"/>
              <w:textAlignment w:val="center"/>
              <w:rPr>
                <w:rFonts w:ascii="Times New Roman" w:hAnsi="Times New Roman" w:cs="Times New Roman"/>
                <w:color w:val="000000"/>
                <w:kern w:val="0"/>
                <w:szCs w:val="21"/>
              </w:rPr>
            </w:pPr>
            <w:r>
              <w:rPr>
                <w:rFonts w:hint="eastAsia" w:ascii="宋体" w:hAnsi="宋体"/>
                <w:bCs/>
                <w:kern w:val="0"/>
                <w:szCs w:val="21"/>
              </w:rPr>
              <w:t>(3)提供各种突发情况或者特殊情况下的应急预案，提供相关内容的得3分，由评委根据方案加0-2分，未提供的不得分。</w:t>
            </w:r>
          </w:p>
        </w:tc>
      </w:tr>
      <w:tr w14:paraId="1960413B">
        <w:tblPrEx>
          <w:tblCellMar>
            <w:top w:w="15" w:type="dxa"/>
            <w:left w:w="15" w:type="dxa"/>
            <w:bottom w:w="15" w:type="dxa"/>
            <w:right w:w="15" w:type="dxa"/>
          </w:tblCellMar>
        </w:tblPrEx>
        <w:trPr>
          <w:gridAfter w:val="1"/>
          <w:wAfter w:w="55" w:type="dxa"/>
          <w:trHeight w:val="1110" w:hRule="atLeast"/>
        </w:trPr>
        <w:tc>
          <w:tcPr>
            <w:tcW w:w="1149" w:type="dxa"/>
            <w:vMerge w:val="continue"/>
            <w:tcBorders>
              <w:left w:val="single" w:color="000000" w:sz="4" w:space="0"/>
              <w:bottom w:val="single" w:color="000000" w:sz="4" w:space="0"/>
              <w:right w:val="single" w:color="000000" w:sz="4" w:space="0"/>
            </w:tcBorders>
            <w:shd w:val="clear" w:color="auto" w:fill="auto"/>
            <w:vAlign w:val="center"/>
          </w:tcPr>
          <w:p w14:paraId="28F4C0F3">
            <w:pPr>
              <w:spacing w:line="500" w:lineRule="exact"/>
              <w:jc w:val="center"/>
              <w:rPr>
                <w:rFonts w:ascii="Times New Roman" w:hAnsi="Times New Roman" w:cs="Times New Roman"/>
                <w:color w:val="000000"/>
                <w:kern w:val="0"/>
                <w:szCs w:val="21"/>
              </w:rPr>
            </w:pPr>
          </w:p>
        </w:tc>
        <w:tc>
          <w:tcPr>
            <w:tcW w:w="797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2DEC459C">
            <w:pPr>
              <w:spacing w:line="500" w:lineRule="exact"/>
              <w:rPr>
                <w:rFonts w:asciiTheme="minorEastAsia" w:hAnsiTheme="minorEastAsia" w:eastAsiaTheme="minorEastAsia"/>
                <w:kern w:val="0"/>
                <w:sz w:val="21"/>
                <w:szCs w:val="21"/>
                <w:highlight w:val="none"/>
              </w:rPr>
            </w:pPr>
            <w:r>
              <w:rPr>
                <w:rFonts w:asciiTheme="minorEastAsia" w:hAnsiTheme="minorEastAsia" w:eastAsiaTheme="minorEastAsia"/>
                <w:b/>
                <w:kern w:val="0"/>
                <w:sz w:val="21"/>
                <w:szCs w:val="21"/>
                <w:highlight w:val="none"/>
              </w:rPr>
              <w:t>备注：</w:t>
            </w:r>
            <w:r>
              <w:rPr>
                <w:rFonts w:hint="eastAsia" w:asciiTheme="minorEastAsia" w:hAnsiTheme="minorEastAsia" w:eastAsiaTheme="minorEastAsia"/>
                <w:b w:val="0"/>
                <w:bCs/>
                <w:kern w:val="0"/>
                <w:sz w:val="21"/>
                <w:szCs w:val="21"/>
                <w:highlight w:val="none"/>
                <w:lang w:val="en-US" w:eastAsia="zh-CN"/>
              </w:rPr>
              <w:t>商务及</w:t>
            </w:r>
            <w:r>
              <w:rPr>
                <w:rFonts w:hint="eastAsia" w:asciiTheme="minorEastAsia" w:hAnsiTheme="minorEastAsia" w:eastAsiaTheme="minorEastAsia"/>
                <w:kern w:val="0"/>
                <w:sz w:val="21"/>
                <w:szCs w:val="21"/>
                <w:highlight w:val="none"/>
              </w:rPr>
              <w:t>技术文件汇总及入围原则：</w:t>
            </w:r>
          </w:p>
          <w:p w14:paraId="1ACBE2AA">
            <w:pPr>
              <w:spacing w:line="500" w:lineRule="exact"/>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汇总各评委</w:t>
            </w:r>
            <w:r>
              <w:rPr>
                <w:rFonts w:hint="eastAsia" w:asciiTheme="minorEastAsia" w:hAnsiTheme="minorEastAsia" w:eastAsiaTheme="minorEastAsia"/>
                <w:b w:val="0"/>
                <w:bCs/>
                <w:kern w:val="0"/>
                <w:sz w:val="21"/>
                <w:szCs w:val="21"/>
                <w:highlight w:val="none"/>
                <w:lang w:val="en-US" w:eastAsia="zh-CN"/>
              </w:rPr>
              <w:t>商务及</w:t>
            </w:r>
            <w:r>
              <w:rPr>
                <w:rFonts w:hint="eastAsia" w:asciiTheme="minorEastAsia" w:hAnsiTheme="minorEastAsia" w:eastAsiaTheme="minorEastAsia"/>
                <w:kern w:val="0"/>
                <w:sz w:val="21"/>
                <w:szCs w:val="21"/>
                <w:highlight w:val="none"/>
              </w:rPr>
              <w:t>技术文件评分总分的算术平均值作为</w:t>
            </w:r>
            <w:r>
              <w:rPr>
                <w:rFonts w:hint="eastAsia" w:asciiTheme="minorEastAsia" w:hAnsiTheme="minorEastAsia" w:eastAsiaTheme="minorEastAsia"/>
                <w:b w:val="0"/>
                <w:bCs/>
                <w:kern w:val="0"/>
                <w:sz w:val="21"/>
                <w:szCs w:val="21"/>
                <w:highlight w:val="none"/>
                <w:lang w:val="en-US" w:eastAsia="zh-CN"/>
              </w:rPr>
              <w:t>商务及</w:t>
            </w:r>
            <w:r>
              <w:rPr>
                <w:rFonts w:hint="eastAsia" w:asciiTheme="minorEastAsia" w:hAnsiTheme="minorEastAsia" w:eastAsiaTheme="minorEastAsia"/>
                <w:kern w:val="0"/>
                <w:sz w:val="21"/>
                <w:szCs w:val="21"/>
                <w:highlight w:val="none"/>
              </w:rPr>
              <w:t>技术文件最终得分；汇总平均值保留到小数点后两位，小数点后第三位“四舍五入”。</w:t>
            </w:r>
          </w:p>
          <w:p w14:paraId="19B5A621">
            <w:pPr>
              <w:spacing w:line="500" w:lineRule="exact"/>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评审小组将参选人的</w:t>
            </w:r>
            <w:r>
              <w:rPr>
                <w:rFonts w:hint="eastAsia" w:asciiTheme="minorEastAsia" w:hAnsiTheme="minorEastAsia" w:eastAsiaTheme="minorEastAsia"/>
                <w:b w:val="0"/>
                <w:bCs/>
                <w:kern w:val="0"/>
                <w:sz w:val="21"/>
                <w:szCs w:val="21"/>
                <w:highlight w:val="none"/>
                <w:lang w:val="en-US" w:eastAsia="zh-CN"/>
              </w:rPr>
              <w:t>商务及</w:t>
            </w:r>
            <w:r>
              <w:rPr>
                <w:rFonts w:hint="eastAsia" w:asciiTheme="minorEastAsia" w:hAnsiTheme="minorEastAsia" w:eastAsiaTheme="minorEastAsia"/>
                <w:kern w:val="0"/>
                <w:sz w:val="21"/>
                <w:szCs w:val="21"/>
                <w:highlight w:val="none"/>
              </w:rPr>
              <w:t>技术文件得分由高到低进行排序，按下面规定确定入围名单。T≥12 N＝6；8﹤T﹤12  N＝T/2；4≤T≤8  N＝4；3≤T﹤4  N＝3;T =1时，</w:t>
            </w:r>
            <w:r>
              <w:rPr>
                <w:rFonts w:hint="eastAsia" w:asciiTheme="minorEastAsia" w:hAnsiTheme="minorEastAsia" w:eastAsiaTheme="minorEastAsia"/>
                <w:kern w:val="0"/>
                <w:sz w:val="21"/>
                <w:szCs w:val="21"/>
                <w:highlight w:val="none"/>
                <w:lang w:val="en-US" w:eastAsia="zh-CN"/>
              </w:rPr>
              <w:t>报价</w:t>
            </w:r>
            <w:r>
              <w:rPr>
                <w:rFonts w:hint="eastAsia" w:asciiTheme="minorEastAsia" w:hAnsiTheme="minorEastAsia" w:eastAsiaTheme="minorEastAsia"/>
                <w:kern w:val="0"/>
                <w:sz w:val="21"/>
                <w:szCs w:val="21"/>
                <w:highlight w:val="none"/>
              </w:rPr>
              <w:t>文件不予开启，作否决全部参选处理；T=2时，由评审委员会根据参选单位的可竞争性，选择是否继续开启其</w:t>
            </w:r>
            <w:r>
              <w:rPr>
                <w:rFonts w:hint="eastAsia" w:asciiTheme="minorEastAsia" w:hAnsiTheme="minorEastAsia" w:eastAsiaTheme="minorEastAsia"/>
                <w:kern w:val="0"/>
                <w:sz w:val="21"/>
                <w:szCs w:val="21"/>
                <w:highlight w:val="none"/>
                <w:lang w:val="en-US" w:eastAsia="zh-CN"/>
              </w:rPr>
              <w:t>报价</w:t>
            </w:r>
            <w:r>
              <w:rPr>
                <w:rFonts w:hint="eastAsia" w:asciiTheme="minorEastAsia" w:hAnsiTheme="minorEastAsia" w:eastAsiaTheme="minorEastAsia"/>
                <w:kern w:val="0"/>
                <w:sz w:val="21"/>
                <w:szCs w:val="21"/>
                <w:highlight w:val="none"/>
              </w:rPr>
              <w:t>文件，开启</w:t>
            </w:r>
            <w:r>
              <w:rPr>
                <w:rFonts w:hint="eastAsia" w:asciiTheme="minorEastAsia" w:hAnsiTheme="minorEastAsia" w:eastAsiaTheme="minorEastAsia"/>
                <w:kern w:val="0"/>
                <w:sz w:val="21"/>
                <w:szCs w:val="21"/>
                <w:highlight w:val="none"/>
                <w:lang w:val="en-US" w:eastAsia="zh-CN"/>
              </w:rPr>
              <w:t>报价</w:t>
            </w:r>
            <w:r>
              <w:rPr>
                <w:rFonts w:hint="eastAsia" w:asciiTheme="minorEastAsia" w:hAnsiTheme="minorEastAsia" w:eastAsiaTheme="minorEastAsia"/>
                <w:kern w:val="0"/>
                <w:sz w:val="21"/>
                <w:szCs w:val="21"/>
                <w:highlight w:val="none"/>
              </w:rPr>
              <w:t>文件后，评审委员会发现不具备竞争性，仍然有权利作出否决全部参选的处理。</w:t>
            </w:r>
          </w:p>
          <w:p w14:paraId="5D323EA7">
            <w:pPr>
              <w:spacing w:line="500" w:lineRule="exact"/>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说明：1、T :通过详细评审的参选人数量；N：入围数量，N去小数位取整数，四舍五入。</w:t>
            </w:r>
          </w:p>
          <w:p w14:paraId="0DA48018">
            <w:pPr>
              <w:spacing w:line="500" w:lineRule="exact"/>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对通过详细评审的参选人</w:t>
            </w:r>
            <w:r>
              <w:rPr>
                <w:rFonts w:hint="eastAsia" w:asciiTheme="minorEastAsia" w:hAnsiTheme="minorEastAsia" w:eastAsiaTheme="minorEastAsia"/>
                <w:b w:val="0"/>
                <w:bCs/>
                <w:kern w:val="0"/>
                <w:sz w:val="21"/>
                <w:szCs w:val="21"/>
                <w:highlight w:val="none"/>
                <w:lang w:val="en-US" w:eastAsia="zh-CN"/>
              </w:rPr>
              <w:t>商务及</w:t>
            </w:r>
            <w:r>
              <w:rPr>
                <w:rFonts w:hint="eastAsia" w:asciiTheme="minorEastAsia" w:hAnsiTheme="minorEastAsia" w:eastAsiaTheme="minorEastAsia"/>
                <w:kern w:val="0"/>
                <w:sz w:val="21"/>
                <w:szCs w:val="21"/>
                <w:highlight w:val="none"/>
              </w:rPr>
              <w:t>技术文件最终得分从高到低排序前N名，如果第一名有并列两家，则第一名之后直接为第三名，依次类推。若存在并列第N名的情况则并列第N名的</w:t>
            </w:r>
            <w:r>
              <w:rPr>
                <w:rFonts w:hint="eastAsia" w:asciiTheme="minorEastAsia" w:hAnsiTheme="minorEastAsia" w:eastAsiaTheme="minorEastAsia"/>
                <w:kern w:val="0"/>
                <w:sz w:val="21"/>
                <w:szCs w:val="21"/>
                <w:highlight w:val="none"/>
                <w:lang w:val="en-US" w:eastAsia="zh-CN"/>
              </w:rPr>
              <w:t>报价</w:t>
            </w:r>
            <w:r>
              <w:rPr>
                <w:rFonts w:hint="eastAsia" w:asciiTheme="minorEastAsia" w:hAnsiTheme="minorEastAsia" w:eastAsiaTheme="minorEastAsia"/>
                <w:kern w:val="0"/>
                <w:sz w:val="21"/>
                <w:szCs w:val="21"/>
                <w:highlight w:val="none"/>
              </w:rPr>
              <w:t>全部开启，不拆封其余</w:t>
            </w:r>
            <w:r>
              <w:rPr>
                <w:rFonts w:hint="eastAsia" w:asciiTheme="minorEastAsia" w:hAnsiTheme="minorEastAsia" w:eastAsiaTheme="minorEastAsia"/>
                <w:kern w:val="0"/>
                <w:sz w:val="21"/>
                <w:szCs w:val="21"/>
                <w:highlight w:val="none"/>
                <w:lang w:val="en-US" w:eastAsia="zh-CN"/>
              </w:rPr>
              <w:t>报价</w:t>
            </w:r>
            <w:r>
              <w:rPr>
                <w:rFonts w:hint="eastAsia" w:asciiTheme="minorEastAsia" w:hAnsiTheme="minorEastAsia" w:eastAsiaTheme="minorEastAsia"/>
                <w:kern w:val="0"/>
                <w:sz w:val="21"/>
                <w:szCs w:val="21"/>
                <w:highlight w:val="none"/>
              </w:rPr>
              <w:t>参选文件。</w:t>
            </w:r>
          </w:p>
          <w:p w14:paraId="179AA9FA">
            <w:pPr>
              <w:spacing w:line="500" w:lineRule="exact"/>
              <w:rPr>
                <w:rFonts w:ascii="Times New Roman" w:hAnsi="Times New Roman" w:cs="Times New Roman"/>
                <w:kern w:val="0"/>
                <w:szCs w:val="21"/>
              </w:rPr>
            </w:pPr>
            <w:r>
              <w:rPr>
                <w:rFonts w:hint="eastAsia" w:asciiTheme="minorEastAsia" w:hAnsiTheme="minorEastAsia" w:eastAsiaTheme="minorEastAsia"/>
                <w:kern w:val="0"/>
                <w:sz w:val="21"/>
                <w:szCs w:val="21"/>
                <w:highlight w:val="none"/>
              </w:rPr>
              <w:t>2、开启</w:t>
            </w:r>
            <w:r>
              <w:rPr>
                <w:rFonts w:hint="eastAsia" w:asciiTheme="minorEastAsia" w:hAnsiTheme="minorEastAsia" w:eastAsiaTheme="minorEastAsia"/>
                <w:kern w:val="0"/>
                <w:sz w:val="21"/>
                <w:szCs w:val="21"/>
                <w:highlight w:val="none"/>
                <w:lang w:val="en-US" w:eastAsia="zh-CN"/>
              </w:rPr>
              <w:t>报价</w:t>
            </w:r>
            <w:r>
              <w:rPr>
                <w:rFonts w:hint="eastAsia" w:asciiTheme="minorEastAsia" w:hAnsiTheme="minorEastAsia" w:eastAsiaTheme="minorEastAsia"/>
                <w:kern w:val="0"/>
                <w:sz w:val="21"/>
                <w:szCs w:val="21"/>
                <w:highlight w:val="none"/>
              </w:rPr>
              <w:t>文件的参选人名单一经确定，</w:t>
            </w:r>
            <w:r>
              <w:rPr>
                <w:rFonts w:hint="eastAsia" w:asciiTheme="minorEastAsia" w:hAnsiTheme="minorEastAsia" w:eastAsiaTheme="minorEastAsia"/>
                <w:kern w:val="0"/>
                <w:sz w:val="21"/>
                <w:szCs w:val="21"/>
                <w:highlight w:val="none"/>
                <w:lang w:val="en-US" w:eastAsia="zh-CN"/>
              </w:rPr>
              <w:t>报价</w:t>
            </w:r>
            <w:r>
              <w:rPr>
                <w:rFonts w:hint="eastAsia" w:asciiTheme="minorEastAsia" w:hAnsiTheme="minorEastAsia" w:eastAsiaTheme="minorEastAsia"/>
                <w:kern w:val="0"/>
                <w:sz w:val="21"/>
                <w:szCs w:val="21"/>
                <w:highlight w:val="none"/>
              </w:rPr>
              <w:t>文件开选后，后期不进行递补；开启</w:t>
            </w:r>
            <w:r>
              <w:rPr>
                <w:rFonts w:hint="eastAsia" w:asciiTheme="minorEastAsia" w:hAnsiTheme="minorEastAsia" w:eastAsiaTheme="minorEastAsia"/>
                <w:kern w:val="0"/>
                <w:sz w:val="21"/>
                <w:szCs w:val="21"/>
                <w:highlight w:val="none"/>
                <w:lang w:val="en-US" w:eastAsia="zh-CN"/>
              </w:rPr>
              <w:t>报价</w:t>
            </w:r>
            <w:r>
              <w:rPr>
                <w:rFonts w:hint="eastAsia" w:asciiTheme="minorEastAsia" w:hAnsiTheme="minorEastAsia" w:eastAsiaTheme="minorEastAsia"/>
                <w:kern w:val="0"/>
                <w:sz w:val="21"/>
                <w:szCs w:val="21"/>
                <w:highlight w:val="none"/>
              </w:rPr>
              <w:t>文件的参选人中，如后期发现参选人存在不符合</w:t>
            </w:r>
            <w:r>
              <w:rPr>
                <w:rFonts w:hint="eastAsia" w:asciiTheme="minorEastAsia" w:hAnsiTheme="minorEastAsia" w:eastAsiaTheme="minorEastAsia"/>
                <w:b w:val="0"/>
                <w:bCs/>
                <w:kern w:val="0"/>
                <w:sz w:val="21"/>
                <w:szCs w:val="21"/>
                <w:highlight w:val="none"/>
                <w:lang w:val="en-US" w:eastAsia="zh-CN"/>
              </w:rPr>
              <w:t>商务及</w:t>
            </w:r>
            <w:r>
              <w:rPr>
                <w:rFonts w:hint="eastAsia" w:asciiTheme="minorEastAsia" w:hAnsiTheme="minorEastAsia" w:eastAsiaTheme="minorEastAsia"/>
                <w:kern w:val="0"/>
                <w:sz w:val="21"/>
                <w:szCs w:val="21"/>
                <w:highlight w:val="none"/>
              </w:rPr>
              <w:t>技术文件评审标准的，应取消其</w:t>
            </w:r>
            <w:r>
              <w:rPr>
                <w:rFonts w:hint="eastAsia" w:asciiTheme="minorEastAsia" w:hAnsiTheme="minorEastAsia" w:eastAsiaTheme="minorEastAsia"/>
                <w:kern w:val="0"/>
                <w:sz w:val="21"/>
                <w:szCs w:val="21"/>
                <w:highlight w:val="none"/>
                <w:lang w:val="en-US" w:eastAsia="zh-CN"/>
              </w:rPr>
              <w:t>报价</w:t>
            </w:r>
            <w:r>
              <w:rPr>
                <w:rFonts w:hint="eastAsia" w:asciiTheme="minorEastAsia" w:hAnsiTheme="minorEastAsia" w:eastAsiaTheme="minorEastAsia"/>
                <w:kern w:val="0"/>
                <w:sz w:val="21"/>
                <w:szCs w:val="21"/>
                <w:highlight w:val="none"/>
              </w:rPr>
              <w:t>文件评审资格，并在已开启</w:t>
            </w:r>
            <w:r>
              <w:rPr>
                <w:rFonts w:hint="eastAsia" w:asciiTheme="minorEastAsia" w:hAnsiTheme="minorEastAsia" w:eastAsiaTheme="minorEastAsia"/>
                <w:kern w:val="0"/>
                <w:sz w:val="21"/>
                <w:szCs w:val="21"/>
                <w:highlight w:val="none"/>
                <w:lang w:val="en-US" w:eastAsia="zh-CN"/>
              </w:rPr>
              <w:t>报价</w:t>
            </w:r>
            <w:r>
              <w:rPr>
                <w:rFonts w:hint="eastAsia" w:asciiTheme="minorEastAsia" w:hAnsiTheme="minorEastAsia" w:eastAsiaTheme="minorEastAsia"/>
                <w:kern w:val="0"/>
                <w:sz w:val="21"/>
                <w:szCs w:val="21"/>
                <w:highlight w:val="none"/>
              </w:rPr>
              <w:t>文件的其余参选人中，按照</w:t>
            </w:r>
            <w:r>
              <w:rPr>
                <w:rFonts w:hint="eastAsia" w:asciiTheme="minorEastAsia" w:hAnsiTheme="minorEastAsia" w:eastAsiaTheme="minorEastAsia"/>
                <w:kern w:val="0"/>
                <w:sz w:val="21"/>
                <w:szCs w:val="21"/>
                <w:highlight w:val="none"/>
                <w:lang w:val="en-US" w:eastAsia="zh-CN"/>
              </w:rPr>
              <w:t>报价</w:t>
            </w:r>
            <w:r>
              <w:rPr>
                <w:rFonts w:hint="eastAsia" w:asciiTheme="minorEastAsia" w:hAnsiTheme="minorEastAsia" w:eastAsiaTheme="minorEastAsia"/>
                <w:kern w:val="0"/>
                <w:sz w:val="21"/>
                <w:szCs w:val="21"/>
                <w:highlight w:val="none"/>
              </w:rPr>
              <w:t>文件评审办法规定进行评审并推荐中选候选人。</w:t>
            </w:r>
          </w:p>
        </w:tc>
      </w:tr>
    </w:tbl>
    <w:p w14:paraId="5ED8EBB2">
      <w:pPr>
        <w:adjustRightInd w:val="0"/>
        <w:snapToGrid w:val="0"/>
        <w:spacing w:line="500" w:lineRule="exact"/>
        <w:rPr>
          <w:rFonts w:cs="Times New Roman" w:asciiTheme="majorEastAsia" w:hAnsiTheme="majorEastAsia" w:eastAsiaTheme="majorEastAsia"/>
          <w:b/>
          <w:kern w:val="0"/>
          <w:szCs w:val="21"/>
        </w:rPr>
      </w:pPr>
      <w:r>
        <w:rPr>
          <w:rFonts w:hint="eastAsia" w:cs="Times New Roman" w:asciiTheme="majorEastAsia" w:hAnsiTheme="majorEastAsia" w:eastAsiaTheme="majorEastAsia"/>
          <w:b/>
          <w:kern w:val="0"/>
          <w:szCs w:val="21"/>
        </w:rPr>
        <w:t>2.2</w:t>
      </w:r>
      <w:r>
        <w:rPr>
          <w:rFonts w:hint="eastAsia" w:cs="Times New Roman" w:asciiTheme="majorEastAsia" w:hAnsiTheme="majorEastAsia" w:eastAsiaTheme="majorEastAsia"/>
          <w:b/>
          <w:kern w:val="0"/>
          <w:szCs w:val="21"/>
          <w:lang w:val="en-US" w:eastAsia="zh-CN"/>
        </w:rPr>
        <w:t>报价</w:t>
      </w:r>
      <w:r>
        <w:rPr>
          <w:rFonts w:hint="eastAsia" w:cs="Times New Roman" w:asciiTheme="majorEastAsia" w:hAnsiTheme="majorEastAsia" w:eastAsiaTheme="majorEastAsia"/>
          <w:b/>
          <w:kern w:val="0"/>
          <w:szCs w:val="21"/>
        </w:rPr>
        <w:t>文件评审：</w:t>
      </w:r>
    </w:p>
    <w:p w14:paraId="1078A079">
      <w:pPr>
        <w:adjustRightInd w:val="0"/>
        <w:snapToGrid w:val="0"/>
        <w:spacing w:line="500" w:lineRule="exact"/>
        <w:rPr>
          <w:rFonts w:ascii="Times New Roman" w:hAnsi="Times New Roman" w:cs="Times New Roman"/>
          <w:kern w:val="0"/>
          <w:szCs w:val="21"/>
        </w:rPr>
      </w:pPr>
      <w:r>
        <w:rPr>
          <w:rFonts w:hint="eastAsia" w:cs="Times New Roman" w:asciiTheme="majorEastAsia" w:hAnsiTheme="majorEastAsia" w:eastAsiaTheme="majorEastAsia"/>
          <w:b/>
          <w:kern w:val="0"/>
          <w:szCs w:val="21"/>
        </w:rPr>
        <w:t>2.2.1</w:t>
      </w:r>
      <w:r>
        <w:rPr>
          <w:rFonts w:hint="eastAsia" w:cs="Times New Roman" w:asciiTheme="majorEastAsia" w:hAnsiTheme="majorEastAsia" w:eastAsiaTheme="majorEastAsia"/>
          <w:b/>
          <w:kern w:val="0"/>
          <w:szCs w:val="21"/>
          <w:lang w:val="en-US" w:eastAsia="zh-CN"/>
        </w:rPr>
        <w:t>报价</w:t>
      </w:r>
      <w:r>
        <w:rPr>
          <w:rFonts w:hint="eastAsia" w:cs="Times New Roman" w:asciiTheme="majorEastAsia" w:hAnsiTheme="majorEastAsia" w:eastAsiaTheme="majorEastAsia"/>
          <w:b/>
          <w:kern w:val="0"/>
          <w:szCs w:val="21"/>
        </w:rPr>
        <w:t>文件初步评审：</w:t>
      </w:r>
      <w:r>
        <w:rPr>
          <w:rFonts w:hint="eastAsia" w:ascii="Times New Roman" w:hAnsi="Times New Roman" w:cs="Times New Roman"/>
          <w:kern w:val="0"/>
          <w:szCs w:val="21"/>
        </w:rPr>
        <w:t>初步评审标准见附表3。</w:t>
      </w:r>
    </w:p>
    <w:p w14:paraId="638410FE">
      <w:pPr>
        <w:adjustRightInd w:val="0"/>
        <w:snapToGrid w:val="0"/>
        <w:spacing w:line="500" w:lineRule="exact"/>
        <w:rPr>
          <w:rFonts w:ascii="Times New Roman" w:hAnsi="Times New Roman" w:cs="Times New Roman"/>
          <w:bCs/>
          <w:kern w:val="0"/>
          <w:szCs w:val="21"/>
        </w:rPr>
      </w:pPr>
    </w:p>
    <w:p w14:paraId="4A26EF4B">
      <w:pPr>
        <w:adjustRightInd w:val="0"/>
        <w:snapToGrid w:val="0"/>
        <w:spacing w:line="500" w:lineRule="exact"/>
        <w:rPr>
          <w:rFonts w:ascii="Times New Roman" w:hAnsi="Times New Roman" w:cs="Times New Roman"/>
          <w:bCs/>
          <w:kern w:val="0"/>
          <w:szCs w:val="21"/>
        </w:rPr>
      </w:pPr>
    </w:p>
    <w:p w14:paraId="1F26CFF1">
      <w:pPr>
        <w:adjustRightInd w:val="0"/>
        <w:snapToGrid w:val="0"/>
        <w:spacing w:line="500" w:lineRule="exact"/>
        <w:rPr>
          <w:rFonts w:ascii="Times New Roman" w:hAnsi="Times New Roman" w:cs="Times New Roman"/>
          <w:bCs/>
          <w:kern w:val="0"/>
          <w:szCs w:val="21"/>
        </w:rPr>
      </w:pPr>
    </w:p>
    <w:p w14:paraId="298B9F54">
      <w:pPr>
        <w:adjustRightInd w:val="0"/>
        <w:snapToGrid w:val="0"/>
        <w:spacing w:line="500" w:lineRule="exact"/>
        <w:rPr>
          <w:rFonts w:ascii="Times New Roman" w:hAnsi="Times New Roman" w:cs="Times New Roman"/>
          <w:kern w:val="0"/>
          <w:szCs w:val="21"/>
        </w:rPr>
      </w:pPr>
      <w:r>
        <w:rPr>
          <w:rFonts w:ascii="Times New Roman" w:hAnsi="Times New Roman" w:cs="Times New Roman"/>
          <w:bCs/>
          <w:kern w:val="0"/>
          <w:szCs w:val="21"/>
        </w:rPr>
        <w:t>附表</w:t>
      </w:r>
      <w:r>
        <w:rPr>
          <w:rFonts w:hint="eastAsia" w:ascii="Times New Roman" w:hAnsi="Times New Roman" w:cs="Times New Roman"/>
          <w:bCs/>
          <w:kern w:val="0"/>
          <w:szCs w:val="21"/>
        </w:rPr>
        <w:t>3</w:t>
      </w:r>
    </w:p>
    <w:tbl>
      <w:tblPr>
        <w:tblStyle w:val="14"/>
        <w:tblpPr w:leftFromText="180" w:rightFromText="180" w:vertAnchor="text" w:horzAnchor="margin" w:tblpX="108" w:tblpY="3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831"/>
        <w:gridCol w:w="6302"/>
      </w:tblGrid>
      <w:tr w14:paraId="3433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Align w:val="center"/>
          </w:tcPr>
          <w:p w14:paraId="7B7BBFEC">
            <w:pPr>
              <w:tabs>
                <w:tab w:val="left" w:pos="337"/>
              </w:tabs>
              <w:adjustRightInd w:val="0"/>
              <w:snapToGrid w:val="0"/>
              <w:spacing w:line="500" w:lineRule="exact"/>
              <w:jc w:val="center"/>
              <w:rPr>
                <w:rFonts w:ascii="Times New Roman" w:hAnsi="Times New Roman" w:cs="Times New Roman"/>
                <w:kern w:val="0"/>
                <w:szCs w:val="21"/>
              </w:rPr>
            </w:pPr>
            <w:r>
              <w:rPr>
                <w:rFonts w:ascii="Times New Roman" w:hAnsi="Times New Roman" w:cs="Times New Roman"/>
                <w:kern w:val="0"/>
                <w:szCs w:val="21"/>
              </w:rPr>
              <w:t>条款号</w:t>
            </w:r>
          </w:p>
        </w:tc>
        <w:tc>
          <w:tcPr>
            <w:tcW w:w="1831" w:type="dxa"/>
            <w:vAlign w:val="center"/>
          </w:tcPr>
          <w:p w14:paraId="31361DBD">
            <w:pPr>
              <w:tabs>
                <w:tab w:val="left" w:pos="337"/>
              </w:tabs>
              <w:adjustRightInd w:val="0"/>
              <w:snapToGrid w:val="0"/>
              <w:spacing w:line="500" w:lineRule="exact"/>
              <w:jc w:val="center"/>
              <w:rPr>
                <w:rFonts w:ascii="Times New Roman" w:hAnsi="Times New Roman" w:cs="Times New Roman"/>
                <w:kern w:val="0"/>
                <w:szCs w:val="21"/>
              </w:rPr>
            </w:pPr>
            <w:r>
              <w:rPr>
                <w:rFonts w:ascii="Times New Roman" w:hAnsi="Times New Roman" w:cs="Times New Roman"/>
                <w:kern w:val="0"/>
                <w:szCs w:val="21"/>
              </w:rPr>
              <w:t>项目内容</w:t>
            </w:r>
          </w:p>
        </w:tc>
        <w:tc>
          <w:tcPr>
            <w:tcW w:w="6302" w:type="dxa"/>
            <w:vAlign w:val="center"/>
          </w:tcPr>
          <w:p w14:paraId="79537375">
            <w:pPr>
              <w:adjustRightInd w:val="0"/>
              <w:snapToGrid w:val="0"/>
              <w:spacing w:line="500" w:lineRule="exact"/>
              <w:jc w:val="center"/>
              <w:rPr>
                <w:rFonts w:ascii="Times New Roman" w:hAnsi="Times New Roman" w:cs="Times New Roman"/>
                <w:kern w:val="0"/>
                <w:szCs w:val="21"/>
              </w:rPr>
            </w:pPr>
            <w:r>
              <w:rPr>
                <w:rFonts w:ascii="Times New Roman" w:hAnsi="Times New Roman" w:cs="Times New Roman"/>
                <w:kern w:val="0"/>
                <w:szCs w:val="21"/>
              </w:rPr>
              <w:t>合格条件</w:t>
            </w:r>
          </w:p>
        </w:tc>
      </w:tr>
      <w:tr w14:paraId="79CF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restart"/>
            <w:vAlign w:val="center"/>
          </w:tcPr>
          <w:p w14:paraId="2EB828A5">
            <w:pPr>
              <w:tabs>
                <w:tab w:val="left" w:pos="337"/>
              </w:tabs>
              <w:adjustRightInd w:val="0"/>
              <w:snapToGrid w:val="0"/>
              <w:spacing w:line="500" w:lineRule="exact"/>
              <w:jc w:val="left"/>
              <w:rPr>
                <w:rFonts w:ascii="Times New Roman" w:hAnsi="Times New Roman" w:cs="Times New Roman"/>
                <w:kern w:val="0"/>
                <w:szCs w:val="21"/>
              </w:rPr>
            </w:pPr>
          </w:p>
          <w:p w14:paraId="0071ABD3">
            <w:pPr>
              <w:tabs>
                <w:tab w:val="left" w:pos="337"/>
              </w:tabs>
              <w:adjustRightInd w:val="0"/>
              <w:snapToGrid w:val="0"/>
              <w:spacing w:line="500" w:lineRule="exact"/>
              <w:jc w:val="left"/>
              <w:rPr>
                <w:rFonts w:ascii="Times New Roman" w:hAnsi="Times New Roman" w:cs="Times New Roman"/>
                <w:kern w:val="0"/>
                <w:szCs w:val="21"/>
              </w:rPr>
            </w:pPr>
          </w:p>
          <w:p w14:paraId="5EA430FA">
            <w:pPr>
              <w:tabs>
                <w:tab w:val="left" w:pos="337"/>
              </w:tabs>
              <w:adjustRightInd w:val="0"/>
              <w:snapToGrid w:val="0"/>
              <w:spacing w:line="500" w:lineRule="exact"/>
              <w:jc w:val="left"/>
              <w:rPr>
                <w:rFonts w:ascii="Times New Roman" w:hAnsi="Times New Roman" w:cs="Times New Roman"/>
                <w:kern w:val="0"/>
                <w:szCs w:val="21"/>
              </w:rPr>
            </w:pPr>
            <w:r>
              <w:rPr>
                <w:rFonts w:ascii="Times New Roman" w:hAnsi="Times New Roman" w:cs="Times New Roman"/>
                <w:kern w:val="0"/>
                <w:szCs w:val="21"/>
              </w:rPr>
              <w:t>2.2</w:t>
            </w:r>
            <w:r>
              <w:rPr>
                <w:rFonts w:hint="eastAsia" w:ascii="Times New Roman" w:hAnsi="Times New Roman" w:cs="Times New Roman"/>
                <w:kern w:val="0"/>
                <w:szCs w:val="21"/>
              </w:rPr>
              <w:t>.1</w:t>
            </w:r>
            <w:r>
              <w:rPr>
                <w:rFonts w:hint="eastAsia" w:ascii="Times New Roman" w:hAnsi="Times New Roman" w:cs="Times New Roman"/>
                <w:kern w:val="0"/>
                <w:szCs w:val="21"/>
                <w:lang w:val="en-US" w:eastAsia="zh-CN"/>
              </w:rPr>
              <w:t>报价</w:t>
            </w:r>
            <w:r>
              <w:rPr>
                <w:rFonts w:hint="eastAsia" w:ascii="Times New Roman" w:hAnsi="Times New Roman" w:cs="Times New Roman"/>
                <w:kern w:val="0"/>
                <w:szCs w:val="21"/>
              </w:rPr>
              <w:t>文件初步评审</w:t>
            </w:r>
            <w:r>
              <w:rPr>
                <w:rFonts w:ascii="Times New Roman" w:hAnsi="Times New Roman" w:cs="Times New Roman"/>
                <w:kern w:val="0"/>
                <w:szCs w:val="21"/>
              </w:rPr>
              <w:t>标准</w:t>
            </w:r>
          </w:p>
          <w:p w14:paraId="508B74BA">
            <w:pPr>
              <w:adjustRightInd w:val="0"/>
              <w:snapToGrid w:val="0"/>
              <w:spacing w:line="500" w:lineRule="exact"/>
              <w:jc w:val="left"/>
              <w:rPr>
                <w:rFonts w:ascii="Times New Roman" w:hAnsi="Times New Roman" w:cs="Times New Roman"/>
                <w:kern w:val="0"/>
                <w:szCs w:val="21"/>
              </w:rPr>
            </w:pPr>
          </w:p>
          <w:p w14:paraId="2082DA80">
            <w:pPr>
              <w:adjustRightInd w:val="0"/>
              <w:snapToGrid w:val="0"/>
              <w:spacing w:line="500" w:lineRule="exact"/>
              <w:jc w:val="center"/>
              <w:rPr>
                <w:rFonts w:ascii="Times New Roman" w:hAnsi="Times New Roman" w:cs="Times New Roman"/>
                <w:kern w:val="0"/>
                <w:szCs w:val="21"/>
              </w:rPr>
            </w:pPr>
          </w:p>
          <w:p w14:paraId="46D496ED">
            <w:pPr>
              <w:adjustRightInd w:val="0"/>
              <w:snapToGrid w:val="0"/>
              <w:spacing w:line="500" w:lineRule="exact"/>
              <w:jc w:val="center"/>
              <w:rPr>
                <w:rFonts w:ascii="Times New Roman" w:hAnsi="Times New Roman" w:cs="Times New Roman"/>
                <w:kern w:val="0"/>
                <w:szCs w:val="21"/>
              </w:rPr>
            </w:pPr>
          </w:p>
          <w:p w14:paraId="4227B3E5">
            <w:pPr>
              <w:adjustRightInd w:val="0"/>
              <w:snapToGrid w:val="0"/>
              <w:spacing w:line="500" w:lineRule="exact"/>
              <w:jc w:val="center"/>
              <w:rPr>
                <w:rFonts w:ascii="Times New Roman" w:hAnsi="Times New Roman" w:cs="Times New Roman"/>
                <w:kern w:val="0"/>
                <w:szCs w:val="21"/>
              </w:rPr>
            </w:pPr>
          </w:p>
        </w:tc>
        <w:tc>
          <w:tcPr>
            <w:tcW w:w="1831" w:type="dxa"/>
            <w:vAlign w:val="center"/>
          </w:tcPr>
          <w:p w14:paraId="5CB26A88">
            <w:pPr>
              <w:adjustRightInd w:val="0"/>
              <w:snapToGrid w:val="0"/>
              <w:spacing w:line="500" w:lineRule="exact"/>
              <w:jc w:val="center"/>
              <w:rPr>
                <w:rFonts w:ascii="Times New Roman" w:hAnsi="Times New Roman" w:cs="Times New Roman"/>
                <w:kern w:val="0"/>
                <w:szCs w:val="21"/>
              </w:rPr>
            </w:pPr>
            <w:r>
              <w:rPr>
                <w:rFonts w:hint="eastAsia" w:ascii="Times New Roman" w:hAnsi="Times New Roman" w:cs="Times New Roman"/>
                <w:kern w:val="0"/>
                <w:szCs w:val="21"/>
              </w:rPr>
              <w:t>参选</w:t>
            </w:r>
            <w:r>
              <w:rPr>
                <w:rFonts w:ascii="Times New Roman" w:hAnsi="Times New Roman" w:cs="Times New Roman"/>
                <w:kern w:val="0"/>
                <w:szCs w:val="21"/>
              </w:rPr>
              <w:t>函签字盖章</w:t>
            </w:r>
          </w:p>
        </w:tc>
        <w:tc>
          <w:tcPr>
            <w:tcW w:w="6302" w:type="dxa"/>
            <w:vAlign w:val="center"/>
          </w:tcPr>
          <w:p w14:paraId="2796E1B3">
            <w:pPr>
              <w:adjustRightInd w:val="0"/>
              <w:snapToGrid w:val="0"/>
              <w:spacing w:line="500" w:lineRule="exact"/>
              <w:rPr>
                <w:rFonts w:ascii="Times New Roman" w:hAnsi="Times New Roman" w:cs="Times New Roman"/>
                <w:kern w:val="0"/>
                <w:szCs w:val="21"/>
              </w:rPr>
            </w:pPr>
            <w:r>
              <w:rPr>
                <w:rFonts w:hint="eastAsia" w:ascii="Times New Roman" w:hAnsi="Times New Roman" w:cs="Times New Roman"/>
                <w:kern w:val="0"/>
                <w:szCs w:val="21"/>
              </w:rPr>
              <w:t>有法定代表人或其委托代理人签字和加盖单位公章</w:t>
            </w:r>
          </w:p>
        </w:tc>
      </w:tr>
      <w:tr w14:paraId="7B67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continue"/>
            <w:vAlign w:val="center"/>
          </w:tcPr>
          <w:p w14:paraId="6D029E7E">
            <w:pPr>
              <w:adjustRightInd w:val="0"/>
              <w:snapToGrid w:val="0"/>
              <w:spacing w:line="500" w:lineRule="exact"/>
              <w:jc w:val="center"/>
              <w:rPr>
                <w:rFonts w:ascii="Times New Roman" w:hAnsi="Times New Roman" w:cs="Times New Roman"/>
                <w:kern w:val="0"/>
                <w:szCs w:val="21"/>
              </w:rPr>
            </w:pPr>
          </w:p>
        </w:tc>
        <w:tc>
          <w:tcPr>
            <w:tcW w:w="1831" w:type="dxa"/>
            <w:vAlign w:val="center"/>
          </w:tcPr>
          <w:p w14:paraId="6CC2D015">
            <w:pPr>
              <w:adjustRightInd w:val="0"/>
              <w:snapToGrid w:val="0"/>
              <w:spacing w:line="500" w:lineRule="exact"/>
              <w:jc w:val="center"/>
              <w:rPr>
                <w:rFonts w:ascii="Times New Roman" w:hAnsi="Times New Roman" w:cs="Times New Roman"/>
                <w:kern w:val="0"/>
                <w:szCs w:val="21"/>
              </w:rPr>
            </w:pPr>
            <w:r>
              <w:rPr>
                <w:rFonts w:hint="eastAsia" w:ascii="Times New Roman" w:hAnsi="Times New Roman" w:cs="Times New Roman"/>
                <w:kern w:val="0"/>
                <w:szCs w:val="21"/>
              </w:rPr>
              <w:t>参选</w:t>
            </w:r>
            <w:r>
              <w:rPr>
                <w:rFonts w:ascii="Times New Roman" w:hAnsi="Times New Roman" w:cs="Times New Roman"/>
                <w:kern w:val="0"/>
                <w:szCs w:val="21"/>
              </w:rPr>
              <w:t>文件格式</w:t>
            </w:r>
          </w:p>
        </w:tc>
        <w:tc>
          <w:tcPr>
            <w:tcW w:w="6302" w:type="dxa"/>
            <w:vAlign w:val="center"/>
          </w:tcPr>
          <w:p w14:paraId="1B8B2559">
            <w:pPr>
              <w:widowControl/>
              <w:spacing w:line="500" w:lineRule="exact"/>
              <w:jc w:val="left"/>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参选文件按照比选文件规定的格式、内容填写，字迹清晰可辨：</w:t>
            </w:r>
          </w:p>
          <w:p w14:paraId="40729330">
            <w:pPr>
              <w:widowControl/>
              <w:spacing w:line="500" w:lineRule="exact"/>
              <w:jc w:val="left"/>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a.参选函按比选文件规定填报了参选人名称、项目名称、澄清答疑编号（如有）、报价、税率等实质性要求；</w:t>
            </w:r>
          </w:p>
          <w:p w14:paraId="6ABF4A41">
            <w:pPr>
              <w:widowControl/>
              <w:spacing w:line="500" w:lineRule="exact"/>
              <w:jc w:val="left"/>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b.参选文件组成齐全完整。</w:t>
            </w:r>
          </w:p>
          <w:p w14:paraId="296055AF">
            <w:pPr>
              <w:widowControl/>
              <w:spacing w:line="500" w:lineRule="exact"/>
              <w:jc w:val="left"/>
              <w:textAlignment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c.参选文件未附比选人不能接受的条件。</w:t>
            </w:r>
          </w:p>
        </w:tc>
      </w:tr>
      <w:tr w14:paraId="6FDC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continue"/>
            <w:vAlign w:val="center"/>
          </w:tcPr>
          <w:p w14:paraId="4C02994E">
            <w:pPr>
              <w:adjustRightInd w:val="0"/>
              <w:snapToGrid w:val="0"/>
              <w:spacing w:line="500" w:lineRule="exact"/>
              <w:jc w:val="center"/>
              <w:rPr>
                <w:rFonts w:ascii="Times New Roman" w:hAnsi="Times New Roman" w:cs="Times New Roman"/>
                <w:kern w:val="0"/>
                <w:szCs w:val="21"/>
              </w:rPr>
            </w:pPr>
          </w:p>
        </w:tc>
        <w:tc>
          <w:tcPr>
            <w:tcW w:w="1831" w:type="dxa"/>
            <w:vAlign w:val="center"/>
          </w:tcPr>
          <w:p w14:paraId="31F250C9">
            <w:pPr>
              <w:adjustRightInd w:val="0"/>
              <w:snapToGrid w:val="0"/>
              <w:spacing w:line="500" w:lineRule="exact"/>
              <w:jc w:val="center"/>
              <w:rPr>
                <w:rFonts w:ascii="Times New Roman" w:hAnsi="Times New Roman" w:cs="Times New Roman"/>
                <w:kern w:val="0"/>
                <w:szCs w:val="21"/>
              </w:rPr>
            </w:pPr>
            <w:r>
              <w:rPr>
                <w:rFonts w:ascii="Times New Roman" w:hAnsi="Times New Roman" w:cs="Times New Roman"/>
                <w:kern w:val="0"/>
                <w:szCs w:val="21"/>
              </w:rPr>
              <w:t>报价唯一</w:t>
            </w:r>
          </w:p>
        </w:tc>
        <w:tc>
          <w:tcPr>
            <w:tcW w:w="6302" w:type="dxa"/>
            <w:vAlign w:val="center"/>
          </w:tcPr>
          <w:p w14:paraId="458B08DA">
            <w:pPr>
              <w:suppressAutoHyphens/>
              <w:adjustRightInd w:val="0"/>
              <w:snapToGrid w:val="0"/>
              <w:spacing w:line="500" w:lineRule="exact"/>
              <w:rPr>
                <w:rFonts w:ascii="Times New Roman" w:hAnsi="Times New Roman" w:cs="Times New Roman"/>
                <w:kern w:val="1"/>
                <w:szCs w:val="21"/>
                <w:lang w:eastAsia="ar-SA"/>
              </w:rPr>
            </w:pPr>
            <w:r>
              <w:rPr>
                <w:rFonts w:ascii="Times New Roman" w:hAnsi="Times New Roman" w:cs="Times New Roman"/>
                <w:kern w:val="1"/>
                <w:szCs w:val="21"/>
                <w:lang w:eastAsia="ar-SA"/>
              </w:rPr>
              <w:t>只能有一个有效报价</w:t>
            </w:r>
          </w:p>
        </w:tc>
      </w:tr>
      <w:tr w14:paraId="68E8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continue"/>
            <w:vAlign w:val="center"/>
          </w:tcPr>
          <w:p w14:paraId="4F212025">
            <w:pPr>
              <w:adjustRightInd w:val="0"/>
              <w:snapToGrid w:val="0"/>
              <w:spacing w:line="500" w:lineRule="exact"/>
              <w:jc w:val="center"/>
              <w:rPr>
                <w:rFonts w:ascii="Times New Roman" w:hAnsi="Times New Roman" w:cs="Times New Roman"/>
                <w:kern w:val="0"/>
                <w:szCs w:val="21"/>
              </w:rPr>
            </w:pPr>
          </w:p>
        </w:tc>
        <w:tc>
          <w:tcPr>
            <w:tcW w:w="1831" w:type="dxa"/>
            <w:vAlign w:val="center"/>
          </w:tcPr>
          <w:p w14:paraId="70DD6EBF">
            <w:pPr>
              <w:adjustRightInd w:val="0"/>
              <w:snapToGrid w:val="0"/>
              <w:spacing w:line="500" w:lineRule="exact"/>
              <w:jc w:val="center"/>
              <w:rPr>
                <w:rFonts w:ascii="Times New Roman" w:hAnsi="Times New Roman" w:cs="Times New Roman"/>
                <w:kern w:val="0"/>
                <w:szCs w:val="21"/>
              </w:rPr>
            </w:pPr>
            <w:r>
              <w:rPr>
                <w:rFonts w:hint="eastAsia" w:ascii="Times New Roman" w:hAnsi="Times New Roman" w:cs="Times New Roman"/>
                <w:kern w:val="0"/>
                <w:szCs w:val="21"/>
              </w:rPr>
              <w:t>报价清单</w:t>
            </w:r>
          </w:p>
        </w:tc>
        <w:tc>
          <w:tcPr>
            <w:tcW w:w="6302" w:type="dxa"/>
            <w:vAlign w:val="center"/>
          </w:tcPr>
          <w:p w14:paraId="6B46DE9C">
            <w:pPr>
              <w:adjustRightInd w:val="0"/>
              <w:snapToGrid w:val="0"/>
              <w:spacing w:line="500" w:lineRule="exact"/>
              <w:rPr>
                <w:rFonts w:ascii="Times New Roman" w:hAnsi="Times New Roman" w:cs="Times New Roman"/>
                <w:kern w:val="0"/>
                <w:szCs w:val="21"/>
              </w:rPr>
            </w:pPr>
            <w:r>
              <w:rPr>
                <w:rFonts w:ascii="Times New Roman" w:hAnsi="Times New Roman" w:cs="Times New Roman"/>
                <w:kern w:val="0"/>
                <w:szCs w:val="21"/>
              </w:rPr>
              <w:t>未对“</w:t>
            </w:r>
            <w:r>
              <w:rPr>
                <w:rFonts w:hint="eastAsia" w:ascii="Times New Roman" w:hAnsi="Times New Roman" w:cs="Times New Roman"/>
                <w:kern w:val="0"/>
                <w:szCs w:val="21"/>
              </w:rPr>
              <w:t>报价清单</w:t>
            </w:r>
            <w:r>
              <w:rPr>
                <w:rFonts w:ascii="Times New Roman" w:hAnsi="Times New Roman" w:cs="Times New Roman"/>
                <w:kern w:val="0"/>
                <w:szCs w:val="21"/>
              </w:rPr>
              <w:t>”内容、工程数量和项目排序进行修改和删减</w:t>
            </w:r>
          </w:p>
        </w:tc>
      </w:tr>
      <w:tr w14:paraId="1905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continue"/>
            <w:vAlign w:val="center"/>
          </w:tcPr>
          <w:p w14:paraId="43F724BD">
            <w:pPr>
              <w:adjustRightInd w:val="0"/>
              <w:snapToGrid w:val="0"/>
              <w:spacing w:line="500" w:lineRule="exact"/>
              <w:jc w:val="center"/>
              <w:rPr>
                <w:rFonts w:ascii="Times New Roman" w:hAnsi="Times New Roman" w:cs="Times New Roman"/>
                <w:kern w:val="0"/>
                <w:szCs w:val="21"/>
              </w:rPr>
            </w:pPr>
          </w:p>
        </w:tc>
        <w:tc>
          <w:tcPr>
            <w:tcW w:w="1831" w:type="dxa"/>
            <w:vAlign w:val="center"/>
          </w:tcPr>
          <w:p w14:paraId="23C5FDB8">
            <w:pPr>
              <w:adjustRightInd w:val="0"/>
              <w:snapToGrid w:val="0"/>
              <w:spacing w:line="500" w:lineRule="exact"/>
              <w:jc w:val="center"/>
              <w:rPr>
                <w:rFonts w:ascii="Times New Roman" w:hAnsi="Times New Roman" w:cs="Times New Roman"/>
                <w:kern w:val="0"/>
                <w:szCs w:val="21"/>
              </w:rPr>
            </w:pPr>
            <w:r>
              <w:rPr>
                <w:rFonts w:hint="eastAsia" w:ascii="Times New Roman" w:hAnsi="Times New Roman" w:cs="Times New Roman"/>
                <w:kern w:val="0"/>
                <w:szCs w:val="21"/>
              </w:rPr>
              <w:t>参选报价</w:t>
            </w:r>
          </w:p>
        </w:tc>
        <w:tc>
          <w:tcPr>
            <w:tcW w:w="6302" w:type="dxa"/>
            <w:vAlign w:val="center"/>
          </w:tcPr>
          <w:p w14:paraId="00CA096B">
            <w:pPr>
              <w:spacing w:line="400" w:lineRule="exact"/>
              <w:rPr>
                <w:rFonts w:ascii="Times New Roman" w:hAnsi="Times New Roman" w:cs="Times New Roman" w:eastAsiaTheme="minorEastAsia"/>
                <w:color w:val="000000"/>
                <w:szCs w:val="21"/>
              </w:rPr>
            </w:pPr>
            <w:r>
              <w:rPr>
                <w:rFonts w:hint="eastAsia"/>
                <w:color w:val="000000"/>
                <w:kern w:val="0"/>
                <w:szCs w:val="21"/>
              </w:rPr>
              <w:t>1、评选价不超过控制价9</w:t>
            </w:r>
            <w:r>
              <w:rPr>
                <w:color w:val="000000"/>
                <w:kern w:val="0"/>
                <w:szCs w:val="21"/>
              </w:rPr>
              <w:t>5</w:t>
            </w:r>
            <w:r>
              <w:rPr>
                <w:rFonts w:hint="eastAsia"/>
                <w:color w:val="000000"/>
                <w:kern w:val="0"/>
                <w:szCs w:val="21"/>
              </w:rPr>
              <w:t>%。</w:t>
            </w:r>
          </w:p>
        </w:tc>
      </w:tr>
      <w:tr w14:paraId="201F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continue"/>
            <w:vAlign w:val="center"/>
          </w:tcPr>
          <w:p w14:paraId="474A5C16">
            <w:pPr>
              <w:adjustRightInd w:val="0"/>
              <w:snapToGrid w:val="0"/>
              <w:spacing w:line="500" w:lineRule="exact"/>
              <w:jc w:val="center"/>
              <w:rPr>
                <w:rFonts w:ascii="Times New Roman" w:hAnsi="Times New Roman" w:cs="Times New Roman"/>
                <w:kern w:val="0"/>
                <w:szCs w:val="21"/>
              </w:rPr>
            </w:pPr>
          </w:p>
        </w:tc>
        <w:tc>
          <w:tcPr>
            <w:tcW w:w="1831" w:type="dxa"/>
            <w:vAlign w:val="center"/>
          </w:tcPr>
          <w:p w14:paraId="2FF709CF">
            <w:pPr>
              <w:adjustRightInd w:val="0"/>
              <w:snapToGrid w:val="0"/>
              <w:spacing w:line="500" w:lineRule="exact"/>
              <w:jc w:val="center"/>
              <w:rPr>
                <w:rFonts w:ascii="Times New Roman" w:hAnsi="Times New Roman" w:cs="Times New Roman"/>
                <w:kern w:val="0"/>
                <w:szCs w:val="21"/>
                <w:highlight w:val="none"/>
              </w:rPr>
            </w:pPr>
            <w:r>
              <w:rPr>
                <w:rFonts w:hint="eastAsia" w:ascii="宋体" w:hAnsi="宋体"/>
                <w:kern w:val="0"/>
                <w:szCs w:val="21"/>
                <w:highlight w:val="none"/>
              </w:rPr>
              <w:t>其他</w:t>
            </w:r>
            <w:r>
              <w:rPr>
                <w:rFonts w:hint="eastAsia" w:ascii="宋体" w:hAnsi="宋体"/>
                <w:kern w:val="0"/>
                <w:szCs w:val="21"/>
                <w:highlight w:val="none"/>
                <w:lang w:val="en-US" w:eastAsia="zh-CN"/>
              </w:rPr>
              <w:t>否决情形</w:t>
            </w:r>
          </w:p>
        </w:tc>
        <w:tc>
          <w:tcPr>
            <w:tcW w:w="6302" w:type="dxa"/>
            <w:vAlign w:val="center"/>
          </w:tcPr>
          <w:p w14:paraId="07492E98">
            <w:pPr>
              <w:adjustRightInd w:val="0"/>
              <w:snapToGrid w:val="0"/>
              <w:spacing w:line="50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1、不同参选人的参选文件异常一致。</w:t>
            </w:r>
          </w:p>
          <w:p w14:paraId="2F729BF4">
            <w:pPr>
              <w:adjustRightInd w:val="0"/>
              <w:snapToGrid w:val="0"/>
              <w:spacing w:line="500" w:lineRule="exact"/>
              <w:rPr>
                <w:color w:val="000000"/>
                <w:kern w:val="0"/>
                <w:szCs w:val="21"/>
                <w:highlight w:val="none"/>
              </w:rPr>
            </w:pPr>
            <w:r>
              <w:rPr>
                <w:rFonts w:hint="eastAsia" w:ascii="宋体" w:hAnsi="宋体"/>
                <w:szCs w:val="21"/>
                <w:highlight w:val="none"/>
                <w:lang w:val="en-US" w:eastAsia="zh-CN"/>
              </w:rPr>
              <w:t>2、</w:t>
            </w:r>
            <w:r>
              <w:rPr>
                <w:rFonts w:hint="eastAsia" w:ascii="宋体" w:hAnsi="宋体"/>
                <w:szCs w:val="21"/>
                <w:highlight w:val="none"/>
              </w:rPr>
              <w:t>不同参选人的参选报价呈规律性差异</w:t>
            </w:r>
            <w:r>
              <w:rPr>
                <w:rFonts w:hint="eastAsia" w:ascii="宋体" w:hAnsi="宋体"/>
                <w:szCs w:val="21"/>
                <w:highlight w:val="none"/>
                <w:lang w:eastAsia="zh-CN"/>
              </w:rPr>
              <w:t>。</w:t>
            </w:r>
          </w:p>
        </w:tc>
      </w:tr>
      <w:tr w14:paraId="69CD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Align w:val="center"/>
          </w:tcPr>
          <w:p w14:paraId="0B720A62">
            <w:pPr>
              <w:adjustRightInd w:val="0"/>
              <w:snapToGrid w:val="0"/>
              <w:spacing w:line="500" w:lineRule="exact"/>
              <w:jc w:val="center"/>
              <w:rPr>
                <w:rFonts w:ascii="Times New Roman" w:hAnsi="Times New Roman" w:cs="Times New Roman"/>
                <w:kern w:val="0"/>
                <w:szCs w:val="21"/>
              </w:rPr>
            </w:pPr>
          </w:p>
        </w:tc>
        <w:tc>
          <w:tcPr>
            <w:tcW w:w="8133" w:type="dxa"/>
            <w:gridSpan w:val="2"/>
            <w:vAlign w:val="center"/>
          </w:tcPr>
          <w:p w14:paraId="057D58BD">
            <w:pPr>
              <w:adjustRightInd w:val="0"/>
              <w:snapToGrid w:val="0"/>
              <w:spacing w:line="500" w:lineRule="exact"/>
              <w:jc w:val="center"/>
              <w:rPr>
                <w:rFonts w:cs="Times New Roman" w:asciiTheme="minorEastAsia" w:hAnsiTheme="minorEastAsia" w:eastAsiaTheme="minorEastAsia"/>
                <w:b/>
                <w:kern w:val="0"/>
                <w:szCs w:val="21"/>
                <w:highlight w:val="none"/>
              </w:rPr>
            </w:pPr>
            <w:r>
              <w:rPr>
                <w:rFonts w:hint="eastAsia" w:ascii="宋体" w:hAnsi="宋体"/>
                <w:kern w:val="0"/>
                <w:szCs w:val="21"/>
                <w:highlight w:val="none"/>
              </w:rPr>
              <w:t>报价</w:t>
            </w:r>
            <w:r>
              <w:rPr>
                <w:rFonts w:hint="eastAsia" w:ascii="宋体" w:hAnsi="宋体"/>
                <w:b/>
                <w:kern w:val="0"/>
                <w:szCs w:val="21"/>
                <w:highlight w:val="none"/>
              </w:rPr>
              <w:t>文件不符合以上条件之一的，</w:t>
            </w:r>
            <w:r>
              <w:rPr>
                <w:rFonts w:hint="eastAsia" w:ascii="宋体" w:hAnsi="宋体"/>
                <w:kern w:val="0"/>
                <w:szCs w:val="21"/>
                <w:highlight w:val="none"/>
              </w:rPr>
              <w:t>报价</w:t>
            </w:r>
            <w:r>
              <w:rPr>
                <w:rFonts w:hint="eastAsia" w:ascii="宋体" w:hAnsi="宋体"/>
                <w:b/>
                <w:kern w:val="0"/>
                <w:szCs w:val="21"/>
                <w:highlight w:val="none"/>
              </w:rPr>
              <w:t>文件评审不予通过。</w:t>
            </w:r>
            <w:r>
              <w:rPr>
                <w:rFonts w:hint="eastAsia" w:cs="Times New Roman" w:asciiTheme="minorEastAsia" w:hAnsiTheme="minorEastAsia" w:eastAsiaTheme="minorEastAsia"/>
                <w:b/>
                <w:kern w:val="0"/>
                <w:szCs w:val="21"/>
                <w:highlight w:val="none"/>
              </w:rPr>
              <w:t xml:space="preserve">   </w:t>
            </w:r>
          </w:p>
        </w:tc>
      </w:tr>
    </w:tbl>
    <w:p w14:paraId="64B2819E">
      <w:pPr>
        <w:spacing w:before="120" w:beforeLines="50" w:after="120" w:afterLines="50" w:line="500" w:lineRule="exact"/>
        <w:rPr>
          <w:rFonts w:ascii="Times New Roman" w:hAnsi="Times New Roman" w:cs="Times New Roman"/>
          <w:b/>
          <w:bCs/>
          <w:kern w:val="0"/>
          <w:szCs w:val="21"/>
        </w:rPr>
      </w:pPr>
      <w:r>
        <w:rPr>
          <w:rFonts w:hint="eastAsia" w:ascii="Times New Roman" w:hAnsi="Times New Roman" w:cs="Times New Roman"/>
          <w:b/>
          <w:bCs/>
          <w:kern w:val="0"/>
          <w:szCs w:val="21"/>
        </w:rPr>
        <w:t>2.2.2</w:t>
      </w:r>
      <w:r>
        <w:rPr>
          <w:rFonts w:hint="eastAsia" w:cs="Times New Roman" w:asciiTheme="majorEastAsia" w:hAnsiTheme="majorEastAsia" w:eastAsiaTheme="majorEastAsia"/>
          <w:b/>
          <w:kern w:val="0"/>
          <w:szCs w:val="21"/>
          <w:lang w:val="en-US" w:eastAsia="zh-CN"/>
        </w:rPr>
        <w:t>报价</w:t>
      </w:r>
      <w:r>
        <w:rPr>
          <w:rFonts w:hint="eastAsia" w:ascii="Times New Roman" w:hAnsi="Times New Roman" w:cs="Times New Roman"/>
          <w:b/>
          <w:bCs/>
          <w:kern w:val="0"/>
          <w:szCs w:val="21"/>
        </w:rPr>
        <w:t>文件详细评审</w:t>
      </w:r>
    </w:p>
    <w:p w14:paraId="16A48794">
      <w:pPr>
        <w:spacing w:before="120" w:beforeLines="50" w:after="120" w:afterLines="50" w:line="500" w:lineRule="exact"/>
        <w:rPr>
          <w:bCs/>
          <w:kern w:val="0"/>
          <w:sz w:val="24"/>
          <w:highlight w:val="none"/>
        </w:rPr>
      </w:pPr>
      <w:r>
        <w:rPr>
          <w:rFonts w:hint="eastAsia"/>
          <w:bCs/>
          <w:kern w:val="0"/>
          <w:sz w:val="24"/>
          <w:highlight w:val="none"/>
        </w:rPr>
        <w:t>对通过初步评审的参选人的参选报价进行详细评审，如参选人的参选报价低于通过初步评审的参选人的参选报价算术平均值（Bi）的90%时，评审委员会认定该参选人以异常低价参选，其参选将被否决。</w:t>
      </w:r>
    </w:p>
    <w:p w14:paraId="31A4F3B5">
      <w:pPr>
        <w:spacing w:before="120" w:beforeLines="50" w:after="120" w:afterLines="50" w:line="500" w:lineRule="exact"/>
        <w:rPr>
          <w:rFonts w:ascii="Times New Roman" w:hAnsi="Times New Roman" w:cs="Times New Roman"/>
          <w:b/>
          <w:bCs/>
          <w:kern w:val="0"/>
          <w:szCs w:val="21"/>
        </w:rPr>
      </w:pPr>
      <w:r>
        <w:rPr>
          <w:rFonts w:hint="eastAsia" w:ascii="Times New Roman" w:hAnsi="Times New Roman" w:cs="Times New Roman"/>
          <w:b/>
          <w:bCs/>
          <w:kern w:val="0"/>
          <w:szCs w:val="21"/>
        </w:rPr>
        <w:t>2.3</w:t>
      </w:r>
      <w:r>
        <w:rPr>
          <w:rFonts w:ascii="Times New Roman" w:hAnsi="Times New Roman" w:cs="Times New Roman"/>
          <w:b/>
          <w:bCs/>
          <w:kern w:val="0"/>
          <w:szCs w:val="21"/>
        </w:rPr>
        <w:t>推荐中标候选人</w:t>
      </w:r>
    </w:p>
    <w:p w14:paraId="7DE688D8">
      <w:pPr>
        <w:spacing w:line="500" w:lineRule="exact"/>
        <w:ind w:firstLine="0" w:firstLineChars="0"/>
        <w:rPr>
          <w:rFonts w:ascii="Times New Roman" w:hAnsi="Times New Roman" w:cs="Times New Roman"/>
          <w:kern w:val="0"/>
          <w:szCs w:val="21"/>
        </w:rPr>
      </w:pPr>
      <w:r>
        <w:rPr>
          <w:rFonts w:hint="eastAsia" w:asciiTheme="minorEastAsia" w:hAnsiTheme="minorEastAsia" w:eastAsiaTheme="minorEastAsia" w:cstheme="minorEastAsia"/>
          <w:kern w:val="0"/>
          <w:sz w:val="24"/>
          <w:szCs w:val="24"/>
        </w:rPr>
        <w:t>评审委员会对通过</w:t>
      </w:r>
      <w:r>
        <w:rPr>
          <w:rFonts w:hint="eastAsia" w:asciiTheme="minorEastAsia" w:hAnsiTheme="minorEastAsia" w:eastAsiaTheme="minorEastAsia" w:cstheme="minorEastAsia"/>
          <w:kern w:val="0"/>
          <w:sz w:val="24"/>
          <w:szCs w:val="24"/>
          <w:lang w:val="en-US" w:eastAsia="zh-CN"/>
        </w:rPr>
        <w:t>报价</w:t>
      </w:r>
      <w:r>
        <w:rPr>
          <w:rFonts w:hint="eastAsia" w:asciiTheme="minorEastAsia" w:hAnsiTheme="minorEastAsia" w:eastAsiaTheme="minorEastAsia" w:cstheme="minorEastAsia"/>
          <w:kern w:val="0"/>
          <w:sz w:val="24"/>
          <w:szCs w:val="24"/>
        </w:rPr>
        <w:t>文件评审的参选人的参选报价按由低到高推荐</w:t>
      </w:r>
      <w:r>
        <w:rPr>
          <w:rFonts w:hint="eastAsia" w:asciiTheme="minorEastAsia" w:hAnsiTheme="minorEastAsia" w:eastAsiaTheme="minorEastAsia" w:cstheme="minorEastAsia"/>
          <w:kern w:val="0"/>
          <w:sz w:val="24"/>
          <w:szCs w:val="24"/>
          <w:highlight w:val="none"/>
          <w:u w:val="single"/>
          <w:lang w:val="en-US" w:eastAsia="zh-CN"/>
        </w:rPr>
        <w:t>2</w:t>
      </w:r>
      <w:r>
        <w:rPr>
          <w:rFonts w:hint="eastAsia" w:asciiTheme="minorEastAsia" w:hAnsiTheme="minorEastAsia" w:eastAsiaTheme="minorEastAsia" w:cstheme="minorEastAsia"/>
          <w:kern w:val="0"/>
          <w:sz w:val="24"/>
          <w:szCs w:val="24"/>
          <w:highlight w:val="none"/>
          <w:u w:val="single"/>
        </w:rPr>
        <w:t>名</w:t>
      </w:r>
      <w:r>
        <w:rPr>
          <w:rFonts w:hint="eastAsia" w:asciiTheme="minorEastAsia" w:hAnsiTheme="minorEastAsia" w:eastAsiaTheme="minorEastAsia" w:cstheme="minorEastAsia"/>
          <w:kern w:val="0"/>
          <w:sz w:val="24"/>
          <w:szCs w:val="24"/>
        </w:rPr>
        <w:t>中选候选人。</w:t>
      </w:r>
      <w:r>
        <w:rPr>
          <w:rFonts w:hint="eastAsia" w:asciiTheme="minorEastAsia" w:hAnsiTheme="minorEastAsia" w:eastAsiaTheme="minorEastAsia" w:cstheme="minorEastAsia"/>
          <w:color w:val="000000"/>
          <w:kern w:val="0"/>
          <w:sz w:val="24"/>
          <w:szCs w:val="24"/>
        </w:rPr>
        <w:t>报价相同时，以技术评分高的优先，技术评分也相同，以</w:t>
      </w:r>
      <w:r>
        <w:rPr>
          <w:rFonts w:hint="eastAsia" w:asciiTheme="minorEastAsia" w:hAnsiTheme="minorEastAsia" w:eastAsiaTheme="minorEastAsia" w:cstheme="minorEastAsia"/>
          <w:color w:val="000000"/>
          <w:kern w:val="0"/>
          <w:sz w:val="24"/>
          <w:szCs w:val="24"/>
          <w:lang w:val="en-US" w:eastAsia="zh-CN"/>
        </w:rPr>
        <w:t>电子交易系统内</w:t>
      </w:r>
      <w:r>
        <w:rPr>
          <w:rFonts w:hint="eastAsia" w:asciiTheme="minorEastAsia" w:hAnsiTheme="minorEastAsia" w:eastAsiaTheme="minorEastAsia" w:cstheme="minorEastAsia"/>
          <w:color w:val="000000"/>
          <w:kern w:val="0"/>
          <w:sz w:val="24"/>
          <w:szCs w:val="24"/>
        </w:rPr>
        <w:t>顺序靠前的优先。</w:t>
      </w:r>
    </w:p>
    <w:p w14:paraId="43557A78">
      <w:pPr>
        <w:keepNext/>
        <w:keepLines/>
        <w:spacing w:line="500" w:lineRule="exact"/>
        <w:rPr>
          <w:rFonts w:ascii="Times New Roman" w:hAnsi="Times New Roman" w:cs="Times New Roman" w:eastAsiaTheme="majorEastAsia"/>
          <w:b/>
          <w:bCs/>
          <w:kern w:val="0"/>
          <w:szCs w:val="21"/>
        </w:rPr>
      </w:pPr>
      <w:r>
        <w:rPr>
          <w:rFonts w:ascii="Times New Roman" w:hAnsi="Times New Roman" w:cs="Times New Roman" w:eastAsiaTheme="majorEastAsia"/>
          <w:b/>
          <w:bCs/>
          <w:kern w:val="0"/>
          <w:szCs w:val="21"/>
        </w:rPr>
        <w:t>3.评审结果</w:t>
      </w:r>
    </w:p>
    <w:p w14:paraId="45A65AAD">
      <w:pPr>
        <w:widowControl/>
        <w:jc w:val="left"/>
        <w:rPr>
          <w:rFonts w:ascii="Times New Roman" w:hAnsi="Times New Roman" w:cs="Times New Roman"/>
          <w:b/>
          <w:bCs/>
          <w:kern w:val="0"/>
          <w:szCs w:val="21"/>
        </w:rPr>
      </w:pPr>
      <w:r>
        <w:rPr>
          <w:rFonts w:ascii="宋体" w:hAnsi="宋体" w:cs="宋体"/>
          <w:kern w:val="0"/>
          <w:sz w:val="24"/>
          <w:szCs w:val="24"/>
        </w:rPr>
        <w:t>评</w:t>
      </w:r>
      <w:r>
        <w:rPr>
          <w:rFonts w:hint="eastAsia" w:ascii="宋体" w:hAnsi="宋体" w:cs="宋体"/>
          <w:kern w:val="0"/>
          <w:sz w:val="24"/>
          <w:szCs w:val="24"/>
        </w:rPr>
        <w:t>审</w:t>
      </w:r>
      <w:r>
        <w:rPr>
          <w:rFonts w:ascii="宋体" w:hAnsi="宋体" w:cs="宋体"/>
          <w:kern w:val="0"/>
          <w:sz w:val="24"/>
          <w:szCs w:val="24"/>
        </w:rPr>
        <w:t>完成后，评</w:t>
      </w:r>
      <w:r>
        <w:rPr>
          <w:rFonts w:hint="eastAsia" w:ascii="宋体" w:hAnsi="宋体" w:cs="宋体"/>
          <w:kern w:val="0"/>
          <w:sz w:val="24"/>
          <w:szCs w:val="24"/>
        </w:rPr>
        <w:t>审小组</w:t>
      </w:r>
      <w:r>
        <w:rPr>
          <w:rFonts w:ascii="宋体" w:hAnsi="宋体" w:cs="宋体"/>
          <w:kern w:val="0"/>
          <w:sz w:val="24"/>
          <w:szCs w:val="24"/>
        </w:rPr>
        <w:t>向</w:t>
      </w:r>
      <w:r>
        <w:rPr>
          <w:rFonts w:hint="eastAsia" w:ascii="宋体" w:hAnsi="宋体" w:cs="宋体"/>
          <w:kern w:val="0"/>
          <w:sz w:val="24"/>
          <w:szCs w:val="24"/>
        </w:rPr>
        <w:t>比选</w:t>
      </w:r>
      <w:r>
        <w:rPr>
          <w:rFonts w:ascii="宋体" w:hAnsi="宋体" w:cs="宋体"/>
          <w:kern w:val="0"/>
          <w:sz w:val="24"/>
          <w:szCs w:val="24"/>
        </w:rPr>
        <w:t>人提交书面评</w:t>
      </w:r>
      <w:r>
        <w:rPr>
          <w:rFonts w:hint="eastAsia" w:ascii="宋体" w:hAnsi="宋体" w:cs="宋体"/>
          <w:kern w:val="0"/>
          <w:sz w:val="24"/>
          <w:szCs w:val="24"/>
        </w:rPr>
        <w:t>审</w:t>
      </w:r>
      <w:r>
        <w:rPr>
          <w:rFonts w:ascii="宋体" w:hAnsi="宋体" w:cs="宋体"/>
          <w:kern w:val="0"/>
          <w:sz w:val="24"/>
          <w:szCs w:val="24"/>
        </w:rPr>
        <w:t>报告。</w:t>
      </w:r>
      <w:r>
        <w:rPr>
          <w:rFonts w:ascii="Times New Roman" w:hAnsi="Times New Roman" w:cs="Times New Roman"/>
          <w:b/>
          <w:bCs/>
          <w:kern w:val="0"/>
          <w:szCs w:val="21"/>
        </w:rPr>
        <w:br w:type="page"/>
      </w:r>
    </w:p>
    <w:p w14:paraId="2A8E1B2C">
      <w:pPr>
        <w:spacing w:line="500" w:lineRule="exact"/>
        <w:jc w:val="center"/>
        <w:outlineLvl w:val="0"/>
        <w:rPr>
          <w:rFonts w:ascii="黑体" w:hAnsi="黑体" w:eastAsia="黑体"/>
          <w:bCs/>
          <w:sz w:val="32"/>
          <w:szCs w:val="32"/>
        </w:rPr>
      </w:pPr>
      <w:r>
        <w:rPr>
          <w:rFonts w:hint="eastAsia" w:ascii="黑体" w:hAnsi="黑体" w:eastAsia="黑体"/>
          <w:bCs/>
          <w:sz w:val="32"/>
          <w:szCs w:val="32"/>
        </w:rPr>
        <w:t>第四章</w:t>
      </w:r>
      <w:r>
        <w:rPr>
          <w:rFonts w:ascii="黑体" w:hAnsi="黑体" w:eastAsia="黑体"/>
          <w:bCs/>
          <w:sz w:val="32"/>
          <w:szCs w:val="32"/>
        </w:rPr>
        <w:t xml:space="preserve"> </w:t>
      </w:r>
      <w:r>
        <w:rPr>
          <w:rFonts w:hint="eastAsia" w:ascii="黑体" w:hAnsi="黑体" w:eastAsia="黑体"/>
          <w:bCs/>
          <w:sz w:val="32"/>
          <w:szCs w:val="32"/>
        </w:rPr>
        <w:t>合同主要条款</w:t>
      </w:r>
    </w:p>
    <w:p w14:paraId="4CE8A202">
      <w:pPr>
        <w:spacing w:line="500" w:lineRule="exact"/>
        <w:jc w:val="center"/>
        <w:outlineLvl w:val="0"/>
        <w:rPr>
          <w:rFonts w:ascii="黑体" w:hAnsi="黑体" w:eastAsia="黑体"/>
          <w:bCs/>
          <w:sz w:val="32"/>
          <w:szCs w:val="32"/>
        </w:rPr>
      </w:pPr>
    </w:p>
    <w:p w14:paraId="79CA84FA">
      <w:pPr>
        <w:spacing w:line="500" w:lineRule="exact"/>
        <w:jc w:val="center"/>
        <w:outlineLvl w:val="0"/>
        <w:rPr>
          <w:rFonts w:ascii="黑体" w:hAnsi="黑体" w:eastAsia="黑体"/>
          <w:bCs/>
          <w:sz w:val="32"/>
          <w:szCs w:val="32"/>
        </w:rPr>
      </w:pPr>
    </w:p>
    <w:p w14:paraId="11DAEEB2">
      <w:pPr>
        <w:spacing w:line="560" w:lineRule="exact"/>
        <w:rPr>
          <w:rFonts w:ascii="仿宋_GB2312" w:eastAsia="仿宋_GB2312"/>
          <w:color w:val="000000"/>
          <w:sz w:val="32"/>
          <w:szCs w:val="32"/>
        </w:rPr>
      </w:pPr>
      <w:r>
        <w:rPr>
          <w:rFonts w:hint="eastAsia" w:ascii="仿宋_GB2312" w:eastAsia="仿宋_GB2312"/>
          <w:b/>
          <w:color w:val="000000"/>
          <w:sz w:val="32"/>
          <w:szCs w:val="32"/>
        </w:rPr>
        <w:t>甲方</w:t>
      </w:r>
      <w:r>
        <w:rPr>
          <w:rFonts w:hint="eastAsia" w:ascii="仿宋_GB2312" w:eastAsia="仿宋_GB2312"/>
          <w:color w:val="000000"/>
          <w:sz w:val="32"/>
          <w:szCs w:val="32"/>
        </w:rPr>
        <w:t>：上海</w:t>
      </w:r>
      <w:r>
        <w:rPr>
          <w:rFonts w:hint="eastAsia" w:ascii="仿宋_GB2312" w:eastAsia="仿宋_GB2312"/>
          <w:color w:val="000000"/>
          <w:sz w:val="32"/>
          <w:szCs w:val="32"/>
          <w:lang w:eastAsia="zh-CN"/>
        </w:rPr>
        <w:t>申宸乐居</w:t>
      </w:r>
      <w:r>
        <w:rPr>
          <w:rFonts w:hint="eastAsia" w:ascii="仿宋_GB2312" w:eastAsia="仿宋_GB2312"/>
          <w:color w:val="000000"/>
          <w:sz w:val="32"/>
          <w:szCs w:val="32"/>
        </w:rPr>
        <w:t>房地产开发有限公司</w:t>
      </w:r>
    </w:p>
    <w:p w14:paraId="5E8BF2C3">
      <w:pPr>
        <w:spacing w:line="560" w:lineRule="exact"/>
        <w:rPr>
          <w:rFonts w:ascii="仿宋_GB2312" w:eastAsia="仿宋_GB2312"/>
          <w:color w:val="000000"/>
          <w:sz w:val="32"/>
          <w:szCs w:val="32"/>
        </w:rPr>
      </w:pPr>
      <w:r>
        <w:rPr>
          <w:rFonts w:hint="eastAsia" w:ascii="仿宋_GB2312" w:eastAsia="仿宋_GB2312"/>
          <w:color w:val="000000"/>
          <w:sz w:val="32"/>
          <w:szCs w:val="32"/>
        </w:rPr>
        <w:t>法定代表人（或委托代理人）：</w:t>
      </w:r>
    </w:p>
    <w:p w14:paraId="4FB7D8F7">
      <w:pPr>
        <w:spacing w:line="560" w:lineRule="exact"/>
        <w:rPr>
          <w:rFonts w:ascii="仿宋_GB2312" w:eastAsia="仿宋_GB2312"/>
          <w:color w:val="000000"/>
          <w:sz w:val="32"/>
          <w:szCs w:val="32"/>
        </w:rPr>
      </w:pPr>
      <w:r>
        <w:rPr>
          <w:rFonts w:hint="eastAsia" w:ascii="仿宋_GB2312" w:eastAsia="仿宋_GB2312"/>
          <w:b/>
          <w:color w:val="000000"/>
          <w:sz w:val="32"/>
          <w:szCs w:val="32"/>
        </w:rPr>
        <w:t>乙方</w:t>
      </w:r>
      <w:r>
        <w:rPr>
          <w:rFonts w:hint="eastAsia" w:ascii="仿宋_GB2312" w:eastAsia="仿宋_GB2312"/>
          <w:color w:val="000000"/>
          <w:sz w:val="32"/>
          <w:szCs w:val="32"/>
        </w:rPr>
        <w:t>:</w:t>
      </w:r>
    </w:p>
    <w:p w14:paraId="58312926">
      <w:pPr>
        <w:spacing w:line="560" w:lineRule="exact"/>
        <w:rPr>
          <w:rFonts w:ascii="仿宋_GB2312" w:eastAsia="仿宋_GB2312"/>
          <w:color w:val="000000"/>
          <w:sz w:val="32"/>
          <w:szCs w:val="32"/>
        </w:rPr>
      </w:pPr>
      <w:r>
        <w:rPr>
          <w:rFonts w:hint="eastAsia" w:ascii="仿宋_GB2312" w:eastAsia="仿宋_GB2312"/>
          <w:color w:val="000000"/>
          <w:sz w:val="32"/>
          <w:szCs w:val="32"/>
        </w:rPr>
        <w:t>法定代表人（或委托代理人）：</w:t>
      </w:r>
    </w:p>
    <w:p w14:paraId="12A74860">
      <w:pPr>
        <w:spacing w:line="560" w:lineRule="exact"/>
        <w:rPr>
          <w:rFonts w:ascii="Times New Roman" w:hAnsi="Times New Roman" w:eastAsia="仿宋_GB2312"/>
          <w:spacing w:val="-12"/>
          <w:sz w:val="32"/>
          <w:szCs w:val="32"/>
          <w:lang w:bidi="mr-IN"/>
        </w:rPr>
      </w:pPr>
      <w:r>
        <w:rPr>
          <w:rFonts w:hint="eastAsia" w:ascii="Times New Roman" w:hAnsi="Times New Roman" w:eastAsia="仿宋_GB2312"/>
          <w:sz w:val="32"/>
          <w:szCs w:val="32"/>
          <w:lang w:bidi="mr-IN"/>
        </w:rPr>
        <w:t>协议</w:t>
      </w:r>
      <w:r>
        <w:rPr>
          <w:rFonts w:ascii="Times New Roman" w:hAnsi="Times New Roman" w:eastAsia="仿宋_GB2312"/>
          <w:sz w:val="32"/>
          <w:szCs w:val="32"/>
          <w:lang w:bidi="mr-IN"/>
        </w:rPr>
        <w:t>签订地：</w:t>
      </w:r>
      <w:r>
        <w:rPr>
          <w:rFonts w:hint="eastAsia" w:ascii="仿宋_GB2312" w:eastAsia="仿宋_GB2312"/>
          <w:color w:val="000000"/>
          <w:sz w:val="32"/>
          <w:szCs w:val="32"/>
          <w:lang w:val="en-US" w:eastAsia="zh-CN"/>
        </w:rPr>
        <w:t>上海市闵行区莘庄镇七莘路1819弄25号</w:t>
      </w:r>
    </w:p>
    <w:p w14:paraId="0083ABE3">
      <w:pPr>
        <w:spacing w:line="560" w:lineRule="exact"/>
        <w:ind w:firstLine="640" w:firstLineChars="200"/>
        <w:rPr>
          <w:rFonts w:ascii="Times New Roman" w:hAnsi="Times New Roman" w:eastAsia="仿宋_GB2312"/>
          <w:sz w:val="32"/>
          <w:szCs w:val="32"/>
          <w:lang w:bidi="mr-IN"/>
        </w:rPr>
      </w:pPr>
      <w:r>
        <w:rPr>
          <w:rFonts w:hint="eastAsia" w:ascii="仿宋_GB2312" w:eastAsia="仿宋_GB2312"/>
          <w:color w:val="000000"/>
          <w:sz w:val="32"/>
          <w:szCs w:val="32"/>
        </w:rPr>
        <w:t>甲乙双方本着平等互利原则，依据《中华人民共和国民法典》及有关法律法规等，</w:t>
      </w:r>
      <w:r>
        <w:rPr>
          <w:rFonts w:ascii="Times New Roman" w:hAnsi="Times New Roman" w:eastAsia="仿宋_GB2312"/>
          <w:sz w:val="32"/>
          <w:szCs w:val="32"/>
          <w:lang w:bidi="mr-IN"/>
        </w:rPr>
        <w:t>就乙方向甲方提供食堂菜品及相关制作类</w:t>
      </w:r>
      <w:r>
        <w:rPr>
          <w:rFonts w:hint="eastAsia" w:ascii="Times New Roman" w:hAnsi="Times New Roman" w:eastAsia="仿宋_GB2312"/>
          <w:sz w:val="32"/>
          <w:szCs w:val="32"/>
          <w:lang w:bidi="mr-IN"/>
        </w:rPr>
        <w:t>食材</w:t>
      </w:r>
      <w:r>
        <w:rPr>
          <w:rFonts w:ascii="Times New Roman" w:hAnsi="Times New Roman" w:eastAsia="仿宋_GB2312"/>
          <w:sz w:val="32"/>
          <w:szCs w:val="32"/>
          <w:lang w:bidi="mr-IN"/>
        </w:rPr>
        <w:t>，</w:t>
      </w:r>
      <w:r>
        <w:rPr>
          <w:rFonts w:hint="eastAsia" w:ascii="Times New Roman" w:hAnsi="Times New Roman" w:eastAsia="仿宋_GB2312"/>
          <w:sz w:val="32"/>
          <w:szCs w:val="32"/>
          <w:lang w:bidi="mr-IN"/>
        </w:rPr>
        <w:t>就</w:t>
      </w:r>
      <w:r>
        <w:rPr>
          <w:rFonts w:ascii="Times New Roman" w:hAnsi="Times New Roman" w:eastAsia="仿宋_GB2312"/>
          <w:sz w:val="32"/>
          <w:szCs w:val="32"/>
          <w:lang w:bidi="mr-IN"/>
        </w:rPr>
        <w:t>相关事宜达成以下</w:t>
      </w:r>
      <w:r>
        <w:rPr>
          <w:rFonts w:hint="eastAsia" w:ascii="Times New Roman" w:hAnsi="Times New Roman" w:eastAsia="仿宋_GB2312"/>
          <w:sz w:val="32"/>
          <w:szCs w:val="32"/>
          <w:lang w:bidi="mr-IN"/>
        </w:rPr>
        <w:t>协议条款</w:t>
      </w:r>
      <w:r>
        <w:rPr>
          <w:rFonts w:ascii="Times New Roman" w:hAnsi="Times New Roman" w:eastAsia="仿宋_GB2312"/>
          <w:sz w:val="32"/>
          <w:szCs w:val="32"/>
          <w:lang w:bidi="mr-IN"/>
        </w:rPr>
        <w:t>，以供双方共同遵守。</w:t>
      </w:r>
    </w:p>
    <w:p w14:paraId="755A81FD">
      <w:pPr>
        <w:spacing w:line="560" w:lineRule="exact"/>
        <w:ind w:firstLine="643" w:firstLineChars="200"/>
        <w:rPr>
          <w:rFonts w:ascii="Times New Roman" w:hAnsi="Times New Roman" w:eastAsia="黑体"/>
          <w:sz w:val="32"/>
          <w:szCs w:val="32"/>
          <w:lang w:bidi="mr-IN"/>
        </w:rPr>
      </w:pPr>
      <w:r>
        <w:rPr>
          <w:rFonts w:ascii="仿宋_GB2312" w:eastAsia="仿宋_GB2312"/>
          <w:b/>
          <w:color w:val="000000"/>
          <w:sz w:val="32"/>
          <w:szCs w:val="32"/>
        </w:rPr>
        <w:t>一、</w:t>
      </w:r>
      <w:r>
        <w:rPr>
          <w:rFonts w:hint="eastAsia" w:ascii="仿宋_GB2312" w:eastAsia="仿宋_GB2312"/>
          <w:b/>
          <w:color w:val="000000"/>
          <w:sz w:val="32"/>
          <w:szCs w:val="32"/>
        </w:rPr>
        <w:t>供货种类：</w:t>
      </w:r>
      <w:r>
        <w:rPr>
          <w:rFonts w:hint="eastAsia" w:ascii="Times New Roman" w:hAnsi="Times New Roman" w:eastAsia="仿宋_GB2312"/>
          <w:sz w:val="32"/>
          <w:szCs w:val="32"/>
          <w:lang w:bidi="mr-IN"/>
        </w:rPr>
        <w:t>食堂食用原料、粮油、调味品及甲方所需食堂相关菜品物料等。</w:t>
      </w:r>
    </w:p>
    <w:p w14:paraId="426F075A">
      <w:pPr>
        <w:spacing w:line="560" w:lineRule="exact"/>
        <w:ind w:firstLine="643" w:firstLineChars="200"/>
        <w:rPr>
          <w:rFonts w:ascii="Times New Roman" w:hAnsi="Times New Roman" w:eastAsia="仿宋_GB2312"/>
          <w:spacing w:val="-12"/>
          <w:sz w:val="32"/>
          <w:szCs w:val="32"/>
          <w:lang w:bidi="mr-IN"/>
        </w:rPr>
      </w:pPr>
      <w:r>
        <w:rPr>
          <w:rFonts w:hint="eastAsia" w:ascii="仿宋_GB2312" w:eastAsia="仿宋_GB2312"/>
          <w:b/>
          <w:color w:val="000000"/>
          <w:sz w:val="32"/>
          <w:szCs w:val="32"/>
        </w:rPr>
        <w:t>二、交货地点：</w:t>
      </w:r>
      <w:r>
        <w:rPr>
          <w:rFonts w:hint="eastAsia" w:ascii="仿宋_GB2312" w:eastAsia="仿宋_GB2312"/>
          <w:color w:val="000000"/>
          <w:sz w:val="32"/>
          <w:szCs w:val="32"/>
          <w:lang w:val="en-US" w:eastAsia="zh-CN"/>
        </w:rPr>
        <w:t>上海市闵行区莘庄镇七莘路1819弄25号</w:t>
      </w:r>
      <w:r>
        <w:rPr>
          <w:rFonts w:hint="eastAsia" w:ascii="Times New Roman" w:hAnsi="Times New Roman" w:eastAsia="仿宋_GB2312"/>
          <w:sz w:val="32"/>
          <w:szCs w:val="32"/>
          <w:lang w:bidi="mr-IN"/>
        </w:rPr>
        <w:t>（甲方可根据实际需要在上海市内指定具体交货地点）。</w:t>
      </w:r>
    </w:p>
    <w:p w14:paraId="425DA80C">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三</w:t>
      </w:r>
      <w:r>
        <w:rPr>
          <w:rFonts w:ascii="仿宋_GB2312" w:eastAsia="仿宋_GB2312"/>
          <w:b/>
          <w:color w:val="000000"/>
          <w:sz w:val="32"/>
          <w:szCs w:val="32"/>
        </w:rPr>
        <w:t>、</w:t>
      </w:r>
      <w:r>
        <w:rPr>
          <w:rFonts w:hint="eastAsia" w:ascii="仿宋_GB2312" w:eastAsia="仿宋_GB2312"/>
          <w:b/>
          <w:color w:val="000000"/>
          <w:sz w:val="32"/>
          <w:szCs w:val="32"/>
        </w:rPr>
        <w:t>协议期限、金额及</w:t>
      </w:r>
      <w:r>
        <w:rPr>
          <w:rFonts w:ascii="仿宋_GB2312" w:eastAsia="仿宋_GB2312"/>
          <w:b/>
          <w:color w:val="000000"/>
          <w:sz w:val="32"/>
          <w:szCs w:val="32"/>
        </w:rPr>
        <w:t>结算方式</w:t>
      </w:r>
    </w:p>
    <w:p w14:paraId="6582DC73">
      <w:pPr>
        <w:spacing w:line="560" w:lineRule="exact"/>
        <w:ind w:firstLine="640" w:firstLineChars="200"/>
        <w:rPr>
          <w:rFonts w:ascii="Times New Roman" w:hAnsi="Times New Roman" w:eastAsia="仿宋_GB2312"/>
          <w:sz w:val="32"/>
          <w:szCs w:val="32"/>
          <w:lang w:bidi="mr-IN"/>
        </w:rPr>
      </w:pPr>
      <w:r>
        <w:rPr>
          <w:rFonts w:hint="eastAsia" w:ascii="Times New Roman" w:hAnsi="Times New Roman" w:eastAsia="仿宋_GB2312"/>
          <w:sz w:val="32"/>
          <w:szCs w:val="32"/>
          <w:lang w:bidi="mr-IN"/>
        </w:rPr>
        <w:t>1.协议期限：自协议签订之日起12个月；协议期间总费用（含税）不超过人民币大</w:t>
      </w:r>
      <w:r>
        <w:rPr>
          <w:rFonts w:hint="eastAsia" w:ascii="Times New Roman" w:hAnsi="Times New Roman" w:eastAsia="仿宋_GB2312"/>
          <w:sz w:val="32"/>
          <w:szCs w:val="32"/>
          <w:highlight w:val="none"/>
          <w:lang w:bidi="mr-IN"/>
        </w:rPr>
        <w:t>写XX元整（￥XX元）。若合作期未满，总费用（含税）达人民币大写XX整（￥XX元），则</w:t>
      </w:r>
      <w:r>
        <w:rPr>
          <w:rFonts w:hint="eastAsia" w:ascii="Times New Roman" w:hAnsi="Times New Roman" w:eastAsia="仿宋_GB2312"/>
          <w:sz w:val="32"/>
          <w:szCs w:val="32"/>
          <w:lang w:bidi="mr-IN"/>
        </w:rPr>
        <w:t>本协议自动终止。</w:t>
      </w:r>
    </w:p>
    <w:p w14:paraId="72091C3B">
      <w:pPr>
        <w:spacing w:line="560" w:lineRule="exact"/>
        <w:ind w:firstLine="640" w:firstLineChars="200"/>
        <w:rPr>
          <w:rFonts w:ascii="Times New Roman" w:hAnsi="Times New Roman" w:eastAsia="仿宋_GB2312"/>
          <w:sz w:val="32"/>
          <w:szCs w:val="32"/>
          <w:lang w:bidi="mr-IN"/>
        </w:rPr>
      </w:pPr>
      <w:r>
        <w:rPr>
          <w:rFonts w:hint="eastAsia" w:ascii="Times New Roman" w:hAnsi="Times New Roman" w:eastAsia="仿宋_GB2312"/>
          <w:sz w:val="32"/>
          <w:szCs w:val="32"/>
          <w:lang w:bidi="mr-IN"/>
        </w:rPr>
        <w:t>2.</w:t>
      </w:r>
      <w:r>
        <w:rPr>
          <w:rFonts w:ascii="Times New Roman" w:hAnsi="Times New Roman" w:eastAsia="仿宋_GB2312"/>
          <w:sz w:val="32"/>
          <w:szCs w:val="32"/>
          <w:lang w:bidi="mr-IN"/>
        </w:rPr>
        <w:t>乙方按照上月</w:t>
      </w:r>
      <w:r>
        <w:rPr>
          <w:rFonts w:hint="eastAsia" w:ascii="Times New Roman" w:hAnsi="Times New Roman" w:eastAsia="仿宋_GB2312"/>
          <w:sz w:val="32"/>
          <w:szCs w:val="32"/>
          <w:lang w:bidi="mr-IN"/>
        </w:rPr>
        <w:t>双方签字确认的</w:t>
      </w:r>
      <w:r>
        <w:rPr>
          <w:rFonts w:ascii="Times New Roman" w:hAnsi="Times New Roman" w:eastAsia="仿宋_GB2312"/>
          <w:sz w:val="32"/>
          <w:szCs w:val="32"/>
          <w:lang w:bidi="mr-IN"/>
        </w:rPr>
        <w:t>送货单到甲方对账，双方确认无误后，乙方需将</w:t>
      </w:r>
      <w:r>
        <w:rPr>
          <w:rFonts w:hint="eastAsia" w:ascii="Times New Roman" w:hAnsi="Times New Roman" w:eastAsia="仿宋_GB2312"/>
          <w:sz w:val="32"/>
          <w:szCs w:val="32"/>
          <w:lang w:bidi="mr-IN"/>
        </w:rPr>
        <w:t>等额合规的增值税普通发票</w:t>
      </w:r>
      <w:r>
        <w:rPr>
          <w:rFonts w:ascii="Times New Roman" w:hAnsi="Times New Roman" w:eastAsia="仿宋_GB2312"/>
          <w:sz w:val="32"/>
          <w:szCs w:val="32"/>
          <w:lang w:bidi="mr-IN"/>
        </w:rPr>
        <w:t>提供给甲方，甲方收到发票后</w:t>
      </w:r>
      <w:r>
        <w:rPr>
          <w:rFonts w:hint="eastAsia" w:ascii="Times New Roman" w:hAnsi="Times New Roman" w:eastAsia="仿宋_GB2312"/>
          <w:sz w:val="32"/>
          <w:szCs w:val="32"/>
          <w:lang w:bidi="mr-IN"/>
        </w:rPr>
        <w:t>10个工作日内</w:t>
      </w:r>
      <w:r>
        <w:rPr>
          <w:rFonts w:ascii="Times New Roman" w:hAnsi="Times New Roman" w:eastAsia="仿宋_GB2312"/>
          <w:sz w:val="32"/>
          <w:szCs w:val="32"/>
          <w:lang w:bidi="mr-IN"/>
        </w:rPr>
        <w:t>支付乙方上月货款</w:t>
      </w:r>
      <w:r>
        <w:rPr>
          <w:rFonts w:hint="eastAsia" w:ascii="Times New Roman" w:hAnsi="Times New Roman" w:eastAsia="仿宋_GB2312"/>
          <w:sz w:val="32"/>
          <w:szCs w:val="32"/>
          <w:lang w:bidi="mr-IN"/>
        </w:rPr>
        <w:t>。</w:t>
      </w:r>
    </w:p>
    <w:p w14:paraId="431A57C6">
      <w:pPr>
        <w:spacing w:line="560" w:lineRule="exact"/>
        <w:ind w:firstLine="640" w:firstLineChars="200"/>
        <w:rPr>
          <w:rFonts w:ascii="Times New Roman" w:hAnsi="Times New Roman" w:eastAsia="仿宋_GB2312"/>
          <w:sz w:val="32"/>
          <w:szCs w:val="32"/>
          <w:lang w:bidi="mr-IN"/>
        </w:rPr>
      </w:pPr>
      <w:r>
        <w:rPr>
          <w:rFonts w:hint="eastAsia" w:ascii="Times New Roman" w:hAnsi="Times New Roman" w:eastAsia="仿宋_GB2312"/>
          <w:sz w:val="32"/>
          <w:szCs w:val="32"/>
          <w:lang w:bidi="mr-IN"/>
        </w:rPr>
        <w:t>3.乙方收款账户信息：</w:t>
      </w:r>
    </w:p>
    <w:p w14:paraId="59F354E8">
      <w:pPr>
        <w:spacing w:line="560" w:lineRule="exact"/>
        <w:ind w:firstLine="640" w:firstLineChars="200"/>
        <w:rPr>
          <w:rFonts w:ascii="Times New Roman" w:hAnsi="Times New Roman" w:eastAsia="仿宋_GB2312"/>
          <w:sz w:val="32"/>
          <w:szCs w:val="32"/>
          <w:lang w:bidi="mr-IN"/>
        </w:rPr>
      </w:pPr>
      <w:r>
        <w:rPr>
          <w:rFonts w:hint="eastAsia" w:ascii="Times New Roman" w:hAnsi="Times New Roman" w:eastAsia="仿宋_GB2312"/>
          <w:sz w:val="32"/>
          <w:szCs w:val="32"/>
          <w:lang w:bidi="mr-IN"/>
        </w:rPr>
        <w:t>户  名：</w:t>
      </w:r>
    </w:p>
    <w:p w14:paraId="6DD12242">
      <w:pPr>
        <w:spacing w:line="560" w:lineRule="exact"/>
        <w:ind w:firstLine="640" w:firstLineChars="200"/>
        <w:rPr>
          <w:rFonts w:ascii="Times New Roman" w:hAnsi="Times New Roman" w:eastAsia="仿宋_GB2312"/>
          <w:sz w:val="32"/>
          <w:szCs w:val="32"/>
          <w:lang w:bidi="mr-IN"/>
        </w:rPr>
      </w:pPr>
      <w:r>
        <w:rPr>
          <w:rFonts w:hint="eastAsia" w:ascii="Times New Roman" w:hAnsi="Times New Roman" w:eastAsia="仿宋_GB2312"/>
          <w:sz w:val="32"/>
          <w:szCs w:val="32"/>
          <w:lang w:bidi="mr-IN"/>
        </w:rPr>
        <w:t>开户行：</w:t>
      </w:r>
    </w:p>
    <w:p w14:paraId="413F23C5">
      <w:pPr>
        <w:spacing w:line="560" w:lineRule="exact"/>
        <w:ind w:firstLine="640" w:firstLineChars="200"/>
        <w:rPr>
          <w:rFonts w:ascii="Times New Roman" w:hAnsi="Times New Roman" w:eastAsia="仿宋_GB2312"/>
          <w:sz w:val="32"/>
          <w:szCs w:val="32"/>
          <w:lang w:bidi="mr-IN"/>
        </w:rPr>
      </w:pPr>
      <w:r>
        <w:rPr>
          <w:rFonts w:hint="eastAsia" w:ascii="Times New Roman" w:hAnsi="Times New Roman" w:eastAsia="仿宋_GB2312"/>
          <w:sz w:val="32"/>
          <w:szCs w:val="32"/>
          <w:lang w:bidi="mr-IN"/>
        </w:rPr>
        <w:t xml:space="preserve">帐  号： </w:t>
      </w:r>
    </w:p>
    <w:p w14:paraId="2ECEE126">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四、</w:t>
      </w:r>
      <w:r>
        <w:rPr>
          <w:rFonts w:ascii="仿宋_GB2312" w:eastAsia="仿宋_GB2312"/>
          <w:b/>
          <w:color w:val="000000"/>
          <w:sz w:val="32"/>
          <w:szCs w:val="32"/>
        </w:rPr>
        <w:t>甲乙双方权利及义务</w:t>
      </w:r>
    </w:p>
    <w:p w14:paraId="423FF355">
      <w:pPr>
        <w:spacing w:line="560" w:lineRule="exact"/>
        <w:ind w:firstLine="800" w:firstLineChars="250"/>
        <w:rPr>
          <w:sz w:val="32"/>
          <w:szCs w:val="32"/>
        </w:rPr>
      </w:pPr>
      <w:r>
        <w:rPr>
          <w:rFonts w:hint="eastAsia" w:ascii="Times New Roman" w:hAnsi="Times New Roman" w:eastAsia="仿宋_GB2312"/>
          <w:sz w:val="32"/>
          <w:szCs w:val="32"/>
          <w:lang w:bidi="mr-IN"/>
        </w:rPr>
        <w:t>1</w:t>
      </w:r>
      <w:r>
        <w:rPr>
          <w:rFonts w:ascii="Times New Roman" w:hAnsi="Times New Roman" w:eastAsia="仿宋_GB2312"/>
          <w:sz w:val="32"/>
          <w:szCs w:val="32"/>
          <w:lang w:bidi="mr-IN"/>
        </w:rPr>
        <w:t xml:space="preserve">. </w:t>
      </w:r>
      <w:r>
        <w:rPr>
          <w:rFonts w:hint="eastAsia" w:ascii="Times New Roman" w:hAnsi="Times New Roman" w:eastAsia="仿宋_GB2312"/>
          <w:sz w:val="32"/>
          <w:szCs w:val="32"/>
          <w:lang w:bidi="mr-IN"/>
        </w:rPr>
        <w:t>乙方应遵守国家和地方有关环境和卫生标准，确保食品的新鲜卫生，保证送到甲方食堂的肉类屠宰品符合国家《肉与肉制品卫生管理办法》，并能够提供国家专门部门出具的检疫检验证明。蔬菜必须是新鲜蔬菜，严禁供应腐烂变质食品。</w:t>
      </w:r>
    </w:p>
    <w:p w14:paraId="6EE259A5">
      <w:pPr>
        <w:spacing w:line="560" w:lineRule="exact"/>
        <w:ind w:firstLine="800" w:firstLineChars="250"/>
        <w:rPr>
          <w:rFonts w:ascii="Times New Roman" w:hAnsi="Times New Roman" w:eastAsia="仿宋_GB2312"/>
          <w:sz w:val="32"/>
          <w:szCs w:val="32"/>
          <w:lang w:bidi="mr-IN"/>
        </w:rPr>
      </w:pPr>
      <w:r>
        <w:rPr>
          <w:rFonts w:hint="eastAsia" w:ascii="Times New Roman" w:hAnsi="Times New Roman" w:eastAsia="仿宋_GB2312"/>
          <w:sz w:val="32"/>
          <w:szCs w:val="32"/>
          <w:lang w:bidi="mr-IN"/>
        </w:rPr>
        <w:t>2.乙方将食材送到甲方指定送货地点，并随货附上一式三联的送货清单，甲方派专人验收、过秤、清点入库后签字确认，计算出每天金额，作为乙方日后结算凭证。在验收中若产生争议，双方须当天积极协商解决。</w:t>
      </w:r>
    </w:p>
    <w:p w14:paraId="31B9E397">
      <w:pPr>
        <w:spacing w:line="560" w:lineRule="exact"/>
        <w:ind w:firstLine="800" w:firstLineChars="250"/>
        <w:rPr>
          <w:rFonts w:ascii="Times New Roman" w:hAnsi="Times New Roman" w:eastAsia="仿宋_GB2312"/>
          <w:sz w:val="32"/>
          <w:szCs w:val="32"/>
          <w:lang w:bidi="mr-IN"/>
        </w:rPr>
      </w:pPr>
      <w:r>
        <w:rPr>
          <w:rFonts w:hint="eastAsia" w:ascii="Times New Roman" w:hAnsi="Times New Roman" w:eastAsia="仿宋_GB2312"/>
          <w:sz w:val="32"/>
          <w:szCs w:val="32"/>
          <w:lang w:bidi="mr-IN"/>
        </w:rPr>
        <w:t>3.乙方可根据市场行情涨跌合理定价，但供货价格不得高于订单下月1日永辉超市app上的价格。</w:t>
      </w:r>
    </w:p>
    <w:p w14:paraId="0CF43E07">
      <w:pPr>
        <w:spacing w:line="560" w:lineRule="exact"/>
        <w:ind w:firstLine="800" w:firstLineChars="250"/>
        <w:rPr>
          <w:rFonts w:ascii="Times New Roman" w:hAnsi="Times New Roman" w:eastAsia="仿宋_GB2312"/>
          <w:sz w:val="32"/>
          <w:szCs w:val="32"/>
          <w:lang w:bidi="mr-IN"/>
        </w:rPr>
      </w:pPr>
      <w:r>
        <w:rPr>
          <w:rFonts w:hint="eastAsia" w:ascii="Times New Roman" w:hAnsi="Times New Roman" w:eastAsia="仿宋_GB2312"/>
          <w:sz w:val="32"/>
          <w:szCs w:val="32"/>
          <w:lang w:bidi="mr-IN"/>
        </w:rPr>
        <w:t>4.甲方需在每日下午18:00前以书面、微信、手机短信任意一种方式提交次日菜品需求清单、数量、要求等告知乙方，乙方须在每日上午</w:t>
      </w:r>
      <w:r>
        <w:rPr>
          <w:rFonts w:ascii="Times New Roman" w:hAnsi="Times New Roman" w:eastAsia="仿宋_GB2312"/>
          <w:sz w:val="32"/>
          <w:szCs w:val="32"/>
          <w:lang w:bidi="mr-IN"/>
        </w:rPr>
        <w:t>8</w:t>
      </w:r>
      <w:r>
        <w:rPr>
          <w:rFonts w:hint="eastAsia" w:ascii="Times New Roman" w:hAnsi="Times New Roman" w:eastAsia="仿宋_GB2312"/>
          <w:sz w:val="32"/>
          <w:szCs w:val="32"/>
          <w:lang w:bidi="mr-IN"/>
        </w:rPr>
        <w:t>:30前，将甲方订购菜品送到甲方食堂。因食堂有突发情况需增加菜品时，乙方需在1小时内进行增补。</w:t>
      </w:r>
    </w:p>
    <w:p w14:paraId="73D2265B">
      <w:pPr>
        <w:spacing w:line="560" w:lineRule="exact"/>
        <w:ind w:firstLine="800" w:firstLineChars="250"/>
        <w:rPr>
          <w:rFonts w:ascii="Times New Roman" w:hAnsi="Times New Roman" w:eastAsia="仿宋_GB2312"/>
          <w:sz w:val="32"/>
          <w:szCs w:val="32"/>
          <w:lang w:bidi="mr-IN"/>
        </w:rPr>
      </w:pPr>
      <w:r>
        <w:rPr>
          <w:rFonts w:hint="eastAsia" w:ascii="Times New Roman" w:hAnsi="Times New Roman" w:eastAsia="仿宋_GB2312"/>
          <w:sz w:val="32"/>
          <w:szCs w:val="32"/>
          <w:lang w:bidi="mr-IN"/>
        </w:rPr>
        <w:t>5.合同签订前，乙方需向甲方提交金额为人民币</w:t>
      </w:r>
      <w:r>
        <w:rPr>
          <w:rFonts w:hint="eastAsia" w:ascii="Times New Roman" w:hAnsi="Times New Roman" w:eastAsia="仿宋_GB2312"/>
          <w:sz w:val="32"/>
          <w:szCs w:val="32"/>
          <w:lang w:val="en-US" w:eastAsia="zh-CN" w:bidi="mr-IN"/>
        </w:rPr>
        <w:t>xx</w:t>
      </w:r>
      <w:r>
        <w:rPr>
          <w:rFonts w:hint="eastAsia" w:ascii="Times New Roman" w:hAnsi="Times New Roman" w:eastAsia="仿宋_GB2312"/>
          <w:sz w:val="32"/>
          <w:szCs w:val="32"/>
          <w:lang w:bidi="mr-IN"/>
        </w:rPr>
        <w:t>元（大写：）履约担保，形式为现金。合同履约结束后，经双方协商一致，30日内甲方无息结算退还履约担保金。</w:t>
      </w:r>
    </w:p>
    <w:p w14:paraId="184F4590">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五、违约责任</w:t>
      </w:r>
    </w:p>
    <w:p w14:paraId="536436EC">
      <w:pPr>
        <w:spacing w:line="560" w:lineRule="exact"/>
        <w:ind w:firstLine="640" w:firstLineChars="200"/>
        <w:rPr>
          <w:rFonts w:ascii="Times New Roman" w:hAnsi="Times New Roman" w:eastAsia="仿宋_GB2312"/>
          <w:sz w:val="32"/>
          <w:szCs w:val="32"/>
          <w:lang w:bidi="mr-IN"/>
        </w:rPr>
      </w:pPr>
      <w:r>
        <w:rPr>
          <w:rFonts w:hint="eastAsia" w:ascii="Times New Roman" w:hAnsi="Times New Roman" w:eastAsia="仿宋_GB2312"/>
          <w:sz w:val="32"/>
          <w:szCs w:val="32"/>
          <w:lang w:bidi="mr-IN"/>
        </w:rPr>
        <w:t>1.甲方逾期付款，应承担同期同类存款利息。</w:t>
      </w:r>
    </w:p>
    <w:p w14:paraId="45382499">
      <w:pPr>
        <w:spacing w:line="560" w:lineRule="exact"/>
        <w:ind w:firstLine="640" w:firstLineChars="200"/>
        <w:rPr>
          <w:rFonts w:ascii="Times New Roman" w:hAnsi="Times New Roman" w:eastAsia="仿宋_GB2312"/>
          <w:sz w:val="32"/>
          <w:szCs w:val="32"/>
          <w:lang w:bidi="mr-IN"/>
        </w:rPr>
      </w:pPr>
      <w:r>
        <w:rPr>
          <w:rFonts w:hint="eastAsia" w:ascii="Times New Roman" w:hAnsi="Times New Roman" w:eastAsia="仿宋_GB2312"/>
          <w:sz w:val="32"/>
          <w:szCs w:val="32"/>
          <w:lang w:bidi="mr-IN"/>
        </w:rPr>
        <w:t>2.乙方逾期供货，应承担当批次采购食材10%的违约金，逾期超过2小时，甲方有权拒收，费用不予支付。连续或累计逾期3次，甲方有权解除协议，乙方承担协议总金额20%违约金。</w:t>
      </w:r>
    </w:p>
    <w:p w14:paraId="49B0CDCD">
      <w:pPr>
        <w:spacing w:line="560" w:lineRule="exact"/>
        <w:ind w:firstLine="640" w:firstLineChars="200"/>
        <w:rPr>
          <w:rFonts w:ascii="Times New Roman" w:hAnsi="Times New Roman" w:eastAsia="仿宋_GB2312"/>
          <w:sz w:val="32"/>
          <w:szCs w:val="32"/>
          <w:lang w:bidi="mr-IN"/>
        </w:rPr>
      </w:pPr>
      <w:r>
        <w:rPr>
          <w:rFonts w:hint="eastAsia" w:ascii="Times New Roman" w:hAnsi="Times New Roman" w:eastAsia="仿宋_GB2312"/>
          <w:sz w:val="32"/>
          <w:szCs w:val="32"/>
          <w:lang w:bidi="mr-IN"/>
        </w:rPr>
        <w:t>3.</w:t>
      </w:r>
      <w:r>
        <w:rPr>
          <w:rFonts w:ascii="Times New Roman" w:hAnsi="Times New Roman" w:eastAsia="仿宋_GB2312"/>
          <w:sz w:val="32"/>
          <w:szCs w:val="32"/>
          <w:lang w:bidi="mr-IN"/>
        </w:rPr>
        <w:t xml:space="preserve"> 乙方提供</w:t>
      </w:r>
      <w:r>
        <w:rPr>
          <w:rFonts w:hint="eastAsia" w:ascii="Times New Roman" w:hAnsi="Times New Roman" w:eastAsia="仿宋_GB2312"/>
          <w:sz w:val="32"/>
          <w:szCs w:val="32"/>
          <w:lang w:bidi="mr-IN"/>
        </w:rPr>
        <w:t>菜品物料</w:t>
      </w:r>
      <w:r>
        <w:rPr>
          <w:rFonts w:ascii="Times New Roman" w:hAnsi="Times New Roman" w:eastAsia="仿宋_GB2312"/>
          <w:sz w:val="32"/>
          <w:szCs w:val="32"/>
          <w:lang w:bidi="mr-IN"/>
        </w:rPr>
        <w:t>必须符合质量标准，</w:t>
      </w:r>
      <w:r>
        <w:rPr>
          <w:rFonts w:hint="eastAsia" w:ascii="Times New Roman" w:hAnsi="Times New Roman" w:eastAsia="仿宋_GB2312"/>
          <w:sz w:val="32"/>
          <w:szCs w:val="32"/>
          <w:lang w:bidi="mr-IN"/>
        </w:rPr>
        <w:t>提供产地来源与检测报告，若出现提供的食材短缺、品质低、有变质、或以次充好等情形，甲方有权退货，乙方承担该批次采购食材10%的违约金，连续或累计出现3次，甲方有权解除协议，乙方承担协议总金额20%违约金。</w:t>
      </w:r>
    </w:p>
    <w:p w14:paraId="535CF724">
      <w:pPr>
        <w:spacing w:line="560" w:lineRule="exact"/>
        <w:ind w:firstLine="640" w:firstLineChars="200"/>
        <w:rPr>
          <w:rFonts w:ascii="Times New Roman" w:hAnsi="Times New Roman" w:eastAsia="仿宋_GB2312"/>
          <w:sz w:val="32"/>
          <w:szCs w:val="32"/>
          <w:lang w:bidi="mr-IN"/>
        </w:rPr>
      </w:pPr>
      <w:r>
        <w:rPr>
          <w:rFonts w:hint="eastAsia" w:ascii="Times New Roman" w:hAnsi="Times New Roman" w:eastAsia="仿宋_GB2312"/>
          <w:sz w:val="32"/>
          <w:szCs w:val="32"/>
          <w:lang w:bidi="mr-IN"/>
        </w:rPr>
        <w:t>4.本协议权利义务禁止转让或部分转让给第三方，确因乙方供应量不足，需向第三方采购时，经甲方书面同意，且乙方需直接采购并提供产品质量合格证书或检测报告等，否则，甲方有权解除协议，乙方承担协议总价20%违约金。</w:t>
      </w:r>
    </w:p>
    <w:p w14:paraId="126875E8">
      <w:pPr>
        <w:spacing w:line="560" w:lineRule="exact"/>
        <w:ind w:firstLine="640" w:firstLineChars="200"/>
        <w:rPr>
          <w:rFonts w:ascii="Times New Roman" w:hAnsi="Times New Roman" w:eastAsia="仿宋_GB2312"/>
          <w:sz w:val="32"/>
          <w:szCs w:val="32"/>
          <w:lang w:bidi="mr-IN"/>
        </w:rPr>
      </w:pPr>
      <w:r>
        <w:rPr>
          <w:rFonts w:hint="eastAsia" w:ascii="Times New Roman" w:hAnsi="Times New Roman" w:eastAsia="仿宋_GB2312"/>
          <w:sz w:val="32"/>
          <w:szCs w:val="32"/>
          <w:lang w:bidi="mr-IN"/>
        </w:rPr>
        <w:t>5.因产品质量问题致使甲方人员或就餐的第三方发生损失或伤害，乙方承担全部损失赔偿等责任，并</w:t>
      </w:r>
      <w:r>
        <w:rPr>
          <w:rFonts w:ascii="Times New Roman" w:hAnsi="Times New Roman" w:eastAsia="仿宋_GB2312"/>
          <w:bCs/>
          <w:sz w:val="32"/>
          <w:szCs w:val="32"/>
          <w:lang w:bidi="mr-IN"/>
        </w:rPr>
        <w:t>支付当批次产品价款十倍或者损失三倍的赔偿金（就高执行）；增加赔偿的金额不足一千元的，为一千元</w:t>
      </w:r>
      <w:r>
        <w:rPr>
          <w:rFonts w:hint="eastAsia" w:ascii="Times New Roman" w:hAnsi="Times New Roman" w:eastAsia="仿宋_GB2312"/>
          <w:sz w:val="32"/>
          <w:szCs w:val="32"/>
          <w:lang w:bidi="mr-IN"/>
        </w:rPr>
        <w:t>。</w:t>
      </w:r>
    </w:p>
    <w:p w14:paraId="2B9616F6">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六、争议解决</w:t>
      </w:r>
    </w:p>
    <w:p w14:paraId="6B860344">
      <w:pPr>
        <w:spacing w:line="560" w:lineRule="exact"/>
        <w:ind w:firstLine="640" w:firstLineChars="200"/>
        <w:rPr>
          <w:rFonts w:ascii="Times New Roman" w:hAnsi="Times New Roman" w:eastAsia="仿宋_GB2312"/>
          <w:sz w:val="32"/>
          <w:szCs w:val="32"/>
          <w:lang w:bidi="mr-IN"/>
        </w:rPr>
      </w:pPr>
      <w:r>
        <w:rPr>
          <w:rFonts w:hint="eastAsia" w:ascii="Times New Roman" w:hAnsi="Times New Roman" w:eastAsia="仿宋_GB2312"/>
          <w:sz w:val="32"/>
          <w:szCs w:val="32"/>
          <w:lang w:bidi="mr-IN"/>
        </w:rPr>
        <w:t>1.甲乙双方如果发生争议，应当友好协商解决。如协商不成，任何一方均可依法向甲方所在地人民法院提起诉讼。</w:t>
      </w:r>
    </w:p>
    <w:p w14:paraId="0E47EC8F">
      <w:pPr>
        <w:spacing w:line="560" w:lineRule="exact"/>
        <w:ind w:firstLine="640" w:firstLineChars="200"/>
        <w:rPr>
          <w:rFonts w:ascii="Times New Roman" w:hAnsi="Times New Roman" w:eastAsia="仿宋_GB2312"/>
          <w:sz w:val="32"/>
          <w:szCs w:val="32"/>
          <w:lang w:bidi="mr-IN"/>
        </w:rPr>
      </w:pPr>
      <w:r>
        <w:rPr>
          <w:rFonts w:hint="eastAsia" w:ascii="Times New Roman" w:hAnsi="Times New Roman" w:eastAsia="仿宋_GB2312"/>
          <w:sz w:val="32"/>
          <w:szCs w:val="32"/>
          <w:lang w:bidi="mr-IN"/>
        </w:rPr>
        <w:t>2.除非双方另有约定或法律法规另有规定，一方为处理纠纷事宜所支付的合理费用 （包括但不限于律师费、差旅费）由败诉方负担。</w:t>
      </w:r>
    </w:p>
    <w:p w14:paraId="0B15645B">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七</w:t>
      </w:r>
      <w:r>
        <w:rPr>
          <w:rFonts w:ascii="仿宋_GB2312" w:eastAsia="仿宋_GB2312"/>
          <w:b/>
          <w:color w:val="000000"/>
          <w:sz w:val="32"/>
          <w:szCs w:val="32"/>
        </w:rPr>
        <w:t>、其他</w:t>
      </w:r>
    </w:p>
    <w:p w14:paraId="2C9981ED">
      <w:pPr>
        <w:spacing w:line="560" w:lineRule="exact"/>
        <w:ind w:firstLine="640" w:firstLineChars="200"/>
        <w:rPr>
          <w:rFonts w:ascii="Times New Roman" w:hAnsi="Times New Roman" w:eastAsia="仿宋_GB2312"/>
          <w:sz w:val="32"/>
          <w:szCs w:val="32"/>
          <w:lang w:bidi="mr-IN"/>
        </w:rPr>
      </w:pPr>
      <w:r>
        <w:rPr>
          <w:rFonts w:ascii="Times New Roman" w:hAnsi="Times New Roman" w:eastAsia="仿宋_GB2312"/>
          <w:sz w:val="32"/>
          <w:szCs w:val="32"/>
          <w:lang w:bidi="mr-IN"/>
        </w:rPr>
        <w:t>1.本</w:t>
      </w:r>
      <w:r>
        <w:rPr>
          <w:rFonts w:hint="eastAsia" w:ascii="Times New Roman" w:hAnsi="Times New Roman" w:eastAsia="仿宋_GB2312"/>
          <w:sz w:val="32"/>
          <w:szCs w:val="32"/>
          <w:lang w:bidi="mr-IN"/>
        </w:rPr>
        <w:t>协议</w:t>
      </w:r>
      <w:r>
        <w:rPr>
          <w:rFonts w:ascii="Times New Roman" w:hAnsi="Times New Roman" w:eastAsia="仿宋_GB2312"/>
          <w:sz w:val="32"/>
          <w:szCs w:val="32"/>
          <w:lang w:bidi="mr-IN"/>
        </w:rPr>
        <w:t>未尽事宜，甲乙双方另行协商。</w:t>
      </w:r>
    </w:p>
    <w:p w14:paraId="1D213936">
      <w:pPr>
        <w:spacing w:line="560" w:lineRule="exact"/>
        <w:ind w:firstLine="640" w:firstLineChars="200"/>
        <w:rPr>
          <w:rFonts w:ascii="Times New Roman" w:hAnsi="Times New Roman" w:eastAsia="仿宋_GB2312"/>
          <w:sz w:val="32"/>
          <w:szCs w:val="32"/>
          <w:lang w:bidi="mr-IN"/>
        </w:rPr>
      </w:pPr>
      <w:r>
        <w:rPr>
          <w:rFonts w:ascii="Times New Roman" w:hAnsi="Times New Roman" w:eastAsia="仿宋_GB2312"/>
          <w:sz w:val="32"/>
          <w:szCs w:val="32"/>
          <w:lang w:bidi="mr-IN"/>
        </w:rPr>
        <w:t>2.本</w:t>
      </w:r>
      <w:r>
        <w:rPr>
          <w:rFonts w:hint="eastAsia" w:ascii="Times New Roman" w:hAnsi="Times New Roman" w:eastAsia="仿宋_GB2312"/>
          <w:sz w:val="32"/>
          <w:szCs w:val="32"/>
          <w:lang w:bidi="mr-IN"/>
        </w:rPr>
        <w:t>协议</w:t>
      </w:r>
      <w:r>
        <w:rPr>
          <w:rFonts w:ascii="Times New Roman" w:hAnsi="Times New Roman" w:eastAsia="仿宋_GB2312"/>
          <w:sz w:val="32"/>
          <w:szCs w:val="32"/>
          <w:lang w:bidi="mr-IN"/>
        </w:rPr>
        <w:t>一式</w:t>
      </w:r>
      <w:r>
        <w:rPr>
          <w:rFonts w:hint="eastAsia" w:ascii="Times New Roman" w:hAnsi="Times New Roman" w:eastAsia="仿宋_GB2312"/>
          <w:sz w:val="32"/>
          <w:szCs w:val="32"/>
          <w:lang w:val="en-US" w:eastAsia="zh-CN" w:bidi="mr-IN"/>
        </w:rPr>
        <w:t>伍</w:t>
      </w:r>
      <w:r>
        <w:rPr>
          <w:rFonts w:ascii="Times New Roman" w:hAnsi="Times New Roman" w:eastAsia="仿宋_GB2312"/>
          <w:sz w:val="32"/>
          <w:szCs w:val="32"/>
          <w:lang w:bidi="mr-IN"/>
        </w:rPr>
        <w:t>份，双方签字并盖章生效，甲方执</w:t>
      </w:r>
      <w:r>
        <w:rPr>
          <w:rFonts w:hint="eastAsia" w:ascii="Times New Roman" w:hAnsi="Times New Roman" w:eastAsia="仿宋_GB2312"/>
          <w:sz w:val="32"/>
          <w:szCs w:val="32"/>
          <w:lang w:val="en-US" w:eastAsia="zh-CN" w:bidi="mr-IN"/>
        </w:rPr>
        <w:t>叁</w:t>
      </w:r>
      <w:r>
        <w:rPr>
          <w:rFonts w:ascii="Times New Roman" w:hAnsi="Times New Roman" w:eastAsia="仿宋_GB2312"/>
          <w:sz w:val="32"/>
          <w:szCs w:val="32"/>
          <w:lang w:bidi="mr-IN"/>
        </w:rPr>
        <w:t>份，乙方执</w:t>
      </w:r>
      <w:r>
        <w:rPr>
          <w:rFonts w:hint="eastAsia" w:ascii="Times New Roman" w:hAnsi="Times New Roman" w:eastAsia="仿宋_GB2312"/>
          <w:sz w:val="32"/>
          <w:szCs w:val="32"/>
          <w:lang w:bidi="mr-IN"/>
        </w:rPr>
        <w:t>贰</w:t>
      </w:r>
      <w:r>
        <w:rPr>
          <w:rFonts w:ascii="Times New Roman" w:hAnsi="Times New Roman" w:eastAsia="仿宋_GB2312"/>
          <w:sz w:val="32"/>
          <w:szCs w:val="32"/>
          <w:lang w:bidi="mr-IN"/>
        </w:rPr>
        <w:t>份。</w:t>
      </w:r>
    </w:p>
    <w:p w14:paraId="6985E5F5">
      <w:pPr>
        <w:spacing w:line="560" w:lineRule="exact"/>
        <w:ind w:firstLine="640" w:firstLineChars="200"/>
        <w:rPr>
          <w:rFonts w:ascii="Times New Roman" w:hAnsi="Times New Roman" w:eastAsia="仿宋_GB2312"/>
          <w:sz w:val="32"/>
          <w:szCs w:val="32"/>
          <w:lang w:bidi="mr-IN"/>
        </w:rPr>
      </w:pPr>
      <w:r>
        <w:rPr>
          <w:rFonts w:ascii="Times New Roman" w:hAnsi="Times New Roman" w:eastAsia="仿宋_GB2312"/>
          <w:sz w:val="32"/>
          <w:szCs w:val="32"/>
          <w:lang w:bidi="mr-IN"/>
        </w:rPr>
        <w:t>3.本</w:t>
      </w:r>
      <w:r>
        <w:rPr>
          <w:rFonts w:hint="eastAsia" w:ascii="Times New Roman" w:hAnsi="Times New Roman" w:eastAsia="仿宋_GB2312"/>
          <w:sz w:val="32"/>
          <w:szCs w:val="32"/>
          <w:lang w:bidi="mr-IN"/>
        </w:rPr>
        <w:t>协议</w:t>
      </w:r>
      <w:r>
        <w:rPr>
          <w:rFonts w:ascii="Times New Roman" w:hAnsi="Times New Roman" w:eastAsia="仿宋_GB2312"/>
          <w:sz w:val="32"/>
          <w:szCs w:val="32"/>
          <w:lang w:bidi="mr-IN"/>
        </w:rPr>
        <w:t>中签约双方提供的联系地址、联系人、联系电话（统称联系方式）在</w:t>
      </w:r>
      <w:r>
        <w:rPr>
          <w:rFonts w:hint="eastAsia" w:ascii="Times New Roman" w:hAnsi="Times New Roman" w:eastAsia="仿宋_GB2312"/>
          <w:sz w:val="32"/>
          <w:szCs w:val="32"/>
          <w:lang w:bidi="mr-IN"/>
        </w:rPr>
        <w:t>协议</w:t>
      </w:r>
      <w:r>
        <w:rPr>
          <w:rFonts w:ascii="Times New Roman" w:hAnsi="Times New Roman" w:eastAsia="仿宋_GB2312"/>
          <w:sz w:val="32"/>
          <w:szCs w:val="32"/>
          <w:lang w:bidi="mr-IN"/>
        </w:rPr>
        <w:t>期内均真实有效，如发生变更，变更一方应提前以书面形式告知对方，因联系方式不真实、变更未告知或一方拒收等原因导致对方通知无法送达的，视为已经送达，由接收方承担所有不利后果。双方同意，本条约定的联系方式适用于后续诉讼。</w:t>
      </w:r>
    </w:p>
    <w:p w14:paraId="762CDC11">
      <w:pPr>
        <w:spacing w:line="560" w:lineRule="exact"/>
        <w:rPr>
          <w:rFonts w:ascii="Times New Roman" w:hAnsi="Times New Roman" w:eastAsia="仿宋_GB2312"/>
          <w:sz w:val="32"/>
          <w:szCs w:val="32"/>
          <w:lang w:bidi="mr-IN"/>
        </w:rPr>
      </w:pPr>
    </w:p>
    <w:p w14:paraId="4E9B61AE">
      <w:pPr>
        <w:spacing w:line="560" w:lineRule="exact"/>
        <w:rPr>
          <w:rFonts w:ascii="Times New Roman" w:hAnsi="Times New Roman" w:eastAsia="仿宋_GB2312"/>
          <w:sz w:val="32"/>
          <w:szCs w:val="32"/>
          <w:lang w:bidi="mr-IN"/>
        </w:rPr>
      </w:pPr>
      <w:r>
        <w:rPr>
          <w:rFonts w:ascii="Times New Roman" w:hAnsi="Times New Roman" w:eastAsia="仿宋_GB2312"/>
          <w:sz w:val="32"/>
          <w:szCs w:val="32"/>
          <w:lang w:bidi="mr-IN"/>
        </w:rPr>
        <w:t>甲方（盖章）：                      乙方（盖章）：</w:t>
      </w:r>
    </w:p>
    <w:p w14:paraId="4DE9DB55">
      <w:pPr>
        <w:spacing w:line="560" w:lineRule="exact"/>
        <w:ind w:firstLine="640" w:firstLineChars="200"/>
        <w:rPr>
          <w:rFonts w:ascii="Times New Roman" w:hAnsi="Times New Roman" w:eastAsia="仿宋_GB2312"/>
          <w:sz w:val="32"/>
          <w:szCs w:val="32"/>
          <w:lang w:bidi="mr-IN"/>
        </w:rPr>
      </w:pPr>
    </w:p>
    <w:p w14:paraId="1A9DC82C">
      <w:pPr>
        <w:spacing w:line="560" w:lineRule="exact"/>
        <w:rPr>
          <w:rFonts w:ascii="Times New Roman" w:hAnsi="Times New Roman" w:eastAsia="仿宋_GB2312"/>
          <w:sz w:val="32"/>
          <w:szCs w:val="32"/>
          <w:lang w:bidi="mr-IN"/>
        </w:rPr>
      </w:pPr>
      <w:r>
        <w:rPr>
          <w:rFonts w:ascii="Times New Roman" w:hAnsi="Times New Roman" w:eastAsia="仿宋_GB2312"/>
          <w:sz w:val="32"/>
          <w:szCs w:val="32"/>
          <w:lang w:bidi="mr-IN"/>
        </w:rPr>
        <w:t>法定代表人或</w:t>
      </w:r>
      <w:r>
        <w:rPr>
          <w:rFonts w:hint="eastAsia" w:ascii="Times New Roman" w:hAnsi="Times New Roman" w:eastAsia="仿宋_GB2312"/>
          <w:sz w:val="32"/>
          <w:szCs w:val="32"/>
          <w:lang w:bidi="mr-IN"/>
        </w:rPr>
        <w:t xml:space="preserve">                       法定代表人或</w:t>
      </w:r>
    </w:p>
    <w:p w14:paraId="39AD88E0">
      <w:pPr>
        <w:spacing w:line="560" w:lineRule="exact"/>
        <w:rPr>
          <w:rFonts w:ascii="Times New Roman" w:hAnsi="Times New Roman" w:eastAsia="仿宋_GB2312"/>
          <w:sz w:val="32"/>
          <w:szCs w:val="32"/>
          <w:lang w:bidi="mr-IN"/>
        </w:rPr>
      </w:pPr>
      <w:r>
        <w:rPr>
          <w:rFonts w:ascii="Times New Roman" w:hAnsi="Times New Roman" w:eastAsia="仿宋_GB2312"/>
          <w:sz w:val="32"/>
          <w:szCs w:val="32"/>
          <w:lang w:bidi="mr-IN"/>
        </w:rPr>
        <w:t>委托代理人：                       委托代理人：</w:t>
      </w:r>
    </w:p>
    <w:p w14:paraId="712B3D0B">
      <w:pPr>
        <w:spacing w:line="560" w:lineRule="exact"/>
        <w:ind w:firstLine="640" w:firstLineChars="200"/>
        <w:rPr>
          <w:rFonts w:ascii="Times New Roman" w:hAnsi="Times New Roman" w:eastAsia="仿宋_GB2312"/>
          <w:sz w:val="32"/>
          <w:szCs w:val="32"/>
          <w:lang w:bidi="mr-IN"/>
        </w:rPr>
      </w:pPr>
    </w:p>
    <w:p w14:paraId="74C9F054">
      <w:pPr>
        <w:spacing w:line="560" w:lineRule="exact"/>
        <w:ind w:left="6321" w:leftChars="267" w:hanging="5760" w:hangingChars="1800"/>
        <w:rPr>
          <w:rFonts w:ascii="Times New Roman" w:hAnsi="Times New Roman" w:eastAsia="仿宋_GB2312"/>
          <w:sz w:val="32"/>
          <w:szCs w:val="32"/>
          <w:lang w:bidi="mr-IN"/>
        </w:rPr>
      </w:pPr>
    </w:p>
    <w:p w14:paraId="48796CA1">
      <w:pPr>
        <w:spacing w:line="560" w:lineRule="exact"/>
        <w:rPr>
          <w:rFonts w:ascii="Times New Roman" w:hAnsi="Times New Roman" w:eastAsia="仿宋_GB2312"/>
          <w:sz w:val="32"/>
          <w:szCs w:val="32"/>
          <w:lang w:bidi="mr-IN"/>
        </w:rPr>
      </w:pPr>
      <w:r>
        <w:rPr>
          <w:rFonts w:ascii="Times New Roman" w:hAnsi="Times New Roman" w:eastAsia="仿宋_GB2312"/>
          <w:sz w:val="32"/>
          <w:szCs w:val="32"/>
          <w:lang w:bidi="mr-IN"/>
        </w:rPr>
        <w:t>联系方式</w:t>
      </w:r>
      <w:r>
        <w:rPr>
          <w:rFonts w:hint="eastAsia" w:ascii="Times New Roman" w:hAnsi="Times New Roman" w:eastAsia="仿宋_GB2312"/>
          <w:sz w:val="32"/>
          <w:szCs w:val="32"/>
          <w:lang w:bidi="mr-IN"/>
        </w:rPr>
        <w:t>:</w:t>
      </w:r>
      <w:r>
        <w:rPr>
          <w:rFonts w:ascii="Times New Roman" w:hAnsi="Times New Roman" w:eastAsia="仿宋_GB2312"/>
          <w:sz w:val="32"/>
          <w:szCs w:val="32"/>
          <w:lang w:bidi="mr-IN"/>
        </w:rPr>
        <w:t xml:space="preserve">              </w:t>
      </w:r>
      <w:r>
        <w:rPr>
          <w:rFonts w:hint="eastAsia" w:ascii="Times New Roman" w:hAnsi="Times New Roman" w:eastAsia="仿宋_GB2312"/>
          <w:sz w:val="32"/>
          <w:szCs w:val="32"/>
          <w:lang w:bidi="mr-IN"/>
        </w:rPr>
        <w:t xml:space="preserve">             </w:t>
      </w:r>
      <w:r>
        <w:rPr>
          <w:rFonts w:ascii="Times New Roman" w:hAnsi="Times New Roman" w:eastAsia="仿宋_GB2312"/>
          <w:sz w:val="32"/>
          <w:szCs w:val="32"/>
          <w:lang w:bidi="mr-IN"/>
        </w:rPr>
        <w:t>联系方式：</w:t>
      </w:r>
    </w:p>
    <w:p w14:paraId="72900187">
      <w:pPr>
        <w:spacing w:line="560" w:lineRule="exact"/>
        <w:rPr>
          <w:rFonts w:ascii="Times New Roman" w:hAnsi="Times New Roman" w:eastAsia="仿宋_GB2312"/>
          <w:sz w:val="32"/>
          <w:szCs w:val="32"/>
          <w:lang w:bidi="mr-IN"/>
        </w:rPr>
      </w:pPr>
    </w:p>
    <w:p w14:paraId="409793C7">
      <w:pPr>
        <w:spacing w:line="560" w:lineRule="exact"/>
        <w:rPr>
          <w:rFonts w:ascii="Times New Roman" w:hAnsi="Times New Roman" w:eastAsia="仿宋_GB2312"/>
          <w:sz w:val="32"/>
          <w:szCs w:val="32"/>
          <w:lang w:bidi="mr-IN"/>
        </w:rPr>
      </w:pPr>
    </w:p>
    <w:p w14:paraId="4FA576A4">
      <w:pPr>
        <w:spacing w:line="560" w:lineRule="exact"/>
        <w:rPr>
          <w:rFonts w:ascii="仿宋_GB2312" w:eastAsia="仿宋_GB2312"/>
          <w:color w:val="000000"/>
          <w:sz w:val="32"/>
          <w:szCs w:val="32"/>
        </w:rPr>
      </w:pPr>
      <w:r>
        <w:rPr>
          <w:rFonts w:ascii="Times New Roman" w:hAnsi="Times New Roman" w:eastAsia="仿宋_GB2312"/>
          <w:sz w:val="32"/>
          <w:szCs w:val="32"/>
          <w:lang w:bidi="mr-IN"/>
        </w:rPr>
        <w:t>通信地址</w:t>
      </w:r>
      <w:r>
        <w:rPr>
          <w:rFonts w:hint="eastAsia" w:ascii="Times New Roman" w:hAnsi="Times New Roman" w:eastAsia="仿宋_GB2312"/>
          <w:sz w:val="32"/>
          <w:szCs w:val="32"/>
          <w:lang w:bidi="mr-IN"/>
        </w:rPr>
        <w:t>:</w:t>
      </w: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Times New Roman" w:hAnsi="Times New Roman" w:eastAsia="仿宋_GB2312"/>
          <w:sz w:val="32"/>
          <w:szCs w:val="32"/>
          <w:lang w:bidi="mr-IN"/>
        </w:rPr>
        <w:t>通信地址：</w:t>
      </w:r>
    </w:p>
    <w:p w14:paraId="543CE6EC">
      <w:pPr>
        <w:spacing w:line="660" w:lineRule="exact"/>
        <w:rPr>
          <w:rFonts w:ascii="仿宋_GB2312" w:eastAsia="仿宋_GB2312"/>
          <w:color w:val="000000"/>
          <w:sz w:val="32"/>
          <w:szCs w:val="32"/>
        </w:rPr>
      </w:pPr>
    </w:p>
    <w:p w14:paraId="59D6ED73">
      <w:pPr>
        <w:spacing w:line="660" w:lineRule="exact"/>
        <w:rPr>
          <w:rFonts w:ascii="Times New Roman" w:hAnsi="Times New Roman"/>
          <w:b/>
          <w:bCs/>
          <w:sz w:val="32"/>
          <w:szCs w:val="32"/>
        </w:rPr>
      </w:pPr>
      <w:r>
        <w:rPr>
          <w:rFonts w:ascii="Times New Roman" w:hAnsi="Times New Roman" w:eastAsia="仿宋_GB2312"/>
          <w:sz w:val="32"/>
          <w:szCs w:val="32"/>
          <w:lang w:bidi="mr-IN"/>
        </w:rPr>
        <w:t>签约时间</w:t>
      </w:r>
      <w:r>
        <w:rPr>
          <w:rFonts w:hint="eastAsia" w:ascii="Times New Roman" w:hAnsi="Times New Roman" w:eastAsia="仿宋_GB2312"/>
          <w:sz w:val="32"/>
          <w:szCs w:val="32"/>
          <w:lang w:bidi="mr-IN"/>
        </w:rPr>
        <w:t>：202</w:t>
      </w:r>
      <w:r>
        <w:rPr>
          <w:rFonts w:hint="eastAsia" w:ascii="Times New Roman" w:hAnsi="Times New Roman" w:eastAsia="仿宋_GB2312"/>
          <w:sz w:val="32"/>
          <w:szCs w:val="32"/>
          <w:lang w:val="en-US" w:eastAsia="zh-CN" w:bidi="mr-IN"/>
        </w:rPr>
        <w:t>5</w:t>
      </w:r>
      <w:r>
        <w:rPr>
          <w:rFonts w:hint="eastAsia" w:ascii="Times New Roman" w:hAnsi="Times New Roman" w:eastAsia="仿宋_GB2312"/>
          <w:sz w:val="32"/>
          <w:szCs w:val="32"/>
          <w:lang w:bidi="mr-IN"/>
        </w:rPr>
        <w:t>年   月   日</w:t>
      </w:r>
    </w:p>
    <w:p w14:paraId="534D477C">
      <w:pPr>
        <w:spacing w:line="660" w:lineRule="exact"/>
        <w:jc w:val="center"/>
        <w:rPr>
          <w:rFonts w:ascii="Times New Roman" w:hAnsi="黑体" w:eastAsia="黑体"/>
          <w:bCs/>
          <w:sz w:val="32"/>
          <w:szCs w:val="32"/>
        </w:rPr>
      </w:pPr>
    </w:p>
    <w:p w14:paraId="619B5C39">
      <w:pPr>
        <w:spacing w:line="660" w:lineRule="exact"/>
        <w:jc w:val="center"/>
        <w:rPr>
          <w:rFonts w:ascii="Times New Roman" w:hAnsi="黑体" w:eastAsia="黑体"/>
          <w:bCs/>
          <w:sz w:val="32"/>
          <w:szCs w:val="32"/>
        </w:rPr>
      </w:pPr>
    </w:p>
    <w:p w14:paraId="671DB598">
      <w:pPr>
        <w:spacing w:line="660" w:lineRule="exact"/>
        <w:jc w:val="center"/>
        <w:rPr>
          <w:rFonts w:ascii="Times New Roman" w:hAnsi="黑体" w:eastAsia="黑体"/>
          <w:bCs/>
          <w:sz w:val="32"/>
          <w:szCs w:val="32"/>
        </w:rPr>
      </w:pPr>
    </w:p>
    <w:p w14:paraId="49FD194D">
      <w:pPr>
        <w:spacing w:line="660" w:lineRule="exact"/>
        <w:jc w:val="center"/>
        <w:rPr>
          <w:rFonts w:ascii="Times New Roman" w:hAnsi="黑体" w:eastAsia="黑体"/>
          <w:bCs/>
          <w:sz w:val="32"/>
          <w:szCs w:val="32"/>
        </w:rPr>
      </w:pPr>
    </w:p>
    <w:p w14:paraId="7C3A40D1">
      <w:pPr>
        <w:spacing w:line="660" w:lineRule="exact"/>
        <w:jc w:val="center"/>
        <w:rPr>
          <w:rFonts w:ascii="Times New Roman" w:hAnsi="黑体" w:eastAsia="黑体"/>
          <w:bCs/>
          <w:sz w:val="32"/>
          <w:szCs w:val="32"/>
        </w:rPr>
      </w:pPr>
    </w:p>
    <w:p w14:paraId="3F73F0F9">
      <w:pPr>
        <w:spacing w:line="660" w:lineRule="exact"/>
        <w:jc w:val="center"/>
        <w:rPr>
          <w:rFonts w:ascii="Times New Roman" w:hAnsi="黑体" w:eastAsia="黑体"/>
          <w:bCs/>
          <w:sz w:val="32"/>
          <w:szCs w:val="32"/>
        </w:rPr>
      </w:pPr>
    </w:p>
    <w:p w14:paraId="2D20CD9F">
      <w:pPr>
        <w:widowControl/>
        <w:jc w:val="left"/>
        <w:rPr>
          <w:rFonts w:eastAsia="黑体"/>
          <w:szCs w:val="21"/>
        </w:rPr>
      </w:pPr>
      <w:r>
        <w:rPr>
          <w:rFonts w:hint="eastAsia" w:ascii="黑体" w:hAnsi="黑体" w:eastAsia="黑体"/>
          <w:bCs/>
          <w:sz w:val="32"/>
          <w:szCs w:val="32"/>
        </w:rPr>
        <w:t xml:space="preserve">    </w:t>
      </w:r>
    </w:p>
    <w:p w14:paraId="204D4141">
      <w:pPr>
        <w:widowControl/>
        <w:jc w:val="left"/>
        <w:rPr>
          <w:rFonts w:eastAsia="黑体"/>
          <w:szCs w:val="21"/>
        </w:rPr>
      </w:pPr>
    </w:p>
    <w:p w14:paraId="090AF72E">
      <w:pPr>
        <w:spacing w:line="360" w:lineRule="auto"/>
        <w:jc w:val="center"/>
        <w:rPr>
          <w:rFonts w:ascii="宋体" w:hAnsi="宋体"/>
          <w:b/>
          <w:color w:val="000000"/>
          <w:sz w:val="28"/>
          <w:szCs w:val="28"/>
        </w:rPr>
      </w:pPr>
      <w:r>
        <w:rPr>
          <w:rFonts w:hint="eastAsia" w:ascii="宋体" w:hAnsi="宋体"/>
          <w:b/>
          <w:color w:val="000000"/>
          <w:sz w:val="28"/>
          <w:szCs w:val="28"/>
        </w:rPr>
        <w:t xml:space="preserve"> 廉政合同</w:t>
      </w:r>
    </w:p>
    <w:p w14:paraId="4B90966F">
      <w:pPr>
        <w:pStyle w:val="9"/>
        <w:spacing w:line="360" w:lineRule="auto"/>
        <w:rPr>
          <w:rFonts w:eastAsiaTheme="minorEastAsia"/>
        </w:rPr>
      </w:pPr>
    </w:p>
    <w:p w14:paraId="60E116E5">
      <w:pPr>
        <w:spacing w:line="360" w:lineRule="auto"/>
        <w:ind w:firstLine="420" w:firstLineChars="200"/>
        <w:rPr>
          <w:rFonts w:ascii="Times New Roman" w:hAnsi="Times New Roman"/>
          <w:szCs w:val="21"/>
        </w:rPr>
      </w:pPr>
      <w:r>
        <w:rPr>
          <w:rFonts w:hint="eastAsia" w:ascii="Times New Roman" w:hAnsi="Times New Roman"/>
          <w:szCs w:val="21"/>
        </w:rPr>
        <w:t>为抓好采购供应中的党风廉政建设，规范、约束双方行为，确保双方工作人员廉洁从业，特订立如下合同。</w:t>
      </w:r>
    </w:p>
    <w:p w14:paraId="3A176869">
      <w:pPr>
        <w:spacing w:line="360" w:lineRule="auto"/>
        <w:ind w:firstLine="105" w:firstLineChars="50"/>
        <w:rPr>
          <w:rFonts w:ascii="Times New Roman" w:hAnsi="Times New Roman"/>
          <w:szCs w:val="21"/>
        </w:rPr>
      </w:pPr>
      <w:r>
        <w:rPr>
          <w:rFonts w:hint="eastAsia" w:ascii="Times New Roman" w:hAnsi="Times New Roman"/>
          <w:szCs w:val="21"/>
        </w:rPr>
        <w:t>1.甲乙双方的权利和义务</w:t>
      </w:r>
    </w:p>
    <w:p w14:paraId="1A28BD99">
      <w:pPr>
        <w:spacing w:line="360" w:lineRule="auto"/>
        <w:rPr>
          <w:rFonts w:ascii="Times New Roman" w:hAnsi="Times New Roman"/>
          <w:szCs w:val="21"/>
        </w:rPr>
      </w:pPr>
      <w:r>
        <w:rPr>
          <w:rFonts w:hint="eastAsia" w:ascii="Times New Roman" w:hAnsi="Times New Roman"/>
          <w:szCs w:val="21"/>
        </w:rPr>
        <w:t>（1）严格遵守党的政策和国家有关法律法规的有关规定。</w:t>
      </w:r>
    </w:p>
    <w:p w14:paraId="649FD166">
      <w:pPr>
        <w:spacing w:line="360" w:lineRule="auto"/>
        <w:rPr>
          <w:rFonts w:ascii="Times New Roman" w:hAnsi="Times New Roman"/>
          <w:szCs w:val="21"/>
        </w:rPr>
      </w:pPr>
      <w:r>
        <w:rPr>
          <w:rFonts w:hint="eastAsia" w:ascii="Times New Roman" w:hAnsi="Times New Roman"/>
          <w:szCs w:val="21"/>
        </w:rPr>
        <w:t>（2）严格执行</w:t>
      </w:r>
      <w:r>
        <w:rPr>
          <w:rFonts w:hint="eastAsia" w:ascii="Times New Roman" w:hAnsi="Times New Roman"/>
          <w:szCs w:val="21"/>
          <w:u w:val="single"/>
        </w:rPr>
        <w:t>上海</w:t>
      </w:r>
      <w:r>
        <w:rPr>
          <w:rFonts w:hint="eastAsia" w:ascii="Times New Roman" w:hAnsi="Times New Roman"/>
          <w:szCs w:val="21"/>
          <w:u w:val="single"/>
          <w:lang w:val="en-US" w:eastAsia="zh-CN"/>
        </w:rPr>
        <w:t>申宸乐居项目</w:t>
      </w:r>
      <w:r>
        <w:rPr>
          <w:rFonts w:hint="eastAsia" w:ascii="Times New Roman" w:hAnsi="Times New Roman"/>
          <w:szCs w:val="21"/>
          <w:u w:val="single"/>
        </w:rPr>
        <w:t>员工食堂菜品物料采购合同</w:t>
      </w:r>
      <w:r>
        <w:rPr>
          <w:rFonts w:hint="eastAsia" w:ascii="Times New Roman" w:hAnsi="Times New Roman"/>
          <w:szCs w:val="21"/>
        </w:rPr>
        <w:t>文件，自觉按合同办事。</w:t>
      </w:r>
    </w:p>
    <w:p w14:paraId="54CDAF16">
      <w:pPr>
        <w:spacing w:line="360" w:lineRule="auto"/>
        <w:rPr>
          <w:rFonts w:ascii="Times New Roman" w:hAnsi="Times New Roman"/>
          <w:szCs w:val="21"/>
        </w:rPr>
      </w:pPr>
      <w:r>
        <w:rPr>
          <w:rFonts w:hint="eastAsia" w:ascii="Times New Roman" w:hAnsi="Times New Roman"/>
          <w:szCs w:val="21"/>
        </w:rPr>
        <w:t>（3）双方的业务活动坚持公开、公正、诚信、透明的原则（法律认定的商业秘密和合同文件另有规定除外），不得损害国家和集体利益。</w:t>
      </w:r>
    </w:p>
    <w:p w14:paraId="4C2AC051">
      <w:pPr>
        <w:spacing w:line="360" w:lineRule="auto"/>
        <w:rPr>
          <w:rFonts w:ascii="Times New Roman" w:hAnsi="Times New Roman"/>
          <w:szCs w:val="21"/>
        </w:rPr>
      </w:pPr>
      <w:r>
        <w:rPr>
          <w:rFonts w:hint="eastAsia" w:ascii="Times New Roman" w:hAnsi="Times New Roman"/>
          <w:szCs w:val="21"/>
        </w:rPr>
        <w:t>（4）建立健全廉政制度，开展廉政教育和廉洁文化建设，公布举报电话，监督并认真查处违规违纪违法行为。</w:t>
      </w:r>
    </w:p>
    <w:p w14:paraId="1EB2AE44">
      <w:pPr>
        <w:spacing w:line="360" w:lineRule="auto"/>
        <w:rPr>
          <w:rFonts w:ascii="Times New Roman" w:hAnsi="Times New Roman"/>
          <w:szCs w:val="21"/>
        </w:rPr>
      </w:pPr>
      <w:r>
        <w:rPr>
          <w:rFonts w:hint="eastAsia" w:ascii="Times New Roman" w:hAnsi="Times New Roman"/>
          <w:szCs w:val="21"/>
        </w:rPr>
        <w:t>（5）发现对方在业务活动中有违反廉政规定的行为，有及时提醒对方纠正的权利和义务。</w:t>
      </w:r>
    </w:p>
    <w:p w14:paraId="271D9359">
      <w:pPr>
        <w:spacing w:line="360" w:lineRule="auto"/>
        <w:rPr>
          <w:rFonts w:ascii="Times New Roman" w:hAnsi="Times New Roman"/>
          <w:szCs w:val="21"/>
        </w:rPr>
      </w:pPr>
      <w:r>
        <w:rPr>
          <w:rFonts w:hint="eastAsia" w:ascii="Times New Roman" w:hAnsi="Times New Roman"/>
          <w:szCs w:val="21"/>
        </w:rPr>
        <w:t>（6）发现对方严重违反本合同义务条款的行为，有向有关部门举报、建议给予处理并要求告知处理结果的权利。</w:t>
      </w:r>
    </w:p>
    <w:p w14:paraId="7529A86B">
      <w:pPr>
        <w:spacing w:line="360" w:lineRule="auto"/>
        <w:rPr>
          <w:rFonts w:ascii="Times New Roman" w:hAnsi="Times New Roman"/>
          <w:szCs w:val="21"/>
        </w:rPr>
      </w:pPr>
      <w:r>
        <w:rPr>
          <w:rFonts w:hint="eastAsia" w:ascii="Times New Roman" w:hAnsi="Times New Roman"/>
          <w:szCs w:val="21"/>
        </w:rPr>
        <w:t>2.甲方的义务</w:t>
      </w:r>
    </w:p>
    <w:p w14:paraId="0B6EEC8C">
      <w:pPr>
        <w:spacing w:line="360" w:lineRule="auto"/>
        <w:rPr>
          <w:rFonts w:ascii="Times New Roman" w:hAnsi="Times New Roman"/>
          <w:szCs w:val="21"/>
        </w:rPr>
      </w:pPr>
      <w:r>
        <w:rPr>
          <w:rFonts w:hint="eastAsia" w:ascii="Times New Roman" w:hAnsi="Times New Roman"/>
          <w:szCs w:val="21"/>
        </w:rPr>
        <w:t>（1）甲方及其工作人员不得利用职务之便索要或接受乙方的礼品、礼金、消费卡和有价证券、股权、其他金融产品等财物。</w:t>
      </w:r>
    </w:p>
    <w:p w14:paraId="7DE72187">
      <w:pPr>
        <w:spacing w:line="360" w:lineRule="auto"/>
        <w:rPr>
          <w:rFonts w:ascii="Times New Roman" w:hAnsi="Times New Roman"/>
          <w:szCs w:val="21"/>
        </w:rPr>
      </w:pPr>
      <w:r>
        <w:rPr>
          <w:rFonts w:hint="eastAsia" w:ascii="Times New Roman" w:hAnsi="Times New Roman"/>
          <w:szCs w:val="21"/>
        </w:rPr>
        <w:t>（2）甲方及其工作人员不得在利用职务之便为乙方谋取利益之前或之后，约定在其离职后收受乙方财物，并在离职后收受。</w:t>
      </w:r>
    </w:p>
    <w:p w14:paraId="709A4808">
      <w:pPr>
        <w:spacing w:line="360" w:lineRule="auto"/>
        <w:rPr>
          <w:rFonts w:ascii="Times New Roman" w:hAnsi="Times New Roman"/>
          <w:szCs w:val="21"/>
        </w:rPr>
      </w:pPr>
      <w:r>
        <w:rPr>
          <w:rFonts w:hint="eastAsia" w:ascii="Times New Roman" w:hAnsi="Times New Roman"/>
          <w:szCs w:val="21"/>
        </w:rPr>
        <w:t>（3）甲方及其工作人员不得在乙方报销应由甲方或个人支付的费用等。</w:t>
      </w:r>
    </w:p>
    <w:p w14:paraId="208E4C60">
      <w:pPr>
        <w:spacing w:line="360" w:lineRule="auto"/>
        <w:rPr>
          <w:rFonts w:ascii="Times New Roman" w:hAnsi="Times New Roman"/>
          <w:szCs w:val="21"/>
        </w:rPr>
      </w:pPr>
      <w:r>
        <w:rPr>
          <w:rFonts w:hint="eastAsia" w:ascii="Times New Roman" w:hAnsi="Times New Roman"/>
          <w:szCs w:val="21"/>
        </w:rPr>
        <w:t>（4）甲方及其工作人员不得要求或者接受乙方可能影响公正执行公务的宴请以及旅游、健身、娱乐等活动安排，不得要求和接受乙方提供的交通工具、通讯工具、高档办公用品等。</w:t>
      </w:r>
    </w:p>
    <w:p w14:paraId="1E8C4B34">
      <w:pPr>
        <w:spacing w:line="360" w:lineRule="auto"/>
        <w:rPr>
          <w:rFonts w:ascii="Times New Roman" w:hAnsi="Times New Roman"/>
          <w:szCs w:val="21"/>
        </w:rPr>
      </w:pPr>
      <w:r>
        <w:rPr>
          <w:rFonts w:hint="eastAsia" w:ascii="Times New Roman" w:hAnsi="Times New Roman"/>
          <w:szCs w:val="21"/>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05E88466">
      <w:pPr>
        <w:spacing w:line="360" w:lineRule="auto"/>
        <w:rPr>
          <w:rFonts w:ascii="Times New Roman" w:hAnsi="Times New Roman"/>
          <w:szCs w:val="21"/>
        </w:rPr>
      </w:pPr>
      <w:r>
        <w:rPr>
          <w:rFonts w:hint="eastAsia" w:ascii="Times New Roman" w:hAnsi="Times New Roman"/>
          <w:szCs w:val="21"/>
        </w:rPr>
        <w:t>（6）甲方及其工作人员不得要求乙方购买合同规定外的材料和设备采购、服务等。</w:t>
      </w:r>
    </w:p>
    <w:p w14:paraId="1C55A60F">
      <w:pPr>
        <w:spacing w:line="360" w:lineRule="auto"/>
        <w:rPr>
          <w:rFonts w:ascii="Times New Roman" w:hAnsi="Times New Roman"/>
          <w:szCs w:val="21"/>
        </w:rPr>
      </w:pPr>
      <w:r>
        <w:rPr>
          <w:rFonts w:hint="eastAsia" w:ascii="Times New Roman" w:hAnsi="Times New Roman"/>
          <w:szCs w:val="21"/>
        </w:rPr>
        <w:t>（7）甲方及其工作人员不得有其他可能影响廉洁从业的行为。</w:t>
      </w:r>
    </w:p>
    <w:p w14:paraId="4FD5C50A">
      <w:pPr>
        <w:spacing w:line="360" w:lineRule="auto"/>
        <w:rPr>
          <w:rFonts w:ascii="Times New Roman" w:hAnsi="Times New Roman"/>
          <w:szCs w:val="21"/>
        </w:rPr>
      </w:pPr>
      <w:r>
        <w:rPr>
          <w:rFonts w:hint="eastAsia" w:ascii="Times New Roman" w:hAnsi="Times New Roman"/>
          <w:szCs w:val="21"/>
        </w:rPr>
        <w:t>3.乙方义务</w:t>
      </w:r>
    </w:p>
    <w:p w14:paraId="7F2D79C0">
      <w:pPr>
        <w:spacing w:line="360" w:lineRule="auto"/>
        <w:rPr>
          <w:rFonts w:ascii="Times New Roman" w:hAnsi="Times New Roman"/>
          <w:szCs w:val="21"/>
        </w:rPr>
      </w:pPr>
      <w:r>
        <w:rPr>
          <w:rFonts w:hint="eastAsia" w:ascii="Times New Roman" w:hAnsi="Times New Roman"/>
          <w:szCs w:val="21"/>
        </w:rPr>
        <w:t>（1）乙方及其工作人员不得以任何形式向甲方及其工作人员行贿或馈赠礼品、礼金、消费卡和有价证券、股权、其他金融产品等财物，以及回扣、好处费、感谢费等。</w:t>
      </w:r>
    </w:p>
    <w:p w14:paraId="7C3D56A1">
      <w:pPr>
        <w:spacing w:line="360" w:lineRule="auto"/>
        <w:rPr>
          <w:rFonts w:ascii="Times New Roman" w:hAnsi="Times New Roman"/>
          <w:szCs w:val="21"/>
        </w:rPr>
      </w:pPr>
      <w:r>
        <w:rPr>
          <w:rFonts w:hint="eastAsia" w:ascii="Times New Roman" w:hAnsi="Times New Roman"/>
          <w:szCs w:val="21"/>
        </w:rPr>
        <w:t>（2）乙方及其工作人员不得与甲方及其工作人员约定，甲方及其工作人员利用职务之便为乙方谋取利益，乙方在其离职后给予财物。</w:t>
      </w:r>
    </w:p>
    <w:p w14:paraId="74FEB1B6">
      <w:pPr>
        <w:spacing w:line="360" w:lineRule="auto"/>
        <w:rPr>
          <w:rFonts w:ascii="Times New Roman" w:hAnsi="Times New Roman"/>
          <w:szCs w:val="21"/>
        </w:rPr>
      </w:pPr>
      <w:r>
        <w:rPr>
          <w:rFonts w:hint="eastAsia" w:ascii="Times New Roman" w:hAnsi="Times New Roman"/>
          <w:szCs w:val="21"/>
        </w:rPr>
        <w:t>（3）乙方不得以任何名义为甲方及其工作人员报销由甲方单位或个人支付的任何费用。</w:t>
      </w:r>
    </w:p>
    <w:p w14:paraId="4F729AC0">
      <w:pPr>
        <w:spacing w:line="360" w:lineRule="auto"/>
        <w:rPr>
          <w:rFonts w:ascii="Times New Roman" w:hAnsi="Times New Roman"/>
          <w:szCs w:val="21"/>
        </w:rPr>
      </w:pPr>
      <w:r>
        <w:rPr>
          <w:rFonts w:hint="eastAsia" w:ascii="Times New Roman" w:hAnsi="Times New Roman"/>
          <w:szCs w:val="21"/>
        </w:rPr>
        <w:t>（4）乙方及其工作人员不得以任何理由邀请甲方工作人员参与可能影响公正执行公务的宴请以及旅游、健身、娱乐等活动。不得为甲方单位和个人购置或提供通讯工具、交通工具和高档办公用品等。</w:t>
      </w:r>
    </w:p>
    <w:p w14:paraId="04D1C3FD">
      <w:pPr>
        <w:spacing w:line="360" w:lineRule="auto"/>
        <w:rPr>
          <w:rFonts w:ascii="Times New Roman" w:hAnsi="Times New Roman"/>
          <w:szCs w:val="21"/>
        </w:rPr>
      </w:pPr>
      <w:r>
        <w:rPr>
          <w:rFonts w:hint="eastAsia" w:ascii="Times New Roman" w:hAnsi="Times New Roman"/>
          <w:szCs w:val="21"/>
        </w:rPr>
        <w:t>（5）乙方及其工作人员不得为甲方工作人员住房装修、婚丧嫁娶、出国出境、旅游等提供方便；不得为甲方工作人员的特定关系人以安排工作为名，使其不实际工作却获取薪酬。</w:t>
      </w:r>
    </w:p>
    <w:p w14:paraId="519776C1">
      <w:pPr>
        <w:spacing w:line="360" w:lineRule="auto"/>
        <w:rPr>
          <w:rFonts w:ascii="Times New Roman" w:hAnsi="Times New Roman"/>
          <w:szCs w:val="21"/>
        </w:rPr>
      </w:pPr>
      <w:r>
        <w:rPr>
          <w:rFonts w:hint="eastAsia" w:ascii="Times New Roman" w:hAnsi="Times New Roman"/>
          <w:szCs w:val="21"/>
        </w:rPr>
        <w:t>（6）甲方及其工作人员不得有其他可能影响廉洁从业的行为。</w:t>
      </w:r>
    </w:p>
    <w:p w14:paraId="30A3CAE8">
      <w:pPr>
        <w:spacing w:line="360" w:lineRule="auto"/>
        <w:rPr>
          <w:rFonts w:ascii="Times New Roman" w:hAnsi="Times New Roman"/>
          <w:szCs w:val="21"/>
        </w:rPr>
      </w:pPr>
      <w:r>
        <w:rPr>
          <w:rFonts w:hint="eastAsia" w:ascii="Times New Roman" w:hAnsi="Times New Roman"/>
          <w:szCs w:val="21"/>
        </w:rPr>
        <w:t>4.违约责任</w:t>
      </w:r>
    </w:p>
    <w:p w14:paraId="1C71685D">
      <w:pPr>
        <w:spacing w:line="360" w:lineRule="auto"/>
        <w:rPr>
          <w:rFonts w:ascii="Times New Roman" w:hAnsi="Times New Roman"/>
          <w:szCs w:val="21"/>
        </w:rPr>
      </w:pPr>
      <w:r>
        <w:rPr>
          <w:rFonts w:hint="eastAsia" w:ascii="Times New Roman" w:hAnsi="Times New Roman"/>
          <w:szCs w:val="21"/>
        </w:rPr>
        <w:t>（1）甲方及其工作人员违反本合同第1、2条，按管理权限，依据有关规定给予党纪政务处分和组织处理；涉嫌犯罪的，移交司法机关追究刑事责任；给乙方单位造成经济损失的，应予以赔偿。</w:t>
      </w:r>
    </w:p>
    <w:p w14:paraId="50D8F93D">
      <w:pPr>
        <w:spacing w:line="360" w:lineRule="auto"/>
        <w:rPr>
          <w:rFonts w:ascii="Times New Roman" w:hAnsi="Times New Roman"/>
          <w:szCs w:val="21"/>
        </w:rPr>
      </w:pPr>
      <w:r>
        <w:rPr>
          <w:rFonts w:hint="eastAsia" w:ascii="Times New Roman" w:hAnsi="Times New Roman"/>
          <w:szCs w:val="21"/>
        </w:rPr>
        <w:t>（2）乙方及其工作人员违反本合同第1、3条，按管理权限，依据有关规定，给予相关处理；给甲方单位造成经济损失的，应予以赔偿。</w:t>
      </w:r>
    </w:p>
    <w:p w14:paraId="65477F5F">
      <w:pPr>
        <w:spacing w:line="360" w:lineRule="auto"/>
        <w:rPr>
          <w:rFonts w:ascii="Times New Roman" w:hAnsi="Times New Roman"/>
          <w:szCs w:val="21"/>
        </w:rPr>
      </w:pPr>
      <w:r>
        <w:rPr>
          <w:rFonts w:hint="eastAsia" w:ascii="Times New Roman" w:hAnsi="Times New Roman"/>
          <w:szCs w:val="21"/>
        </w:rPr>
        <w:t>5.本合同有效期为甲乙双方签署之日起至该供货/服务合同履行完毕后止。</w:t>
      </w:r>
    </w:p>
    <w:p w14:paraId="0289BC67">
      <w:pPr>
        <w:spacing w:line="360" w:lineRule="auto"/>
        <w:rPr>
          <w:rFonts w:ascii="Times New Roman" w:hAnsi="Times New Roman"/>
          <w:szCs w:val="21"/>
        </w:rPr>
      </w:pPr>
      <w:r>
        <w:rPr>
          <w:rFonts w:hint="eastAsia" w:ascii="Times New Roman" w:hAnsi="Times New Roman"/>
          <w:szCs w:val="21"/>
        </w:rPr>
        <w:t>6.本合同作为</w:t>
      </w:r>
      <w:r>
        <w:rPr>
          <w:rFonts w:hint="eastAsia" w:ascii="Times New Roman" w:hAnsi="Times New Roman"/>
          <w:szCs w:val="21"/>
          <w:u w:val="single"/>
        </w:rPr>
        <w:t>上海</w:t>
      </w:r>
      <w:r>
        <w:rPr>
          <w:rFonts w:hint="eastAsia" w:ascii="Times New Roman" w:hAnsi="Times New Roman"/>
          <w:szCs w:val="21"/>
          <w:u w:val="single"/>
          <w:lang w:val="en-US" w:eastAsia="zh-CN"/>
        </w:rPr>
        <w:t>申宸乐居项目</w:t>
      </w:r>
      <w:r>
        <w:rPr>
          <w:rFonts w:hint="eastAsia" w:ascii="Times New Roman" w:hAnsi="Times New Roman"/>
          <w:szCs w:val="21"/>
          <w:u w:val="single"/>
        </w:rPr>
        <w:t>员工食堂菜品物料类采购合同</w:t>
      </w:r>
      <w:r>
        <w:rPr>
          <w:rFonts w:hint="eastAsia" w:ascii="Times New Roman" w:hAnsi="Times New Roman"/>
          <w:szCs w:val="21"/>
        </w:rPr>
        <w:t>的附件，与其具有同等的法律效力，经合同双方签署立即生效。</w:t>
      </w:r>
    </w:p>
    <w:p w14:paraId="5B6C0D3A">
      <w:pPr>
        <w:spacing w:line="360" w:lineRule="auto"/>
        <w:rPr>
          <w:rFonts w:ascii="Times New Roman" w:hAnsi="Times New Roman"/>
          <w:szCs w:val="21"/>
        </w:rPr>
      </w:pPr>
      <w:r>
        <w:rPr>
          <w:rFonts w:hint="eastAsia" w:ascii="Times New Roman" w:hAnsi="Times New Roman"/>
          <w:szCs w:val="21"/>
        </w:rPr>
        <w:t>7.本合同一式</w:t>
      </w:r>
      <w:r>
        <w:rPr>
          <w:rFonts w:hint="eastAsia" w:ascii="Times New Roman" w:hAnsi="Times New Roman"/>
          <w:szCs w:val="21"/>
          <w:lang w:val="en-US" w:eastAsia="zh-CN"/>
        </w:rPr>
        <w:t>伍</w:t>
      </w:r>
      <w:r>
        <w:rPr>
          <w:rFonts w:hint="eastAsia" w:ascii="Times New Roman" w:hAnsi="Times New Roman"/>
          <w:szCs w:val="21"/>
        </w:rPr>
        <w:t>份，甲方执</w:t>
      </w:r>
      <w:r>
        <w:rPr>
          <w:rFonts w:hint="eastAsia" w:ascii="Times New Roman" w:hAnsi="Times New Roman"/>
          <w:szCs w:val="21"/>
          <w:lang w:val="en-US" w:eastAsia="zh-CN"/>
        </w:rPr>
        <w:t>贰</w:t>
      </w:r>
      <w:r>
        <w:rPr>
          <w:rFonts w:hint="eastAsia" w:ascii="Times New Roman" w:hAnsi="Times New Roman"/>
          <w:szCs w:val="21"/>
        </w:rPr>
        <w:t>份，乙方执壹份，送交双方监督单位各壹份。</w:t>
      </w:r>
    </w:p>
    <w:p w14:paraId="4DEF7B84">
      <w:pPr>
        <w:spacing w:line="360" w:lineRule="auto"/>
        <w:rPr>
          <w:rFonts w:ascii="Times New Roman" w:hAnsi="Times New Roman"/>
          <w:szCs w:val="21"/>
        </w:rPr>
      </w:pPr>
    </w:p>
    <w:p w14:paraId="581D1E12">
      <w:pPr>
        <w:spacing w:line="360" w:lineRule="auto"/>
        <w:rPr>
          <w:rFonts w:ascii="Times New Roman" w:hAnsi="Times New Roman"/>
          <w:szCs w:val="21"/>
        </w:rPr>
      </w:pPr>
      <w:r>
        <w:rPr>
          <w:rFonts w:hint="eastAsia" w:ascii="Times New Roman" w:hAnsi="Times New Roman"/>
          <w:szCs w:val="21"/>
        </w:rPr>
        <w:t>甲方单位：（盖章）                       乙方单位：（盖章）</w:t>
      </w:r>
    </w:p>
    <w:p w14:paraId="327B506C">
      <w:pPr>
        <w:spacing w:line="360" w:lineRule="auto"/>
        <w:rPr>
          <w:rFonts w:ascii="Times New Roman" w:hAnsi="Times New Roman"/>
          <w:szCs w:val="21"/>
        </w:rPr>
      </w:pPr>
    </w:p>
    <w:p w14:paraId="7DBD1547">
      <w:pPr>
        <w:spacing w:line="360" w:lineRule="auto"/>
        <w:rPr>
          <w:rFonts w:ascii="Times New Roman" w:hAnsi="Times New Roman"/>
          <w:szCs w:val="21"/>
        </w:rPr>
      </w:pPr>
      <w:r>
        <w:rPr>
          <w:rFonts w:hint="eastAsia" w:ascii="Times New Roman" w:hAnsi="Times New Roman"/>
          <w:szCs w:val="21"/>
        </w:rPr>
        <w:t>法定代表人：                            法定代表人：</w:t>
      </w:r>
    </w:p>
    <w:p w14:paraId="43FA8DCF">
      <w:pPr>
        <w:spacing w:line="360" w:lineRule="auto"/>
        <w:rPr>
          <w:rFonts w:ascii="Times New Roman" w:hAnsi="Times New Roman"/>
          <w:szCs w:val="21"/>
        </w:rPr>
      </w:pPr>
      <w:r>
        <w:rPr>
          <w:rFonts w:hint="eastAsia" w:ascii="Times New Roman" w:hAnsi="Times New Roman"/>
          <w:szCs w:val="21"/>
        </w:rPr>
        <w:t>或                                      或</w:t>
      </w:r>
    </w:p>
    <w:p w14:paraId="150CE6BC">
      <w:pPr>
        <w:spacing w:line="360" w:lineRule="auto"/>
        <w:rPr>
          <w:rFonts w:ascii="Times New Roman" w:hAnsi="Times New Roman"/>
          <w:szCs w:val="21"/>
        </w:rPr>
      </w:pPr>
      <w:r>
        <w:rPr>
          <w:rFonts w:hint="eastAsia" w:ascii="Times New Roman" w:hAnsi="Times New Roman"/>
          <w:szCs w:val="21"/>
        </w:rPr>
        <w:t>其授权的代理人：                        其授权的代理人：</w:t>
      </w:r>
    </w:p>
    <w:p w14:paraId="1F378EBA">
      <w:pPr>
        <w:spacing w:line="360" w:lineRule="auto"/>
        <w:rPr>
          <w:rFonts w:ascii="Times New Roman" w:hAnsi="Times New Roman"/>
          <w:szCs w:val="21"/>
        </w:rPr>
      </w:pPr>
    </w:p>
    <w:p w14:paraId="32B4A81D">
      <w:pPr>
        <w:spacing w:line="360" w:lineRule="auto"/>
        <w:rPr>
          <w:rFonts w:ascii="Times New Roman" w:hAnsi="Times New Roman"/>
          <w:szCs w:val="21"/>
        </w:rPr>
      </w:pPr>
      <w:r>
        <w:rPr>
          <w:rFonts w:hint="eastAsia" w:ascii="Times New Roman" w:hAnsi="Times New Roman"/>
          <w:szCs w:val="21"/>
        </w:rPr>
        <w:t xml:space="preserve">   年  月   日                          年  月  日</w:t>
      </w:r>
    </w:p>
    <w:p w14:paraId="2D02424D">
      <w:pPr>
        <w:spacing w:line="360" w:lineRule="auto"/>
        <w:rPr>
          <w:rFonts w:ascii="Times New Roman" w:hAnsi="Times New Roman"/>
          <w:szCs w:val="21"/>
        </w:rPr>
      </w:pPr>
    </w:p>
    <w:p w14:paraId="17664116">
      <w:pPr>
        <w:spacing w:line="360" w:lineRule="auto"/>
        <w:rPr>
          <w:rFonts w:ascii="Times New Roman" w:hAnsi="Times New Roman"/>
          <w:szCs w:val="21"/>
        </w:rPr>
      </w:pPr>
      <w:r>
        <w:rPr>
          <w:rFonts w:hint="eastAsia" w:ascii="Times New Roman" w:hAnsi="Times New Roman"/>
          <w:szCs w:val="21"/>
        </w:rPr>
        <w:t>甲方监督单位：（盖章）                   乙方监督单位：（盖章）</w:t>
      </w:r>
    </w:p>
    <w:p w14:paraId="1A976C8A">
      <w:pPr>
        <w:widowControl/>
        <w:jc w:val="left"/>
        <w:rPr>
          <w:rFonts w:eastAsia="黑体"/>
          <w:szCs w:val="21"/>
        </w:rPr>
      </w:pPr>
    </w:p>
    <w:p w14:paraId="18EB6FC5">
      <w:pPr>
        <w:widowControl/>
        <w:jc w:val="left"/>
        <w:rPr>
          <w:rFonts w:ascii="黑体" w:hAnsi="黑体" w:eastAsia="黑体"/>
          <w:sz w:val="32"/>
          <w:szCs w:val="32"/>
        </w:rPr>
      </w:pPr>
    </w:p>
    <w:p w14:paraId="368B1B55">
      <w:pPr>
        <w:widowControl/>
        <w:jc w:val="left"/>
        <w:rPr>
          <w:rFonts w:ascii="黑体" w:hAnsi="黑体" w:eastAsia="黑体"/>
          <w:sz w:val="32"/>
          <w:szCs w:val="32"/>
        </w:rPr>
      </w:pPr>
    </w:p>
    <w:p w14:paraId="74D28468">
      <w:pPr>
        <w:widowControl/>
        <w:jc w:val="left"/>
        <w:rPr>
          <w:rFonts w:ascii="黑体" w:hAnsi="黑体" w:eastAsia="黑体"/>
          <w:sz w:val="32"/>
          <w:szCs w:val="32"/>
        </w:rPr>
      </w:pPr>
    </w:p>
    <w:p w14:paraId="1A43BE3C">
      <w:pPr>
        <w:widowControl/>
        <w:jc w:val="left"/>
        <w:rPr>
          <w:rFonts w:ascii="黑体" w:hAnsi="黑体" w:eastAsia="黑体"/>
          <w:sz w:val="32"/>
          <w:szCs w:val="32"/>
        </w:rPr>
      </w:pPr>
    </w:p>
    <w:p w14:paraId="114DAB14">
      <w:pPr>
        <w:widowControl/>
        <w:jc w:val="left"/>
        <w:rPr>
          <w:rFonts w:ascii="黑体" w:hAnsi="黑体" w:eastAsia="黑体"/>
          <w:sz w:val="32"/>
          <w:szCs w:val="32"/>
        </w:rPr>
      </w:pPr>
    </w:p>
    <w:p w14:paraId="03CFFE5D">
      <w:pPr>
        <w:widowControl/>
        <w:jc w:val="left"/>
        <w:rPr>
          <w:rFonts w:ascii="黑体" w:hAnsi="黑体" w:eastAsia="黑体"/>
          <w:sz w:val="32"/>
          <w:szCs w:val="32"/>
        </w:rPr>
      </w:pPr>
    </w:p>
    <w:p w14:paraId="75BE57A6">
      <w:pPr>
        <w:widowControl/>
        <w:jc w:val="left"/>
        <w:rPr>
          <w:rFonts w:ascii="黑体" w:hAnsi="黑体" w:eastAsia="黑体"/>
          <w:sz w:val="32"/>
          <w:szCs w:val="32"/>
        </w:rPr>
      </w:pPr>
    </w:p>
    <w:p w14:paraId="4F2C86B7">
      <w:pPr>
        <w:widowControl/>
        <w:jc w:val="left"/>
        <w:rPr>
          <w:rFonts w:ascii="黑体" w:hAnsi="黑体" w:eastAsia="黑体"/>
          <w:sz w:val="32"/>
          <w:szCs w:val="32"/>
        </w:rPr>
      </w:pPr>
    </w:p>
    <w:p w14:paraId="510D163C">
      <w:pPr>
        <w:widowControl/>
        <w:jc w:val="left"/>
        <w:rPr>
          <w:rFonts w:ascii="黑体" w:hAnsi="黑体" w:eastAsia="黑体"/>
          <w:sz w:val="32"/>
          <w:szCs w:val="32"/>
        </w:rPr>
      </w:pPr>
    </w:p>
    <w:p w14:paraId="543FF40F">
      <w:pPr>
        <w:spacing w:line="500" w:lineRule="exact"/>
        <w:jc w:val="center"/>
        <w:outlineLvl w:val="0"/>
        <w:rPr>
          <w:rFonts w:ascii="黑体" w:hAnsi="黑体" w:eastAsia="黑体"/>
          <w:bCs/>
          <w:sz w:val="32"/>
          <w:szCs w:val="32"/>
        </w:rPr>
      </w:pPr>
      <w:r>
        <w:rPr>
          <w:rFonts w:hint="eastAsia" w:ascii="黑体" w:hAnsi="黑体" w:eastAsia="黑体"/>
          <w:bCs/>
          <w:sz w:val="32"/>
          <w:szCs w:val="32"/>
        </w:rPr>
        <w:t>第五章</w:t>
      </w:r>
      <w:r>
        <w:rPr>
          <w:rFonts w:ascii="黑体" w:hAnsi="黑体" w:eastAsia="黑体"/>
          <w:bCs/>
          <w:sz w:val="32"/>
          <w:szCs w:val="32"/>
        </w:rPr>
        <w:t xml:space="preserve"> </w:t>
      </w:r>
      <w:r>
        <w:rPr>
          <w:rFonts w:hint="eastAsia" w:ascii="黑体" w:hAnsi="黑体" w:eastAsia="黑体"/>
          <w:bCs/>
          <w:sz w:val="32"/>
          <w:szCs w:val="32"/>
        </w:rPr>
        <w:t>报价清单</w:t>
      </w:r>
    </w:p>
    <w:p w14:paraId="6CB32794">
      <w:pPr>
        <w:spacing w:line="960" w:lineRule="exact"/>
        <w:rPr>
          <w:rFonts w:ascii="黑体" w:hAnsi="黑体" w:eastAsia="黑体"/>
          <w:sz w:val="32"/>
          <w:szCs w:val="32"/>
        </w:rPr>
      </w:pPr>
      <w:r>
        <w:rPr>
          <w:rFonts w:hint="eastAsia" w:ascii="黑体" w:hAnsi="黑体" w:eastAsia="黑体"/>
          <w:sz w:val="32"/>
          <w:szCs w:val="32"/>
        </w:rPr>
        <w:t>一、报价要求：</w:t>
      </w:r>
    </w:p>
    <w:p w14:paraId="0FDBA37B">
      <w:pPr>
        <w:pStyle w:val="9"/>
        <w:spacing w:before="100" w:beforeAutospacing="1" w:after="100" w:afterAutospacing="1" w:line="360" w:lineRule="auto"/>
        <w:ind w:left="0" w:leftChars="0" w:firstLine="708" w:firstLineChars="295"/>
        <w:rPr>
          <w:sz w:val="24"/>
          <w:szCs w:val="28"/>
        </w:rPr>
      </w:pPr>
      <w:r>
        <w:rPr>
          <w:rFonts w:hint="eastAsia"/>
          <w:sz w:val="24"/>
          <w:szCs w:val="28"/>
        </w:rPr>
        <w:t>1、基准价以订单下月1日永辉超市app上的价格为准；</w:t>
      </w:r>
    </w:p>
    <w:p w14:paraId="4E5C0B2D">
      <w:pPr>
        <w:pStyle w:val="9"/>
        <w:spacing w:before="100" w:beforeAutospacing="1" w:after="100" w:afterAutospacing="1" w:line="360" w:lineRule="auto"/>
        <w:ind w:left="0" w:leftChars="0" w:firstLine="708" w:firstLineChars="295"/>
        <w:rPr>
          <w:sz w:val="24"/>
          <w:szCs w:val="28"/>
        </w:rPr>
      </w:pPr>
      <w:r>
        <w:rPr>
          <w:sz w:val="24"/>
          <w:szCs w:val="28"/>
        </w:rPr>
        <w:t>2</w:t>
      </w:r>
      <w:r>
        <w:rPr>
          <w:rFonts w:hint="eastAsia"/>
          <w:sz w:val="24"/>
          <w:szCs w:val="28"/>
        </w:rPr>
        <w:t>、基准价为含税价；</w:t>
      </w:r>
    </w:p>
    <w:p w14:paraId="6CC7FA96">
      <w:pPr>
        <w:pStyle w:val="9"/>
        <w:spacing w:before="100" w:beforeAutospacing="1" w:after="100" w:afterAutospacing="1" w:line="360" w:lineRule="auto"/>
        <w:ind w:left="0" w:leftChars="0" w:firstLine="708" w:firstLineChars="295"/>
        <w:rPr>
          <w:sz w:val="24"/>
          <w:szCs w:val="28"/>
        </w:rPr>
      </w:pPr>
      <w:r>
        <w:rPr>
          <w:rFonts w:hint="eastAsia"/>
          <w:sz w:val="24"/>
          <w:szCs w:val="28"/>
        </w:rPr>
        <w:t>3、报价税率自行填报，各参选人如不一致，按不含税价格进行评比；</w:t>
      </w:r>
    </w:p>
    <w:p w14:paraId="7CDCF363">
      <w:pPr>
        <w:pStyle w:val="9"/>
        <w:spacing w:before="100" w:beforeAutospacing="1" w:after="100" w:afterAutospacing="1" w:line="360" w:lineRule="auto"/>
        <w:ind w:left="0" w:leftChars="0" w:firstLine="708" w:firstLineChars="295"/>
        <w:rPr>
          <w:sz w:val="24"/>
          <w:szCs w:val="28"/>
        </w:rPr>
      </w:pPr>
      <w:r>
        <w:rPr>
          <w:rFonts w:hint="eastAsia"/>
          <w:sz w:val="24"/>
          <w:szCs w:val="28"/>
        </w:rPr>
        <w:t>4、报价应包含货物设计、制造、包装、仓储、运输、上楼、装卸、安装等甲方验收合格前发生的所有费用。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5"/>
        <w:gridCol w:w="3095"/>
      </w:tblGrid>
      <w:tr w14:paraId="2D13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center"/>
          </w:tcPr>
          <w:p w14:paraId="1C6A879F">
            <w:pPr>
              <w:pStyle w:val="9"/>
              <w:spacing w:after="0" w:line="360" w:lineRule="auto"/>
              <w:ind w:left="0" w:leftChars="0" w:firstLine="0" w:firstLineChars="0"/>
              <w:jc w:val="center"/>
              <w:rPr>
                <w:rFonts w:eastAsia="黑体"/>
                <w:sz w:val="24"/>
                <w:szCs w:val="24"/>
              </w:rPr>
            </w:pPr>
            <w:r>
              <w:rPr>
                <w:rFonts w:hint="eastAsia"/>
                <w:sz w:val="24"/>
                <w:szCs w:val="24"/>
              </w:rPr>
              <w:t>基准价（元）</w:t>
            </w:r>
          </w:p>
        </w:tc>
        <w:tc>
          <w:tcPr>
            <w:tcW w:w="3095" w:type="dxa"/>
            <w:vAlign w:val="center"/>
          </w:tcPr>
          <w:p w14:paraId="25049000">
            <w:pPr>
              <w:spacing w:line="360" w:lineRule="auto"/>
              <w:jc w:val="center"/>
              <w:rPr>
                <w:rFonts w:eastAsia="黑体"/>
                <w:sz w:val="24"/>
                <w:szCs w:val="24"/>
              </w:rPr>
            </w:pPr>
            <w:r>
              <w:rPr>
                <w:rFonts w:hint="eastAsia" w:eastAsia="黑体"/>
                <w:sz w:val="24"/>
                <w:szCs w:val="24"/>
              </w:rPr>
              <w:t>浮动率（%）</w:t>
            </w:r>
          </w:p>
        </w:tc>
        <w:tc>
          <w:tcPr>
            <w:tcW w:w="3095" w:type="dxa"/>
            <w:vAlign w:val="center"/>
          </w:tcPr>
          <w:p w14:paraId="3CBA7B97">
            <w:pPr>
              <w:spacing w:line="360" w:lineRule="auto"/>
              <w:jc w:val="center"/>
              <w:rPr>
                <w:rFonts w:eastAsia="黑体"/>
                <w:sz w:val="24"/>
                <w:szCs w:val="24"/>
              </w:rPr>
            </w:pPr>
            <w:r>
              <w:rPr>
                <w:rFonts w:hint="eastAsia" w:eastAsia="黑体"/>
                <w:sz w:val="24"/>
                <w:szCs w:val="24"/>
              </w:rPr>
              <w:t>报价（含税）</w:t>
            </w:r>
          </w:p>
        </w:tc>
      </w:tr>
      <w:tr w14:paraId="744F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center"/>
          </w:tcPr>
          <w:p w14:paraId="042D94EB">
            <w:pPr>
              <w:spacing w:line="360" w:lineRule="auto"/>
              <w:ind w:firstLine="1050" w:firstLineChars="500"/>
              <w:rPr>
                <w:rFonts w:eastAsia="黑体"/>
                <w:sz w:val="24"/>
                <w:szCs w:val="24"/>
                <w:highlight w:val="none"/>
              </w:rPr>
            </w:pPr>
            <w:r>
              <w:rPr>
                <w:rFonts w:hint="eastAsia"/>
                <w:szCs w:val="21"/>
                <w:highlight w:val="none"/>
                <w:lang w:val="en-US" w:eastAsia="zh-CN"/>
              </w:rPr>
              <w:t>504000</w:t>
            </w:r>
            <w:r>
              <w:rPr>
                <w:rFonts w:hint="eastAsia"/>
                <w:szCs w:val="21"/>
                <w:highlight w:val="none"/>
              </w:rPr>
              <w:t>.00</w:t>
            </w:r>
          </w:p>
        </w:tc>
        <w:tc>
          <w:tcPr>
            <w:tcW w:w="3095" w:type="dxa"/>
            <w:vAlign w:val="center"/>
          </w:tcPr>
          <w:p w14:paraId="2DDA6DE6">
            <w:pPr>
              <w:spacing w:line="360" w:lineRule="auto"/>
              <w:jc w:val="center"/>
              <w:rPr>
                <w:rFonts w:eastAsia="黑体"/>
                <w:sz w:val="24"/>
                <w:szCs w:val="24"/>
                <w:highlight w:val="none"/>
              </w:rPr>
            </w:pPr>
          </w:p>
        </w:tc>
        <w:tc>
          <w:tcPr>
            <w:tcW w:w="3095" w:type="dxa"/>
            <w:vAlign w:val="center"/>
          </w:tcPr>
          <w:p w14:paraId="72CCA644">
            <w:pPr>
              <w:spacing w:line="360" w:lineRule="auto"/>
              <w:jc w:val="center"/>
              <w:rPr>
                <w:rFonts w:eastAsia="黑体"/>
                <w:sz w:val="24"/>
                <w:szCs w:val="24"/>
                <w:highlight w:val="none"/>
              </w:rPr>
            </w:pPr>
          </w:p>
        </w:tc>
      </w:tr>
      <w:tr w14:paraId="43BA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center"/>
          </w:tcPr>
          <w:p w14:paraId="476C0692">
            <w:pPr>
              <w:spacing w:line="360" w:lineRule="auto"/>
              <w:jc w:val="center"/>
              <w:rPr>
                <w:rFonts w:eastAsia="黑体"/>
                <w:sz w:val="24"/>
                <w:szCs w:val="24"/>
                <w:highlight w:val="none"/>
              </w:rPr>
            </w:pPr>
            <w:r>
              <w:rPr>
                <w:rFonts w:hint="eastAsia" w:eastAsia="黑体"/>
                <w:sz w:val="24"/>
                <w:szCs w:val="24"/>
                <w:highlight w:val="none"/>
              </w:rPr>
              <w:t>报价税率</w:t>
            </w:r>
          </w:p>
        </w:tc>
        <w:tc>
          <w:tcPr>
            <w:tcW w:w="6190" w:type="dxa"/>
            <w:gridSpan w:val="2"/>
            <w:vAlign w:val="center"/>
          </w:tcPr>
          <w:p w14:paraId="23DCD880">
            <w:pPr>
              <w:spacing w:line="360" w:lineRule="auto"/>
              <w:jc w:val="center"/>
              <w:rPr>
                <w:rFonts w:eastAsia="黑体"/>
                <w:sz w:val="24"/>
                <w:szCs w:val="24"/>
                <w:highlight w:val="none"/>
              </w:rPr>
            </w:pPr>
          </w:p>
        </w:tc>
      </w:tr>
    </w:tbl>
    <w:p w14:paraId="109E3EDE">
      <w:pPr>
        <w:pStyle w:val="9"/>
        <w:spacing w:before="100" w:beforeAutospacing="1" w:after="100" w:afterAutospacing="1" w:line="360" w:lineRule="auto"/>
        <w:ind w:left="0" w:leftChars="0" w:firstLine="0" w:firstLineChars="0"/>
        <w:rPr>
          <w:sz w:val="24"/>
          <w:szCs w:val="28"/>
        </w:rPr>
      </w:pPr>
      <w:r>
        <w:rPr>
          <w:rFonts w:hint="eastAsia"/>
          <w:sz w:val="24"/>
          <w:szCs w:val="28"/>
          <w:highlight w:val="none"/>
        </w:rPr>
        <w:t>说明：报价=基准价*浮动率，如浮动率为1</w:t>
      </w:r>
      <w:r>
        <w:rPr>
          <w:sz w:val="24"/>
          <w:szCs w:val="28"/>
          <w:highlight w:val="none"/>
        </w:rPr>
        <w:t>10</w:t>
      </w:r>
      <w:r>
        <w:rPr>
          <w:rFonts w:hint="eastAsia"/>
          <w:sz w:val="24"/>
          <w:szCs w:val="28"/>
          <w:highlight w:val="none"/>
        </w:rPr>
        <w:t>%，报价=</w:t>
      </w:r>
      <w:r>
        <w:rPr>
          <w:rFonts w:hint="eastAsia"/>
          <w:sz w:val="24"/>
          <w:szCs w:val="28"/>
          <w:highlight w:val="none"/>
          <w:lang w:val="en-US" w:eastAsia="zh-CN"/>
        </w:rPr>
        <w:t>504000</w:t>
      </w:r>
      <w:r>
        <w:rPr>
          <w:rFonts w:hint="eastAsia"/>
          <w:sz w:val="24"/>
          <w:szCs w:val="28"/>
          <w:highlight w:val="none"/>
        </w:rPr>
        <w:t>.00</w:t>
      </w:r>
      <w:r>
        <w:rPr>
          <w:sz w:val="24"/>
          <w:szCs w:val="28"/>
          <w:highlight w:val="none"/>
        </w:rPr>
        <w:t>*110</w:t>
      </w:r>
      <w:r>
        <w:rPr>
          <w:rFonts w:hint="eastAsia"/>
          <w:sz w:val="24"/>
          <w:szCs w:val="28"/>
          <w:highlight w:val="none"/>
        </w:rPr>
        <w:t>%=</w:t>
      </w:r>
      <w:r>
        <w:rPr>
          <w:rFonts w:hint="eastAsia"/>
          <w:sz w:val="24"/>
          <w:szCs w:val="28"/>
          <w:highlight w:val="none"/>
          <w:lang w:val="en-US" w:eastAsia="zh-CN"/>
        </w:rPr>
        <w:t>554400</w:t>
      </w:r>
      <w:r>
        <w:rPr>
          <w:rFonts w:hint="eastAsia"/>
          <w:sz w:val="24"/>
          <w:szCs w:val="28"/>
          <w:highlight w:val="none"/>
        </w:rPr>
        <w:t>.00 ；</w:t>
      </w:r>
    </w:p>
    <w:p w14:paraId="00301F30">
      <w:pPr>
        <w:pStyle w:val="9"/>
        <w:spacing w:before="100" w:beforeAutospacing="1" w:after="100" w:afterAutospacing="1" w:line="360" w:lineRule="auto"/>
        <w:ind w:left="0" w:leftChars="0" w:firstLine="708" w:firstLineChars="295"/>
        <w:rPr>
          <w:rFonts w:hint="eastAsia" w:eastAsia="宋体"/>
          <w:sz w:val="24"/>
          <w:szCs w:val="28"/>
          <w:lang w:eastAsia="zh-CN"/>
        </w:rPr>
      </w:pPr>
      <w:r>
        <w:rPr>
          <w:rFonts w:hint="eastAsia"/>
          <w:sz w:val="24"/>
          <w:szCs w:val="28"/>
        </w:rPr>
        <w:t>注意：浮动率高于1</w:t>
      </w:r>
      <w:r>
        <w:rPr>
          <w:sz w:val="24"/>
          <w:szCs w:val="28"/>
        </w:rPr>
        <w:t>10</w:t>
      </w:r>
      <w:r>
        <w:rPr>
          <w:rFonts w:hint="eastAsia"/>
          <w:sz w:val="24"/>
          <w:szCs w:val="28"/>
        </w:rPr>
        <w:t>%废标</w:t>
      </w:r>
      <w:r>
        <w:rPr>
          <w:rFonts w:hint="eastAsia"/>
          <w:sz w:val="24"/>
          <w:szCs w:val="28"/>
          <w:lang w:eastAsia="zh-CN"/>
        </w:rPr>
        <w:t>。</w:t>
      </w:r>
    </w:p>
    <w:p w14:paraId="306FD15B">
      <w:pPr>
        <w:widowControl/>
        <w:jc w:val="left"/>
        <w:rPr>
          <w:rFonts w:ascii="黑体" w:hAnsi="黑体" w:eastAsia="黑体"/>
          <w:bCs/>
          <w:sz w:val="32"/>
          <w:szCs w:val="32"/>
        </w:rPr>
      </w:pPr>
      <w:r>
        <w:rPr>
          <w:rFonts w:ascii="黑体" w:hAnsi="黑体" w:eastAsia="黑体"/>
          <w:bCs/>
          <w:sz w:val="32"/>
          <w:szCs w:val="32"/>
        </w:rPr>
        <w:br w:type="page"/>
      </w:r>
    </w:p>
    <w:p w14:paraId="2C2EA83E">
      <w:pPr>
        <w:widowControl/>
        <w:spacing w:line="240" w:lineRule="auto"/>
        <w:jc w:val="center"/>
        <w:outlineLvl w:val="9"/>
        <w:rPr>
          <w:rFonts w:ascii="黑体" w:hAnsi="黑体" w:eastAsia="黑体"/>
          <w:bCs/>
          <w:sz w:val="32"/>
          <w:szCs w:val="32"/>
          <w:highlight w:val="none"/>
        </w:rPr>
      </w:pPr>
      <w:r>
        <w:rPr>
          <w:rFonts w:hint="eastAsia" w:ascii="黑体" w:hAnsi="黑体" w:eastAsia="黑体"/>
          <w:bCs/>
          <w:sz w:val="32"/>
          <w:szCs w:val="32"/>
          <w:highlight w:val="none"/>
        </w:rPr>
        <w:t>第</w:t>
      </w:r>
      <w:r>
        <w:rPr>
          <w:rFonts w:hint="eastAsia" w:ascii="黑体" w:hAnsi="黑体" w:eastAsia="黑体"/>
          <w:bCs/>
          <w:sz w:val="32"/>
          <w:szCs w:val="32"/>
          <w:highlight w:val="none"/>
          <w:lang w:val="en-US" w:eastAsia="zh-CN"/>
        </w:rPr>
        <w:t>六</w:t>
      </w:r>
      <w:r>
        <w:rPr>
          <w:rFonts w:hint="eastAsia" w:ascii="黑体" w:hAnsi="黑体" w:eastAsia="黑体"/>
          <w:bCs/>
          <w:sz w:val="32"/>
          <w:szCs w:val="32"/>
          <w:highlight w:val="none"/>
        </w:rPr>
        <w:t>章</w:t>
      </w:r>
      <w:r>
        <w:rPr>
          <w:rFonts w:ascii="黑体" w:hAnsi="黑体" w:eastAsia="黑体"/>
          <w:bCs/>
          <w:sz w:val="32"/>
          <w:szCs w:val="32"/>
          <w:highlight w:val="none"/>
        </w:rPr>
        <w:t xml:space="preserve"> </w:t>
      </w:r>
      <w:r>
        <w:rPr>
          <w:rFonts w:hint="eastAsia" w:ascii="黑体" w:hAnsi="黑体" w:eastAsia="黑体"/>
          <w:bCs/>
          <w:sz w:val="32"/>
          <w:szCs w:val="32"/>
          <w:highlight w:val="none"/>
        </w:rPr>
        <w:t>技术标准和要求</w:t>
      </w:r>
    </w:p>
    <w:p w14:paraId="76E2A153">
      <w:pPr>
        <w:tabs>
          <w:tab w:val="left" w:pos="2000"/>
        </w:tabs>
        <w:autoSpaceDE w:val="0"/>
        <w:autoSpaceDN w:val="0"/>
        <w:adjustRightInd w:val="0"/>
        <w:spacing w:line="500" w:lineRule="exact"/>
        <w:ind w:left="120"/>
        <w:jc w:val="center"/>
        <w:rPr>
          <w:rFonts w:eastAsiaTheme="majorEastAsia"/>
          <w:kern w:val="0"/>
          <w:position w:val="-1"/>
          <w:szCs w:val="21"/>
          <w:highlight w:val="yellow"/>
        </w:rPr>
      </w:pPr>
    </w:p>
    <w:p w14:paraId="44113A49">
      <w:pPr>
        <w:rPr>
          <w:rFonts w:eastAsiaTheme="majorEastAsia"/>
          <w:kern w:val="0"/>
          <w:position w:val="-1"/>
          <w:szCs w:val="21"/>
        </w:rPr>
      </w:pPr>
    </w:p>
    <w:p w14:paraId="4E50839A">
      <w:pPr>
        <w:ind w:firstLine="1440" w:firstLineChars="400"/>
        <w:rPr>
          <w:rFonts w:eastAsia="黑体"/>
          <w:sz w:val="36"/>
          <w:szCs w:val="36"/>
          <w:u w:val="single"/>
        </w:rPr>
      </w:pPr>
    </w:p>
    <w:p w14:paraId="3DE62A52">
      <w:pPr>
        <w:ind w:firstLine="1440" w:firstLineChars="400"/>
        <w:rPr>
          <w:rFonts w:eastAsia="黑体"/>
          <w:sz w:val="36"/>
          <w:szCs w:val="36"/>
          <w:u w:val="single"/>
        </w:rPr>
      </w:pPr>
    </w:p>
    <w:p w14:paraId="3A80C4EA">
      <w:pPr>
        <w:ind w:firstLine="1440" w:firstLineChars="400"/>
        <w:rPr>
          <w:rFonts w:eastAsia="黑体"/>
          <w:sz w:val="36"/>
          <w:szCs w:val="36"/>
          <w:u w:val="single"/>
        </w:rPr>
      </w:pPr>
    </w:p>
    <w:p w14:paraId="4800C639">
      <w:pPr>
        <w:ind w:firstLine="1440" w:firstLineChars="400"/>
        <w:rPr>
          <w:rFonts w:eastAsia="黑体"/>
          <w:sz w:val="36"/>
          <w:szCs w:val="36"/>
          <w:u w:val="single"/>
        </w:rPr>
      </w:pPr>
    </w:p>
    <w:p w14:paraId="447DF317">
      <w:pPr>
        <w:ind w:firstLine="1440" w:firstLineChars="400"/>
        <w:rPr>
          <w:rFonts w:eastAsia="黑体"/>
          <w:sz w:val="36"/>
          <w:szCs w:val="36"/>
          <w:u w:val="single"/>
        </w:rPr>
      </w:pPr>
    </w:p>
    <w:p w14:paraId="295556B3">
      <w:pPr>
        <w:ind w:firstLine="1440" w:firstLineChars="400"/>
        <w:rPr>
          <w:rFonts w:eastAsia="黑体"/>
          <w:sz w:val="36"/>
          <w:szCs w:val="36"/>
          <w:u w:val="single"/>
        </w:rPr>
      </w:pPr>
    </w:p>
    <w:p w14:paraId="2883288A">
      <w:pPr>
        <w:ind w:firstLine="1440" w:firstLineChars="400"/>
        <w:rPr>
          <w:rFonts w:eastAsia="黑体"/>
          <w:sz w:val="36"/>
          <w:szCs w:val="36"/>
          <w:u w:val="single"/>
        </w:rPr>
      </w:pPr>
    </w:p>
    <w:p w14:paraId="06B2567B">
      <w:pPr>
        <w:ind w:firstLine="1440" w:firstLineChars="400"/>
        <w:rPr>
          <w:rFonts w:eastAsia="黑体"/>
          <w:sz w:val="36"/>
          <w:szCs w:val="36"/>
          <w:u w:val="single"/>
        </w:rPr>
      </w:pPr>
    </w:p>
    <w:p w14:paraId="4D2CF8FA">
      <w:pPr>
        <w:ind w:firstLine="1440" w:firstLineChars="400"/>
        <w:rPr>
          <w:rFonts w:eastAsia="黑体"/>
          <w:sz w:val="36"/>
          <w:szCs w:val="36"/>
          <w:u w:val="single"/>
        </w:rPr>
      </w:pPr>
    </w:p>
    <w:p w14:paraId="42B220FC">
      <w:pPr>
        <w:ind w:firstLine="1440" w:firstLineChars="400"/>
        <w:rPr>
          <w:rFonts w:eastAsia="黑体"/>
          <w:sz w:val="36"/>
          <w:szCs w:val="36"/>
          <w:u w:val="single"/>
        </w:rPr>
      </w:pPr>
    </w:p>
    <w:p w14:paraId="352864F1">
      <w:pPr>
        <w:ind w:firstLine="1440" w:firstLineChars="400"/>
        <w:rPr>
          <w:rFonts w:eastAsia="黑体"/>
          <w:sz w:val="36"/>
          <w:szCs w:val="36"/>
          <w:u w:val="single"/>
        </w:rPr>
      </w:pPr>
    </w:p>
    <w:p w14:paraId="0906A264">
      <w:pPr>
        <w:ind w:firstLine="1440" w:firstLineChars="400"/>
        <w:rPr>
          <w:rFonts w:eastAsia="黑体"/>
          <w:sz w:val="36"/>
          <w:szCs w:val="36"/>
          <w:u w:val="single"/>
        </w:rPr>
      </w:pPr>
    </w:p>
    <w:p w14:paraId="6309F3DF">
      <w:pPr>
        <w:ind w:firstLine="1440" w:firstLineChars="400"/>
        <w:rPr>
          <w:rFonts w:eastAsia="黑体"/>
          <w:sz w:val="36"/>
          <w:szCs w:val="36"/>
          <w:u w:val="single"/>
        </w:rPr>
      </w:pPr>
    </w:p>
    <w:p w14:paraId="60671C5C">
      <w:pPr>
        <w:ind w:firstLine="1440" w:firstLineChars="400"/>
        <w:rPr>
          <w:rFonts w:eastAsia="黑体"/>
          <w:sz w:val="36"/>
          <w:szCs w:val="36"/>
          <w:u w:val="single"/>
        </w:rPr>
      </w:pPr>
    </w:p>
    <w:p w14:paraId="0402992E">
      <w:pPr>
        <w:ind w:firstLine="1440" w:firstLineChars="400"/>
        <w:rPr>
          <w:rFonts w:eastAsia="黑体"/>
          <w:sz w:val="36"/>
          <w:szCs w:val="36"/>
          <w:u w:val="single"/>
        </w:rPr>
      </w:pPr>
    </w:p>
    <w:p w14:paraId="4A075B6F">
      <w:pPr>
        <w:ind w:firstLine="1440" w:firstLineChars="400"/>
        <w:rPr>
          <w:rFonts w:eastAsia="黑体"/>
          <w:sz w:val="36"/>
          <w:szCs w:val="36"/>
          <w:u w:val="single"/>
        </w:rPr>
      </w:pPr>
    </w:p>
    <w:p w14:paraId="3E9AB914">
      <w:pPr>
        <w:ind w:firstLine="1440" w:firstLineChars="400"/>
        <w:rPr>
          <w:rFonts w:eastAsia="黑体"/>
          <w:sz w:val="36"/>
          <w:szCs w:val="36"/>
          <w:u w:val="single"/>
        </w:rPr>
      </w:pPr>
    </w:p>
    <w:p w14:paraId="59F2774B">
      <w:pPr>
        <w:ind w:firstLine="1440" w:firstLineChars="400"/>
        <w:rPr>
          <w:rFonts w:eastAsia="黑体"/>
          <w:sz w:val="36"/>
          <w:szCs w:val="36"/>
          <w:u w:val="single"/>
        </w:rPr>
      </w:pPr>
    </w:p>
    <w:p w14:paraId="034EF256">
      <w:pPr>
        <w:ind w:firstLine="1440" w:firstLineChars="400"/>
        <w:rPr>
          <w:rFonts w:eastAsia="黑体"/>
          <w:sz w:val="36"/>
          <w:szCs w:val="36"/>
          <w:u w:val="single"/>
        </w:rPr>
      </w:pPr>
    </w:p>
    <w:p w14:paraId="74374181">
      <w:pPr>
        <w:ind w:firstLine="1440" w:firstLineChars="400"/>
        <w:rPr>
          <w:rFonts w:eastAsia="黑体"/>
          <w:sz w:val="36"/>
          <w:szCs w:val="36"/>
          <w:u w:val="single"/>
        </w:rPr>
      </w:pPr>
    </w:p>
    <w:p w14:paraId="01D422C4">
      <w:pPr>
        <w:ind w:firstLine="1440" w:firstLineChars="400"/>
        <w:rPr>
          <w:rFonts w:eastAsia="黑体"/>
          <w:sz w:val="36"/>
          <w:szCs w:val="36"/>
          <w:u w:val="single"/>
        </w:rPr>
      </w:pPr>
    </w:p>
    <w:p w14:paraId="1AA3909C">
      <w:pPr>
        <w:ind w:firstLine="1440" w:firstLineChars="400"/>
        <w:rPr>
          <w:rFonts w:eastAsia="黑体"/>
          <w:sz w:val="36"/>
          <w:szCs w:val="36"/>
          <w:u w:val="single"/>
        </w:rPr>
      </w:pPr>
    </w:p>
    <w:p w14:paraId="162BE9C4">
      <w:pPr>
        <w:ind w:firstLine="1440" w:firstLineChars="400"/>
        <w:rPr>
          <w:rFonts w:eastAsia="黑体"/>
          <w:sz w:val="36"/>
          <w:szCs w:val="36"/>
          <w:u w:val="single"/>
        </w:rPr>
      </w:pPr>
    </w:p>
    <w:p w14:paraId="3EFC3CEE">
      <w:pPr>
        <w:ind w:firstLine="1440" w:firstLineChars="400"/>
        <w:rPr>
          <w:rFonts w:eastAsia="黑体"/>
          <w:sz w:val="36"/>
          <w:szCs w:val="36"/>
          <w:u w:val="single"/>
        </w:rPr>
      </w:pPr>
    </w:p>
    <w:p w14:paraId="0633B594">
      <w:pPr>
        <w:ind w:firstLine="1440" w:firstLineChars="400"/>
        <w:rPr>
          <w:rFonts w:eastAsia="黑体"/>
          <w:sz w:val="36"/>
          <w:szCs w:val="36"/>
          <w:u w:val="single"/>
        </w:rPr>
      </w:pPr>
    </w:p>
    <w:p w14:paraId="522F9353">
      <w:pPr>
        <w:ind w:firstLine="1440" w:firstLineChars="400"/>
        <w:rPr>
          <w:rFonts w:eastAsia="黑体"/>
          <w:sz w:val="36"/>
          <w:szCs w:val="36"/>
          <w:u w:val="single"/>
        </w:rPr>
      </w:pPr>
    </w:p>
    <w:p w14:paraId="7B3DB3B0">
      <w:pPr>
        <w:ind w:firstLine="1440" w:firstLineChars="400"/>
        <w:rPr>
          <w:rFonts w:eastAsia="黑体"/>
          <w:sz w:val="36"/>
          <w:szCs w:val="36"/>
          <w:u w:val="single"/>
        </w:rPr>
      </w:pPr>
    </w:p>
    <w:p w14:paraId="5A9EE7B1">
      <w:pPr>
        <w:ind w:firstLine="1440" w:firstLineChars="400"/>
        <w:rPr>
          <w:rFonts w:eastAsia="黑体"/>
          <w:sz w:val="36"/>
          <w:szCs w:val="36"/>
          <w:u w:val="single"/>
        </w:rPr>
      </w:pPr>
    </w:p>
    <w:p w14:paraId="6E4A324D">
      <w:pPr>
        <w:widowControl/>
        <w:jc w:val="left"/>
        <w:rPr>
          <w:rFonts w:eastAsia="黑体"/>
          <w:sz w:val="36"/>
          <w:szCs w:val="36"/>
          <w:u w:val="single"/>
        </w:rPr>
      </w:pPr>
    </w:p>
    <w:p w14:paraId="593372FA">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第</w:t>
      </w:r>
      <w:r>
        <w:rPr>
          <w:rFonts w:hint="eastAsia" w:ascii="Times New Roman" w:hAnsi="Times New Roman" w:eastAsia="黑体" w:cs="Times New Roman"/>
          <w:sz w:val="36"/>
          <w:szCs w:val="36"/>
          <w:lang w:val="en-US" w:eastAsia="zh-CN"/>
        </w:rPr>
        <w:t>七</w:t>
      </w:r>
      <w:r>
        <w:rPr>
          <w:rFonts w:hint="eastAsia" w:ascii="Times New Roman" w:hAnsi="Times New Roman" w:eastAsia="黑体" w:cs="Times New Roman"/>
          <w:sz w:val="36"/>
          <w:szCs w:val="36"/>
        </w:rPr>
        <w:t>章参选文件格式</w:t>
      </w:r>
    </w:p>
    <w:p w14:paraId="13D4F84D">
      <w:pPr>
        <w:jc w:val="center"/>
        <w:rPr>
          <w:rFonts w:ascii="Times New Roman" w:hAnsi="Times New Roman" w:eastAsia="黑体" w:cs="Times New Roman"/>
          <w:sz w:val="36"/>
          <w:szCs w:val="36"/>
        </w:rPr>
      </w:pPr>
    </w:p>
    <w:p w14:paraId="106306A8">
      <w:pPr>
        <w:jc w:val="center"/>
        <w:rPr>
          <w:rFonts w:ascii="Times New Roman" w:hAnsi="Times New Roman" w:eastAsia="黑体" w:cs="Times New Roman"/>
          <w:sz w:val="36"/>
          <w:szCs w:val="36"/>
        </w:rPr>
      </w:pPr>
    </w:p>
    <w:p w14:paraId="414251DF">
      <w:pPr>
        <w:jc w:val="center"/>
        <w:rPr>
          <w:rFonts w:ascii="Times New Roman" w:hAnsi="Times New Roman" w:eastAsia="黑体" w:cs="Times New Roman"/>
          <w:sz w:val="36"/>
          <w:szCs w:val="36"/>
        </w:rPr>
      </w:pPr>
    </w:p>
    <w:p w14:paraId="0AF3EA36">
      <w:pPr>
        <w:jc w:val="center"/>
        <w:rPr>
          <w:rFonts w:ascii="Times New Roman" w:hAnsi="Times New Roman" w:eastAsia="黑体" w:cs="Times New Roman"/>
          <w:sz w:val="36"/>
          <w:szCs w:val="36"/>
        </w:rPr>
      </w:pPr>
    </w:p>
    <w:p w14:paraId="7E6D8F8D">
      <w:pPr>
        <w:jc w:val="center"/>
        <w:rPr>
          <w:rFonts w:ascii="Times New Roman" w:hAnsi="Times New Roman" w:eastAsia="黑体" w:cs="Times New Roman"/>
          <w:sz w:val="36"/>
          <w:szCs w:val="36"/>
        </w:rPr>
      </w:pPr>
    </w:p>
    <w:p w14:paraId="3140E399">
      <w:pPr>
        <w:jc w:val="center"/>
        <w:rPr>
          <w:rFonts w:ascii="Times New Roman" w:hAnsi="Times New Roman" w:eastAsia="黑体" w:cs="Times New Roman"/>
          <w:sz w:val="36"/>
          <w:szCs w:val="36"/>
        </w:rPr>
      </w:pPr>
    </w:p>
    <w:p w14:paraId="683C3DE8">
      <w:pPr>
        <w:jc w:val="center"/>
        <w:rPr>
          <w:rFonts w:ascii="Times New Roman" w:hAnsi="Times New Roman" w:eastAsia="黑体" w:cs="Times New Roman"/>
          <w:sz w:val="36"/>
          <w:szCs w:val="36"/>
        </w:rPr>
      </w:pPr>
    </w:p>
    <w:p w14:paraId="735A7E36">
      <w:pPr>
        <w:jc w:val="center"/>
        <w:rPr>
          <w:rFonts w:ascii="Times New Roman" w:hAnsi="Times New Roman" w:eastAsia="黑体" w:cs="Times New Roman"/>
          <w:sz w:val="36"/>
          <w:szCs w:val="36"/>
        </w:rPr>
      </w:pPr>
    </w:p>
    <w:p w14:paraId="109260F3">
      <w:pPr>
        <w:jc w:val="center"/>
        <w:rPr>
          <w:rFonts w:ascii="Times New Roman" w:hAnsi="Times New Roman" w:eastAsia="黑体" w:cs="Times New Roman"/>
          <w:sz w:val="36"/>
          <w:szCs w:val="36"/>
        </w:rPr>
      </w:pPr>
    </w:p>
    <w:p w14:paraId="1054FE15">
      <w:pPr>
        <w:jc w:val="center"/>
        <w:rPr>
          <w:rFonts w:ascii="Times New Roman" w:hAnsi="Times New Roman" w:eastAsia="黑体" w:cs="Times New Roman"/>
          <w:sz w:val="36"/>
          <w:szCs w:val="36"/>
        </w:rPr>
      </w:pPr>
    </w:p>
    <w:p w14:paraId="25BF8DBF">
      <w:pPr>
        <w:jc w:val="center"/>
        <w:rPr>
          <w:rFonts w:ascii="Times New Roman" w:hAnsi="Times New Roman" w:eastAsia="黑体" w:cs="Times New Roman"/>
          <w:sz w:val="36"/>
          <w:szCs w:val="36"/>
        </w:rPr>
      </w:pPr>
    </w:p>
    <w:p w14:paraId="7762CBE7">
      <w:pPr>
        <w:jc w:val="center"/>
        <w:rPr>
          <w:rFonts w:ascii="Times New Roman" w:hAnsi="Times New Roman" w:eastAsia="黑体" w:cs="Times New Roman"/>
          <w:sz w:val="36"/>
          <w:szCs w:val="36"/>
        </w:rPr>
      </w:pPr>
    </w:p>
    <w:p w14:paraId="25407FB5">
      <w:pPr>
        <w:jc w:val="center"/>
        <w:rPr>
          <w:rFonts w:ascii="Times New Roman" w:hAnsi="Times New Roman" w:eastAsia="黑体" w:cs="Times New Roman"/>
          <w:sz w:val="36"/>
          <w:szCs w:val="36"/>
        </w:rPr>
      </w:pPr>
    </w:p>
    <w:p w14:paraId="0A15238A">
      <w:pPr>
        <w:jc w:val="center"/>
        <w:rPr>
          <w:rFonts w:ascii="Times New Roman" w:hAnsi="Times New Roman" w:eastAsia="黑体" w:cs="Times New Roman"/>
          <w:sz w:val="36"/>
          <w:szCs w:val="36"/>
        </w:rPr>
      </w:pPr>
    </w:p>
    <w:p w14:paraId="5DDE8378">
      <w:pPr>
        <w:jc w:val="center"/>
        <w:rPr>
          <w:rFonts w:ascii="Times New Roman" w:hAnsi="Times New Roman" w:eastAsia="黑体" w:cs="Times New Roman"/>
          <w:sz w:val="36"/>
          <w:szCs w:val="36"/>
        </w:rPr>
      </w:pPr>
    </w:p>
    <w:p w14:paraId="0D17807D">
      <w:pPr>
        <w:jc w:val="center"/>
        <w:rPr>
          <w:rFonts w:ascii="Times New Roman" w:hAnsi="Times New Roman" w:eastAsia="黑体" w:cs="Times New Roman"/>
          <w:sz w:val="36"/>
          <w:szCs w:val="36"/>
        </w:rPr>
      </w:pPr>
    </w:p>
    <w:p w14:paraId="67302FB6">
      <w:pPr>
        <w:jc w:val="center"/>
        <w:rPr>
          <w:rFonts w:ascii="Times New Roman" w:hAnsi="Times New Roman" w:eastAsia="黑体" w:cs="Times New Roman"/>
          <w:sz w:val="36"/>
          <w:szCs w:val="36"/>
        </w:rPr>
      </w:pPr>
    </w:p>
    <w:p w14:paraId="1F782ADF">
      <w:pPr>
        <w:jc w:val="center"/>
        <w:rPr>
          <w:rFonts w:ascii="Times New Roman" w:hAnsi="Times New Roman" w:eastAsia="黑体" w:cs="Times New Roman"/>
          <w:sz w:val="36"/>
          <w:szCs w:val="36"/>
        </w:rPr>
      </w:pPr>
    </w:p>
    <w:p w14:paraId="26996752">
      <w:pPr>
        <w:jc w:val="center"/>
        <w:rPr>
          <w:rFonts w:ascii="Times New Roman" w:hAnsi="Times New Roman" w:eastAsia="黑体" w:cs="Times New Roman"/>
          <w:sz w:val="36"/>
          <w:szCs w:val="36"/>
        </w:rPr>
      </w:pPr>
    </w:p>
    <w:p w14:paraId="426FF40A">
      <w:pPr>
        <w:jc w:val="center"/>
        <w:rPr>
          <w:rFonts w:ascii="Times New Roman" w:hAnsi="Times New Roman" w:eastAsia="黑体" w:cs="Times New Roman"/>
          <w:sz w:val="36"/>
          <w:szCs w:val="36"/>
        </w:rPr>
      </w:pPr>
    </w:p>
    <w:p w14:paraId="144DA5C6">
      <w:pPr>
        <w:jc w:val="center"/>
        <w:rPr>
          <w:rFonts w:ascii="Times New Roman" w:hAnsi="Times New Roman" w:eastAsia="黑体" w:cs="Times New Roman"/>
          <w:sz w:val="36"/>
          <w:szCs w:val="36"/>
        </w:rPr>
      </w:pPr>
    </w:p>
    <w:p w14:paraId="7B5852BD">
      <w:pPr>
        <w:jc w:val="center"/>
        <w:rPr>
          <w:rFonts w:ascii="Times New Roman" w:hAnsi="Times New Roman" w:eastAsia="黑体" w:cs="Times New Roman"/>
          <w:sz w:val="36"/>
          <w:szCs w:val="36"/>
        </w:rPr>
      </w:pPr>
    </w:p>
    <w:p w14:paraId="6F612DAA">
      <w:pPr>
        <w:jc w:val="center"/>
        <w:rPr>
          <w:rFonts w:ascii="Times New Roman" w:hAnsi="Times New Roman" w:eastAsia="黑体" w:cs="Times New Roman"/>
          <w:sz w:val="36"/>
          <w:szCs w:val="36"/>
        </w:rPr>
      </w:pPr>
    </w:p>
    <w:p w14:paraId="22E63D4C">
      <w:pPr>
        <w:jc w:val="center"/>
        <w:rPr>
          <w:rFonts w:ascii="Times New Roman" w:hAnsi="Times New Roman" w:eastAsia="黑体" w:cs="Times New Roman"/>
          <w:sz w:val="36"/>
          <w:szCs w:val="36"/>
        </w:rPr>
      </w:pPr>
    </w:p>
    <w:p w14:paraId="2FBB85FC">
      <w:pPr>
        <w:jc w:val="center"/>
        <w:rPr>
          <w:rFonts w:ascii="Times New Roman" w:hAnsi="Times New Roman" w:eastAsia="黑体" w:cs="Times New Roman"/>
          <w:sz w:val="36"/>
          <w:szCs w:val="36"/>
        </w:rPr>
      </w:pPr>
    </w:p>
    <w:p w14:paraId="3898389E">
      <w:pPr>
        <w:jc w:val="center"/>
        <w:rPr>
          <w:rFonts w:ascii="Times New Roman" w:hAnsi="Times New Roman" w:eastAsia="黑体" w:cs="Times New Roman"/>
          <w:sz w:val="36"/>
          <w:szCs w:val="36"/>
        </w:rPr>
      </w:pPr>
    </w:p>
    <w:p w14:paraId="10F07283">
      <w:pPr>
        <w:jc w:val="center"/>
        <w:rPr>
          <w:rFonts w:ascii="Times New Roman" w:hAnsi="Times New Roman" w:eastAsia="黑体" w:cs="Times New Roman"/>
          <w:sz w:val="36"/>
          <w:szCs w:val="36"/>
        </w:rPr>
      </w:pPr>
    </w:p>
    <w:p w14:paraId="24BFFF50">
      <w:pPr>
        <w:jc w:val="center"/>
        <w:rPr>
          <w:rFonts w:ascii="Times New Roman" w:hAnsi="Times New Roman" w:eastAsia="黑体" w:cs="Times New Roman"/>
          <w:sz w:val="36"/>
          <w:szCs w:val="36"/>
        </w:rPr>
      </w:pPr>
    </w:p>
    <w:p w14:paraId="1BE3D1C3">
      <w:pPr>
        <w:jc w:val="center"/>
        <w:rPr>
          <w:rFonts w:ascii="Times New Roman" w:hAnsi="Times New Roman" w:eastAsia="黑体" w:cs="Times New Roman"/>
          <w:sz w:val="36"/>
          <w:szCs w:val="36"/>
        </w:rPr>
      </w:pPr>
    </w:p>
    <w:p w14:paraId="7E559649">
      <w:pPr>
        <w:jc w:val="center"/>
        <w:rPr>
          <w:rFonts w:ascii="Times New Roman" w:hAnsi="Times New Roman" w:eastAsia="黑体" w:cs="Times New Roman"/>
          <w:sz w:val="36"/>
          <w:szCs w:val="36"/>
        </w:rPr>
      </w:pPr>
    </w:p>
    <w:p w14:paraId="54EB2016">
      <w:pPr>
        <w:jc w:val="center"/>
        <w:rPr>
          <w:rFonts w:ascii="Times New Roman" w:hAnsi="Times New Roman" w:eastAsia="黑体" w:cs="Times New Roman"/>
          <w:sz w:val="36"/>
          <w:szCs w:val="36"/>
        </w:rPr>
      </w:pPr>
    </w:p>
    <w:p w14:paraId="012007DF">
      <w:pPr>
        <w:jc w:val="center"/>
        <w:rPr>
          <w:rFonts w:ascii="Times New Roman" w:hAnsi="Times New Roman" w:eastAsia="黑体" w:cs="Times New Roman"/>
          <w:sz w:val="36"/>
          <w:szCs w:val="36"/>
        </w:rPr>
      </w:pPr>
    </w:p>
    <w:p w14:paraId="7C6DD07B">
      <w:pPr>
        <w:jc w:val="center"/>
        <w:rPr>
          <w:rFonts w:ascii="Times New Roman" w:hAnsi="Times New Roman" w:eastAsia="黑体" w:cs="Times New Roman"/>
          <w:sz w:val="36"/>
          <w:szCs w:val="36"/>
        </w:rPr>
      </w:pPr>
    </w:p>
    <w:p w14:paraId="459378FC">
      <w:pPr>
        <w:jc w:val="center"/>
        <w:rPr>
          <w:rFonts w:ascii="Times New Roman" w:hAnsi="Times New Roman" w:eastAsia="黑体" w:cs="Times New Roman"/>
          <w:sz w:val="36"/>
          <w:szCs w:val="36"/>
        </w:rPr>
      </w:pPr>
      <w:r>
        <w:rPr>
          <w:rFonts w:ascii="Times New Roman" w:hAnsi="Times New Roman" w:eastAsia="黑体" w:cs="Times New Roman"/>
          <w:sz w:val="36"/>
          <w:szCs w:val="36"/>
        </w:rPr>
        <w:t>（项目名称）</w:t>
      </w:r>
    </w:p>
    <w:p w14:paraId="3CDCC292">
      <w:pPr>
        <w:rPr>
          <w:rFonts w:ascii="Times New Roman" w:hAnsi="Times New Roman" w:eastAsia="黑体" w:cs="Times New Roman"/>
          <w:sz w:val="20"/>
          <w:szCs w:val="20"/>
        </w:rPr>
      </w:pPr>
    </w:p>
    <w:p w14:paraId="59EE1ECB">
      <w:pPr>
        <w:rPr>
          <w:rFonts w:ascii="Times New Roman" w:hAnsi="Times New Roman" w:eastAsia="黑体" w:cs="Times New Roman"/>
          <w:sz w:val="20"/>
          <w:szCs w:val="20"/>
        </w:rPr>
      </w:pPr>
    </w:p>
    <w:p w14:paraId="4A41DB22">
      <w:pPr>
        <w:rPr>
          <w:rFonts w:ascii="Times New Roman" w:hAnsi="Times New Roman" w:eastAsia="黑体" w:cs="Times New Roman"/>
          <w:sz w:val="20"/>
          <w:szCs w:val="20"/>
        </w:rPr>
      </w:pPr>
    </w:p>
    <w:p w14:paraId="0E7A3B54">
      <w:pPr>
        <w:rPr>
          <w:rFonts w:ascii="Times New Roman" w:hAnsi="Times New Roman" w:eastAsia="黑体" w:cs="Times New Roman"/>
          <w:sz w:val="20"/>
          <w:szCs w:val="20"/>
        </w:rPr>
      </w:pPr>
    </w:p>
    <w:p w14:paraId="3819B1EB">
      <w:pPr>
        <w:rPr>
          <w:rFonts w:ascii="Times New Roman" w:hAnsi="Times New Roman" w:eastAsia="黑体" w:cs="Times New Roman"/>
          <w:sz w:val="20"/>
          <w:szCs w:val="20"/>
        </w:rPr>
      </w:pPr>
    </w:p>
    <w:p w14:paraId="522D3C05">
      <w:pPr>
        <w:rPr>
          <w:rFonts w:ascii="Times New Roman" w:hAnsi="Times New Roman" w:eastAsia="黑体" w:cs="Times New Roman"/>
          <w:sz w:val="20"/>
          <w:szCs w:val="20"/>
        </w:rPr>
      </w:pPr>
    </w:p>
    <w:p w14:paraId="7BEF947C">
      <w:pPr>
        <w:adjustRightInd w:val="0"/>
        <w:snapToGrid w:val="0"/>
        <w:spacing w:before="48" w:beforeLines="20" w:after="48" w:afterLines="20" w:line="360" w:lineRule="auto"/>
        <w:rPr>
          <w:rFonts w:ascii="宋体" w:eastAsia="黑体" w:hAnsiTheme="minorHAnsi" w:cstheme="minorBidi"/>
          <w:sz w:val="72"/>
          <w:szCs w:val="72"/>
        </w:rPr>
      </w:pPr>
    </w:p>
    <w:p w14:paraId="522D8CFC">
      <w:pPr>
        <w:adjustRightInd w:val="0"/>
        <w:snapToGrid w:val="0"/>
        <w:spacing w:before="48" w:beforeLines="20" w:after="48" w:afterLines="20" w:line="360" w:lineRule="auto"/>
        <w:ind w:firstLine="600"/>
        <w:jc w:val="center"/>
        <w:rPr>
          <w:rFonts w:ascii="宋体" w:hAnsiTheme="minorHAnsi" w:cstheme="minorBidi"/>
          <w:sz w:val="24"/>
        </w:rPr>
      </w:pPr>
      <w:r>
        <w:rPr>
          <w:rFonts w:hint="eastAsia" w:ascii="宋体" w:eastAsia="黑体" w:hAnsiTheme="minorHAnsi" w:cstheme="minorBidi"/>
          <w:sz w:val="72"/>
          <w:szCs w:val="72"/>
        </w:rPr>
        <w:t>参选</w:t>
      </w:r>
      <w:r>
        <w:rPr>
          <w:rFonts w:ascii="宋体" w:eastAsia="黑体" w:hAnsiTheme="minorHAnsi" w:cstheme="minorBidi"/>
          <w:sz w:val="72"/>
          <w:szCs w:val="72"/>
        </w:rPr>
        <w:t>文件</w:t>
      </w:r>
    </w:p>
    <w:p w14:paraId="10DAFD96">
      <w:pPr>
        <w:adjustRightInd w:val="0"/>
        <w:snapToGrid w:val="0"/>
        <w:spacing w:before="48" w:beforeLines="20" w:after="48" w:afterLines="20" w:line="360" w:lineRule="auto"/>
        <w:ind w:firstLine="600"/>
        <w:jc w:val="center"/>
        <w:rPr>
          <w:rFonts w:ascii="宋体" w:hAnsiTheme="minorHAnsi" w:cstheme="minorBidi"/>
          <w:sz w:val="24"/>
          <w:u w:val="single"/>
        </w:rPr>
      </w:pPr>
      <w:r>
        <w:rPr>
          <w:rFonts w:hint="eastAsia" w:ascii="宋体" w:eastAsia="黑体" w:hAnsiTheme="minorHAnsi" w:cstheme="minorBidi"/>
          <w:sz w:val="30"/>
          <w:szCs w:val="30"/>
        </w:rPr>
        <w:t>（</w:t>
      </w:r>
      <w:r>
        <w:rPr>
          <w:rFonts w:hint="eastAsia" w:ascii="黑体" w:hAnsi="黑体" w:eastAsia="黑体" w:cstheme="minorBidi"/>
          <w:sz w:val="24"/>
        </w:rPr>
        <w:t>比选编号：【     】</w:t>
      </w:r>
      <w:r>
        <w:rPr>
          <w:rFonts w:hint="eastAsia" w:ascii="宋体" w:eastAsia="黑体" w:hAnsiTheme="minorHAnsi" w:cstheme="minorBidi"/>
          <w:sz w:val="30"/>
          <w:szCs w:val="30"/>
        </w:rPr>
        <w:t>）</w:t>
      </w:r>
    </w:p>
    <w:p w14:paraId="416AC985">
      <w:pPr>
        <w:rPr>
          <w:rFonts w:ascii="Times New Roman" w:hAnsi="Times New Roman" w:eastAsia="黑体" w:cs="Times New Roman"/>
          <w:sz w:val="28"/>
          <w:szCs w:val="28"/>
        </w:rPr>
      </w:pPr>
    </w:p>
    <w:p w14:paraId="18E03355">
      <w:pPr>
        <w:rPr>
          <w:rFonts w:ascii="Times New Roman" w:hAnsi="Times New Roman" w:eastAsia="黑体" w:cs="Times New Roman"/>
          <w:sz w:val="28"/>
          <w:szCs w:val="28"/>
        </w:rPr>
      </w:pPr>
    </w:p>
    <w:p w14:paraId="5A0B3118">
      <w:pPr>
        <w:rPr>
          <w:rFonts w:ascii="Times New Roman" w:hAnsi="Times New Roman" w:eastAsia="黑体" w:cs="Times New Roman"/>
          <w:sz w:val="28"/>
          <w:szCs w:val="28"/>
        </w:rPr>
      </w:pPr>
    </w:p>
    <w:p w14:paraId="62A4AF94">
      <w:pPr>
        <w:spacing w:line="360" w:lineRule="auto"/>
        <w:rPr>
          <w:rFonts w:ascii="Times New Roman" w:hAnsi="Times New Roman" w:eastAsia="黑体" w:cs="Times New Roman"/>
          <w:sz w:val="28"/>
          <w:szCs w:val="28"/>
        </w:rPr>
      </w:pPr>
    </w:p>
    <w:p w14:paraId="67664CBB">
      <w:pPr>
        <w:spacing w:line="360" w:lineRule="auto"/>
        <w:rPr>
          <w:rFonts w:ascii="黑体" w:hAnsi="黑体" w:eastAsia="黑体" w:cs="Times New Roman"/>
          <w:bCs/>
          <w:sz w:val="28"/>
          <w:szCs w:val="24"/>
        </w:rPr>
      </w:pPr>
    </w:p>
    <w:p w14:paraId="5F13AA8A">
      <w:pPr>
        <w:spacing w:line="480" w:lineRule="auto"/>
        <w:ind w:firstLine="2800" w:firstLineChars="1000"/>
        <w:rPr>
          <w:rFonts w:ascii="黑体" w:hAnsi="黑体" w:eastAsia="黑体" w:cs="Times New Roman"/>
          <w:sz w:val="28"/>
          <w:szCs w:val="28"/>
        </w:rPr>
      </w:pPr>
    </w:p>
    <w:p w14:paraId="36603C62">
      <w:pPr>
        <w:spacing w:line="480" w:lineRule="auto"/>
        <w:jc w:val="center"/>
        <w:rPr>
          <w:rFonts w:ascii="黑体" w:hAnsi="黑体" w:eastAsia="黑体" w:cs="Times New Roman"/>
          <w:sz w:val="28"/>
          <w:szCs w:val="28"/>
        </w:rPr>
      </w:pPr>
      <w:r>
        <w:rPr>
          <w:rFonts w:hint="eastAsia" w:ascii="黑体" w:hAnsi="黑体" w:eastAsia="黑体" w:cs="Times New Roman"/>
          <w:sz w:val="28"/>
          <w:szCs w:val="28"/>
        </w:rPr>
        <w:t>参选人</w:t>
      </w:r>
      <w:r>
        <w:rPr>
          <w:rFonts w:ascii="黑体" w:hAnsi="黑体" w:eastAsia="黑体" w:cs="Times New Roman"/>
          <w:sz w:val="28"/>
          <w:szCs w:val="28"/>
        </w:rPr>
        <w:t>：</w:t>
      </w:r>
    </w:p>
    <w:p w14:paraId="0DFC2A70">
      <w:pPr>
        <w:spacing w:line="480" w:lineRule="auto"/>
        <w:jc w:val="center"/>
        <w:rPr>
          <w:rFonts w:ascii="黑体" w:hAnsi="黑体" w:eastAsia="黑体" w:cs="Times New Roman"/>
          <w:sz w:val="28"/>
          <w:szCs w:val="28"/>
        </w:rPr>
      </w:pPr>
      <w:r>
        <w:rPr>
          <w:rFonts w:hint="eastAsia" w:ascii="黑体" w:hAnsi="黑体" w:eastAsia="黑体" w:cs="Times New Roman"/>
          <w:sz w:val="28"/>
          <w:szCs w:val="28"/>
        </w:rPr>
        <w:t>参选文件内容：</w:t>
      </w:r>
      <w:r>
        <w:rPr>
          <w:rFonts w:hint="eastAsia" w:ascii="黑体" w:hAnsi="黑体" w:eastAsia="黑体" w:cs="Times New Roman"/>
          <w:sz w:val="28"/>
          <w:szCs w:val="28"/>
          <w:u w:val="single"/>
          <w:lang w:val="en-US" w:eastAsia="zh-CN"/>
        </w:rPr>
        <w:t>商务及</w:t>
      </w:r>
      <w:r>
        <w:rPr>
          <w:rFonts w:hint="eastAsia" w:ascii="黑体" w:hAnsi="黑体" w:eastAsia="黑体" w:cs="Times New Roman"/>
          <w:sz w:val="28"/>
          <w:szCs w:val="28"/>
          <w:u w:val="single"/>
        </w:rPr>
        <w:t>技术文件</w:t>
      </w:r>
    </w:p>
    <w:p w14:paraId="443029F4">
      <w:pPr>
        <w:spacing w:line="480" w:lineRule="auto"/>
        <w:jc w:val="center"/>
        <w:rPr>
          <w:rFonts w:ascii="黑体" w:hAnsi="黑体" w:eastAsia="黑体" w:cs="Times New Roman"/>
          <w:sz w:val="28"/>
          <w:szCs w:val="28"/>
        </w:rPr>
      </w:pPr>
      <w:r>
        <w:rPr>
          <w:rFonts w:ascii="黑体" w:hAnsi="黑体" w:eastAsia="黑体" w:cs="Times New Roman"/>
          <w:bCs/>
          <w:sz w:val="28"/>
          <w:szCs w:val="24"/>
        </w:rPr>
        <w:t>法定代表人或其委托代理人：</w:t>
      </w:r>
      <w:r>
        <w:rPr>
          <w:rFonts w:ascii="黑体" w:hAnsi="黑体" w:eastAsia="黑体" w:cs="Times New Roman"/>
          <w:sz w:val="28"/>
          <w:szCs w:val="28"/>
        </w:rPr>
        <w:t>（</w:t>
      </w:r>
      <w:r>
        <w:rPr>
          <w:rFonts w:hint="eastAsia" w:ascii="黑体" w:hAnsi="黑体" w:eastAsia="黑体" w:cs="Times New Roman"/>
          <w:sz w:val="28"/>
          <w:szCs w:val="28"/>
        </w:rPr>
        <w:t>签字或盖章</w:t>
      </w:r>
      <w:r>
        <w:rPr>
          <w:rFonts w:ascii="黑体" w:hAnsi="黑体" w:eastAsia="黑体" w:cs="Times New Roman"/>
          <w:sz w:val="28"/>
          <w:szCs w:val="28"/>
        </w:rPr>
        <w:t>）</w:t>
      </w:r>
    </w:p>
    <w:p w14:paraId="56C7C433">
      <w:pPr>
        <w:spacing w:line="480" w:lineRule="auto"/>
        <w:jc w:val="center"/>
        <w:rPr>
          <w:rFonts w:ascii="黑体" w:hAnsi="黑体" w:eastAsia="黑体" w:cs="Times New Roman"/>
          <w:sz w:val="28"/>
          <w:szCs w:val="28"/>
        </w:rPr>
      </w:pPr>
      <w:r>
        <w:rPr>
          <w:rFonts w:ascii="黑体" w:hAnsi="黑体" w:eastAsia="黑体" w:cs="Times New Roman"/>
          <w:sz w:val="28"/>
          <w:szCs w:val="28"/>
        </w:rPr>
        <w:t>年</w:t>
      </w:r>
      <w:r>
        <w:rPr>
          <w:rFonts w:hint="eastAsia" w:ascii="黑体" w:hAnsi="黑体" w:eastAsia="黑体" w:cs="Times New Roman"/>
          <w:sz w:val="28"/>
          <w:szCs w:val="28"/>
        </w:rPr>
        <w:t xml:space="preserve"> </w:t>
      </w:r>
      <w:r>
        <w:rPr>
          <w:rFonts w:ascii="黑体" w:hAnsi="黑体" w:eastAsia="黑体" w:cs="Times New Roman"/>
          <w:sz w:val="28"/>
          <w:szCs w:val="28"/>
        </w:rPr>
        <w:t xml:space="preserve"> 月</w:t>
      </w:r>
      <w:r>
        <w:rPr>
          <w:rFonts w:hint="eastAsia" w:ascii="黑体" w:hAnsi="黑体" w:eastAsia="黑体" w:cs="Times New Roman"/>
          <w:sz w:val="28"/>
          <w:szCs w:val="28"/>
        </w:rPr>
        <w:t xml:space="preserve"> </w:t>
      </w:r>
      <w:r>
        <w:rPr>
          <w:rFonts w:ascii="黑体" w:hAnsi="黑体" w:eastAsia="黑体" w:cs="Times New Roman"/>
          <w:sz w:val="28"/>
          <w:szCs w:val="28"/>
        </w:rPr>
        <w:t xml:space="preserve">  日</w:t>
      </w:r>
    </w:p>
    <w:p w14:paraId="2F1B5A21">
      <w:pPr>
        <w:widowControl/>
        <w:jc w:val="left"/>
        <w:rPr>
          <w:rFonts w:ascii="黑体" w:hAnsi="黑体" w:eastAsia="黑体" w:cs="Times New Roman"/>
          <w:sz w:val="28"/>
          <w:szCs w:val="28"/>
        </w:rPr>
      </w:pPr>
      <w:r>
        <w:rPr>
          <w:rFonts w:ascii="黑体" w:hAnsi="黑体" w:eastAsia="黑体" w:cs="Times New Roman"/>
          <w:sz w:val="28"/>
          <w:szCs w:val="28"/>
        </w:rPr>
        <w:br w:type="page"/>
      </w:r>
    </w:p>
    <w:p w14:paraId="6FE00E48">
      <w:pPr>
        <w:rPr>
          <w:rFonts w:ascii="Times New Roman" w:hAnsi="Times New Roman" w:eastAsia="黑体" w:cs="Times New Roman"/>
          <w:bCs/>
          <w:sz w:val="30"/>
          <w:szCs w:val="30"/>
        </w:rPr>
      </w:pPr>
    </w:p>
    <w:p w14:paraId="5BE25228">
      <w:pPr>
        <w:keepNext/>
        <w:keepLines/>
        <w:spacing w:before="260" w:after="260" w:line="416" w:lineRule="auto"/>
        <w:jc w:val="center"/>
        <w:outlineLvl w:val="2"/>
        <w:rPr>
          <w:rFonts w:ascii="Times New Roman" w:hAnsi="Times New Roman" w:eastAsia="黑体" w:cs="Times New Roman"/>
          <w:bCs/>
          <w:sz w:val="30"/>
          <w:szCs w:val="20"/>
        </w:rPr>
      </w:pPr>
      <w:r>
        <w:rPr>
          <w:rFonts w:hint="eastAsia" w:ascii="Times New Roman" w:hAnsi="Times New Roman" w:eastAsia="黑体" w:cs="Times New Roman"/>
          <w:bCs/>
          <w:sz w:val="30"/>
          <w:szCs w:val="20"/>
        </w:rPr>
        <w:t>目录</w:t>
      </w:r>
    </w:p>
    <w:p w14:paraId="4C1A1597">
      <w:pPr>
        <w:spacing w:line="480" w:lineRule="auto"/>
        <w:ind w:firstLine="480" w:firstLineChars="200"/>
        <w:jc w:val="left"/>
        <w:rPr>
          <w:rFonts w:ascii="黑体" w:hAnsi="黑体" w:eastAsia="黑体" w:cs="黑体"/>
          <w:kern w:val="0"/>
          <w:sz w:val="24"/>
          <w:szCs w:val="24"/>
        </w:rPr>
      </w:pPr>
      <w:r>
        <w:rPr>
          <w:rFonts w:hint="eastAsia" w:ascii="黑体" w:hAnsi="黑体" w:eastAsia="黑体" w:cs="黑体"/>
          <w:kern w:val="0"/>
          <w:sz w:val="24"/>
          <w:szCs w:val="24"/>
        </w:rPr>
        <w:t>一、参选函</w:t>
      </w:r>
    </w:p>
    <w:p w14:paraId="403DB2C4">
      <w:pPr>
        <w:spacing w:line="480" w:lineRule="auto"/>
        <w:ind w:firstLine="420"/>
        <w:jc w:val="left"/>
        <w:rPr>
          <w:rFonts w:ascii="黑体" w:hAnsi="黑体" w:eastAsia="黑体" w:cs="黑体"/>
          <w:kern w:val="0"/>
          <w:sz w:val="24"/>
          <w:szCs w:val="24"/>
        </w:rPr>
      </w:pPr>
      <w:r>
        <w:rPr>
          <w:rFonts w:hint="eastAsia" w:ascii="黑体" w:hAnsi="黑体" w:eastAsia="黑体" w:cs="黑体"/>
          <w:b/>
          <w:bCs/>
          <w:kern w:val="0"/>
          <w:sz w:val="24"/>
          <w:szCs w:val="24"/>
        </w:rPr>
        <w:t>二、</w:t>
      </w:r>
      <w:r>
        <w:rPr>
          <w:rFonts w:hint="eastAsia" w:ascii="黑体" w:hAnsi="黑体" w:eastAsia="黑体" w:cs="黑体"/>
          <w:kern w:val="0"/>
          <w:sz w:val="24"/>
          <w:szCs w:val="24"/>
        </w:rPr>
        <w:t>法定代表人身份证明及授权委托书</w:t>
      </w:r>
    </w:p>
    <w:p w14:paraId="409CE8E7">
      <w:pPr>
        <w:spacing w:line="480" w:lineRule="auto"/>
        <w:ind w:firstLine="420"/>
        <w:jc w:val="left"/>
        <w:rPr>
          <w:rFonts w:ascii="黑体" w:hAnsi="黑体" w:eastAsia="黑体" w:cs="黑体"/>
          <w:kern w:val="0"/>
          <w:sz w:val="24"/>
          <w:szCs w:val="24"/>
        </w:rPr>
      </w:pPr>
      <w:r>
        <w:rPr>
          <w:rFonts w:hint="eastAsia" w:ascii="黑体" w:hAnsi="黑体" w:eastAsia="黑体" w:cs="黑体"/>
          <w:kern w:val="0"/>
          <w:sz w:val="24"/>
          <w:szCs w:val="24"/>
        </w:rPr>
        <w:t>三、参选保证金</w:t>
      </w:r>
    </w:p>
    <w:p w14:paraId="709AFBDE">
      <w:pPr>
        <w:spacing w:line="480" w:lineRule="auto"/>
        <w:ind w:firstLine="420"/>
        <w:jc w:val="left"/>
        <w:rPr>
          <w:rFonts w:ascii="黑体" w:hAnsi="黑体" w:eastAsia="黑体" w:cs="黑体"/>
          <w:kern w:val="0"/>
          <w:sz w:val="24"/>
          <w:szCs w:val="24"/>
        </w:rPr>
      </w:pPr>
      <w:r>
        <w:rPr>
          <w:rFonts w:hint="eastAsia" w:ascii="黑体" w:hAnsi="黑体" w:eastAsia="黑体" w:cs="黑体"/>
          <w:kern w:val="0"/>
          <w:sz w:val="24"/>
          <w:szCs w:val="24"/>
        </w:rPr>
        <w:t>四、承诺函</w:t>
      </w:r>
    </w:p>
    <w:p w14:paraId="70DD1BE3">
      <w:pPr>
        <w:spacing w:line="480" w:lineRule="auto"/>
        <w:ind w:firstLine="420"/>
        <w:jc w:val="left"/>
        <w:rPr>
          <w:rFonts w:ascii="黑体" w:hAnsi="黑体" w:eastAsia="黑体" w:cs="黑体"/>
          <w:kern w:val="0"/>
          <w:sz w:val="24"/>
          <w:szCs w:val="24"/>
        </w:rPr>
      </w:pPr>
      <w:r>
        <w:rPr>
          <w:rFonts w:hint="eastAsia" w:ascii="黑体" w:hAnsi="黑体" w:eastAsia="黑体" w:cs="黑体"/>
          <w:kern w:val="0"/>
          <w:sz w:val="24"/>
          <w:szCs w:val="24"/>
        </w:rPr>
        <w:t>五、资格证明材料</w:t>
      </w:r>
    </w:p>
    <w:p w14:paraId="53F5EA02">
      <w:pPr>
        <w:spacing w:line="480" w:lineRule="auto"/>
        <w:ind w:firstLine="420"/>
        <w:jc w:val="left"/>
        <w:rPr>
          <w:rFonts w:ascii="黑体" w:hAnsi="黑体" w:eastAsia="黑体" w:cs="黑体"/>
          <w:kern w:val="0"/>
          <w:sz w:val="24"/>
          <w:szCs w:val="24"/>
        </w:rPr>
      </w:pPr>
      <w:r>
        <w:rPr>
          <w:rFonts w:hint="eastAsia" w:ascii="黑体" w:hAnsi="黑体" w:eastAsia="黑体" w:cs="黑体"/>
          <w:kern w:val="0"/>
          <w:sz w:val="24"/>
          <w:szCs w:val="24"/>
        </w:rPr>
        <w:t>六、服务方案</w:t>
      </w:r>
    </w:p>
    <w:p w14:paraId="54EE7D13">
      <w:pPr>
        <w:spacing w:line="480" w:lineRule="auto"/>
        <w:ind w:firstLine="420"/>
        <w:jc w:val="left"/>
        <w:rPr>
          <w:rFonts w:ascii="黑体" w:hAnsi="黑体" w:eastAsia="黑体" w:cs="黑体"/>
          <w:kern w:val="0"/>
          <w:sz w:val="24"/>
          <w:szCs w:val="24"/>
        </w:rPr>
      </w:pPr>
      <w:r>
        <w:rPr>
          <w:rFonts w:hint="eastAsia" w:ascii="黑体" w:hAnsi="黑体" w:eastAsia="黑体" w:cs="黑体"/>
          <w:kern w:val="0"/>
          <w:sz w:val="24"/>
          <w:szCs w:val="24"/>
        </w:rPr>
        <w:t>七、参选文件认为需要说明的其他资料</w:t>
      </w:r>
    </w:p>
    <w:p w14:paraId="66711473">
      <w:pPr>
        <w:spacing w:line="360" w:lineRule="auto"/>
        <w:ind w:firstLine="420"/>
        <w:rPr>
          <w:rFonts w:ascii="Times New Roman" w:hAnsi="Times New Roman" w:cs="Times New Roman"/>
          <w:bCs/>
          <w:kern w:val="0"/>
          <w:sz w:val="24"/>
          <w:szCs w:val="24"/>
        </w:rPr>
      </w:pPr>
    </w:p>
    <w:p w14:paraId="48A23722">
      <w:pPr>
        <w:spacing w:line="360" w:lineRule="auto"/>
        <w:ind w:firstLine="420"/>
        <w:rPr>
          <w:rFonts w:ascii="Times New Roman" w:hAnsi="Times New Roman" w:cs="Times New Roman"/>
          <w:bCs/>
          <w:kern w:val="0"/>
          <w:sz w:val="24"/>
          <w:szCs w:val="24"/>
        </w:rPr>
      </w:pPr>
    </w:p>
    <w:p w14:paraId="2286B9FE">
      <w:pPr>
        <w:spacing w:line="360" w:lineRule="auto"/>
        <w:ind w:firstLine="420"/>
        <w:rPr>
          <w:rFonts w:ascii="Times New Roman" w:hAnsi="Times New Roman" w:cs="Times New Roman"/>
          <w:bCs/>
          <w:kern w:val="0"/>
          <w:sz w:val="24"/>
          <w:szCs w:val="24"/>
        </w:rPr>
      </w:pPr>
    </w:p>
    <w:p w14:paraId="1E5AC84A">
      <w:pPr>
        <w:spacing w:line="360" w:lineRule="auto"/>
        <w:ind w:firstLine="420"/>
        <w:rPr>
          <w:rFonts w:ascii="Times New Roman" w:hAnsi="Times New Roman" w:cs="Times New Roman"/>
          <w:bCs/>
          <w:kern w:val="0"/>
          <w:sz w:val="24"/>
          <w:szCs w:val="24"/>
        </w:rPr>
      </w:pPr>
    </w:p>
    <w:p w14:paraId="19B135D4">
      <w:pPr>
        <w:spacing w:line="360" w:lineRule="auto"/>
        <w:ind w:firstLine="420"/>
        <w:rPr>
          <w:rFonts w:ascii="Times New Roman" w:hAnsi="Times New Roman" w:cs="Times New Roman"/>
          <w:bCs/>
          <w:kern w:val="0"/>
          <w:sz w:val="24"/>
          <w:szCs w:val="24"/>
        </w:rPr>
      </w:pPr>
    </w:p>
    <w:p w14:paraId="33508055">
      <w:pPr>
        <w:spacing w:line="360" w:lineRule="auto"/>
        <w:ind w:firstLine="420"/>
        <w:rPr>
          <w:rFonts w:ascii="Times New Roman" w:hAnsi="Times New Roman" w:cs="Times New Roman"/>
          <w:bCs/>
          <w:kern w:val="0"/>
          <w:sz w:val="24"/>
          <w:szCs w:val="24"/>
        </w:rPr>
      </w:pPr>
    </w:p>
    <w:p w14:paraId="49810328">
      <w:pPr>
        <w:spacing w:line="360" w:lineRule="auto"/>
        <w:ind w:firstLine="420"/>
        <w:rPr>
          <w:rFonts w:ascii="Times New Roman" w:hAnsi="Times New Roman" w:cs="Times New Roman"/>
          <w:bCs/>
          <w:kern w:val="0"/>
          <w:sz w:val="24"/>
          <w:szCs w:val="24"/>
        </w:rPr>
      </w:pPr>
    </w:p>
    <w:p w14:paraId="59A259D3">
      <w:pPr>
        <w:spacing w:line="360" w:lineRule="auto"/>
        <w:ind w:firstLine="420"/>
        <w:rPr>
          <w:rFonts w:ascii="Times New Roman" w:hAnsi="Times New Roman" w:cs="Times New Roman"/>
          <w:bCs/>
          <w:kern w:val="0"/>
          <w:sz w:val="24"/>
          <w:szCs w:val="24"/>
        </w:rPr>
      </w:pPr>
    </w:p>
    <w:p w14:paraId="3C6A0844">
      <w:pPr>
        <w:spacing w:line="360" w:lineRule="auto"/>
        <w:rPr>
          <w:rFonts w:ascii="Times New Roman" w:hAnsi="Times New Roman" w:cs="Times New Roman"/>
          <w:bCs/>
          <w:kern w:val="0"/>
          <w:sz w:val="24"/>
          <w:szCs w:val="24"/>
        </w:rPr>
      </w:pPr>
    </w:p>
    <w:p w14:paraId="1E93E848">
      <w:pPr>
        <w:widowControl/>
        <w:jc w:val="left"/>
        <w:rPr>
          <w:rFonts w:ascii="Times New Roman" w:hAnsi="Times New Roman" w:cs="Times New Roman"/>
          <w:bCs/>
          <w:kern w:val="0"/>
          <w:sz w:val="24"/>
          <w:szCs w:val="24"/>
        </w:rPr>
      </w:pPr>
      <w:r>
        <w:rPr>
          <w:rFonts w:ascii="Times New Roman" w:hAnsi="Times New Roman" w:cs="Times New Roman"/>
          <w:bCs/>
          <w:kern w:val="0"/>
          <w:sz w:val="24"/>
          <w:szCs w:val="24"/>
        </w:rPr>
        <w:br w:type="page"/>
      </w:r>
    </w:p>
    <w:p w14:paraId="10447D13">
      <w:pPr>
        <w:keepNext/>
        <w:keepLines/>
        <w:spacing w:before="260" w:after="260" w:line="416" w:lineRule="auto"/>
        <w:jc w:val="center"/>
        <w:outlineLvl w:val="2"/>
        <w:rPr>
          <w:rFonts w:ascii="Times New Roman" w:hAnsi="Times New Roman" w:cs="Times New Roman"/>
          <w:sz w:val="20"/>
          <w:szCs w:val="20"/>
        </w:rPr>
      </w:pPr>
      <w:r>
        <w:rPr>
          <w:rFonts w:hint="eastAsia" w:ascii="Times New Roman" w:hAnsi="Times New Roman" w:eastAsia="黑体" w:cs="Times New Roman"/>
          <w:bCs/>
          <w:sz w:val="30"/>
          <w:szCs w:val="20"/>
        </w:rPr>
        <w:t>一、参选函</w:t>
      </w:r>
    </w:p>
    <w:p w14:paraId="01875EB8">
      <w:pPr>
        <w:jc w:val="center"/>
        <w:rPr>
          <w:rFonts w:ascii="Times New Roman" w:hAnsi="Times New Roman" w:cs="Times New Roman"/>
          <w:sz w:val="20"/>
          <w:szCs w:val="20"/>
        </w:rPr>
      </w:pPr>
    </w:p>
    <w:p w14:paraId="4609916E">
      <w:pPr>
        <w:jc w:val="center"/>
        <w:rPr>
          <w:rFonts w:ascii="Times New Roman" w:hAnsi="Times New Roman" w:cs="Times New Roman"/>
          <w:sz w:val="20"/>
          <w:szCs w:val="20"/>
        </w:rPr>
      </w:pPr>
    </w:p>
    <w:p w14:paraId="7099FDBA">
      <w:pPr>
        <w:spacing w:line="360" w:lineRule="auto"/>
        <w:rPr>
          <w:rFonts w:ascii="Times New Roman" w:hAnsi="Times New Roman" w:cs="Times New Roman"/>
          <w:kern w:val="0"/>
          <w:szCs w:val="21"/>
        </w:rPr>
      </w:pPr>
      <w:r>
        <w:rPr>
          <w:rFonts w:hint="eastAsia" w:ascii="Times New Roman" w:hAnsi="Times New Roman" w:cs="Times New Roman"/>
          <w:kern w:val="0"/>
          <w:szCs w:val="21"/>
        </w:rPr>
        <w:t>【</w:t>
      </w:r>
      <w:r>
        <w:rPr>
          <w:rFonts w:hint="eastAsia" w:ascii="Times New Roman" w:hAnsi="Times New Roman" w:cs="Times New Roman"/>
          <w:kern w:val="0"/>
          <w:szCs w:val="21"/>
          <w:u w:val="single"/>
          <w:lang w:val="en-US" w:eastAsia="zh-CN"/>
        </w:rPr>
        <w:t>上海申宸乐居房地产开发有限公司</w:t>
      </w:r>
      <w:r>
        <w:rPr>
          <w:rFonts w:hint="eastAsia" w:ascii="Times New Roman" w:hAnsi="Times New Roman" w:cs="Times New Roman"/>
          <w:kern w:val="0"/>
          <w:szCs w:val="21"/>
        </w:rPr>
        <w:t>】：</w:t>
      </w:r>
    </w:p>
    <w:p w14:paraId="383613FA">
      <w:pPr>
        <w:spacing w:line="360" w:lineRule="auto"/>
        <w:ind w:firstLine="420" w:firstLineChars="200"/>
        <w:rPr>
          <w:rFonts w:ascii="Times New Roman" w:hAnsi="Times New Roman" w:cs="Times New Roman"/>
          <w:kern w:val="0"/>
          <w:szCs w:val="21"/>
          <w:u w:val="single"/>
        </w:rPr>
      </w:pPr>
      <w:r>
        <w:rPr>
          <w:rFonts w:ascii="Times New Roman" w:hAnsi="Times New Roman" w:cs="Times New Roman"/>
          <w:kern w:val="0"/>
          <w:szCs w:val="21"/>
        </w:rPr>
        <w:t>1．我方己仔细研究了</w:t>
      </w:r>
      <w:r>
        <w:rPr>
          <w:rFonts w:hint="eastAsia" w:ascii="Times New Roman" w:hAnsi="Times New Roman" w:cs="Times New Roman"/>
          <w:kern w:val="0"/>
          <w:szCs w:val="21"/>
        </w:rPr>
        <w:t>【</w:t>
      </w:r>
      <w:r>
        <w:rPr>
          <w:rFonts w:ascii="Times New Roman" w:hAnsi="Times New Roman" w:cs="Times New Roman"/>
          <w:kern w:val="0"/>
          <w:szCs w:val="21"/>
          <w:u w:val="single"/>
        </w:rPr>
        <w:t>（项目名称）</w:t>
      </w:r>
      <w:r>
        <w:rPr>
          <w:rFonts w:hint="eastAsia" w:ascii="Times New Roman" w:hAnsi="Times New Roman" w:cs="Times New Roman"/>
          <w:kern w:val="0"/>
          <w:szCs w:val="21"/>
        </w:rPr>
        <w:t>】比选</w:t>
      </w:r>
      <w:r>
        <w:rPr>
          <w:rFonts w:ascii="Times New Roman" w:hAnsi="Times New Roman" w:cs="Times New Roman"/>
          <w:kern w:val="0"/>
          <w:szCs w:val="21"/>
        </w:rPr>
        <w:t>文件的全部内容和对现场的踏勘及充分了解，愿意满足</w:t>
      </w:r>
      <w:r>
        <w:rPr>
          <w:rFonts w:hint="eastAsia" w:ascii="Times New Roman" w:hAnsi="Times New Roman" w:cs="Times New Roman"/>
          <w:kern w:val="0"/>
          <w:szCs w:val="21"/>
        </w:rPr>
        <w:t>比选</w:t>
      </w:r>
      <w:r>
        <w:rPr>
          <w:rFonts w:ascii="Times New Roman" w:hAnsi="Times New Roman" w:cs="Times New Roman"/>
          <w:kern w:val="0"/>
          <w:szCs w:val="21"/>
        </w:rPr>
        <w:t>文件规定要求，按合同约定完成</w:t>
      </w:r>
      <w:r>
        <w:rPr>
          <w:rFonts w:hint="eastAsia" w:ascii="Times New Roman" w:hAnsi="Times New Roman" w:cs="Times New Roman"/>
          <w:kern w:val="0"/>
          <w:szCs w:val="21"/>
        </w:rPr>
        <w:t>服务项目</w:t>
      </w:r>
      <w:r>
        <w:rPr>
          <w:rFonts w:ascii="Times New Roman" w:hAnsi="Times New Roman" w:cs="Times New Roman"/>
          <w:kern w:val="0"/>
          <w:szCs w:val="21"/>
        </w:rPr>
        <w:t>，质量为</w:t>
      </w:r>
      <w:r>
        <w:rPr>
          <w:rFonts w:hint="eastAsia" w:ascii="Times New Roman" w:hAnsi="Times New Roman" w:cs="Times New Roman"/>
          <w:kern w:val="0"/>
          <w:szCs w:val="21"/>
          <w:u w:val="single"/>
          <w:lang w:val="en-US" w:eastAsia="zh-CN"/>
        </w:rPr>
        <w:t xml:space="preserve">       </w:t>
      </w:r>
      <w:r>
        <w:rPr>
          <w:rFonts w:ascii="Times New Roman" w:hAnsi="Times New Roman" w:cs="Times New Roman"/>
          <w:kern w:val="0"/>
          <w:szCs w:val="21"/>
        </w:rPr>
        <w:t>。</w:t>
      </w:r>
    </w:p>
    <w:p w14:paraId="2B2BC69C">
      <w:pPr>
        <w:spacing w:line="360" w:lineRule="auto"/>
        <w:ind w:left="420"/>
        <w:rPr>
          <w:rFonts w:ascii="Times New Roman" w:hAnsi="Times New Roman" w:cs="Times New Roman"/>
          <w:szCs w:val="24"/>
        </w:rPr>
      </w:pPr>
      <w:r>
        <w:rPr>
          <w:rFonts w:hint="eastAsia" w:ascii="Times New Roman" w:hAnsi="Times New Roman" w:cs="Times New Roman"/>
          <w:szCs w:val="24"/>
        </w:rPr>
        <w:t>2.我方承诺有效期自参选截止之日算起</w:t>
      </w:r>
      <w:r>
        <w:rPr>
          <w:rFonts w:hint="eastAsia" w:ascii="Times New Roman" w:hAnsi="Times New Roman" w:cs="Times New Roman"/>
          <w:szCs w:val="24"/>
          <w:u w:val="single"/>
          <w:lang w:val="en-US" w:eastAsia="zh-CN"/>
        </w:rPr>
        <w:t xml:space="preserve">    </w:t>
      </w:r>
      <w:r>
        <w:rPr>
          <w:rFonts w:hint="eastAsia" w:ascii="Times New Roman" w:hAnsi="Times New Roman" w:cs="Times New Roman"/>
          <w:szCs w:val="24"/>
        </w:rPr>
        <w:t>日历天，在参选有效期内不修改、撤销参选文件。</w:t>
      </w:r>
    </w:p>
    <w:p w14:paraId="0E74FF4D">
      <w:pPr>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3</w:t>
      </w:r>
      <w:r>
        <w:rPr>
          <w:rFonts w:hint="eastAsia" w:ascii="Times New Roman" w:hAnsi="Times New Roman" w:cs="Times New Roman"/>
          <w:kern w:val="0"/>
          <w:szCs w:val="21"/>
        </w:rPr>
        <w:t>．在合同协议书正式签署生效之前，本参选函连同你方的中选通知书将构成我们双方之间共同遵守的文件，对双方具有约束力。</w:t>
      </w:r>
    </w:p>
    <w:p w14:paraId="0737437E">
      <w:pPr>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4</w:t>
      </w:r>
      <w:r>
        <w:rPr>
          <w:rFonts w:hint="eastAsia" w:ascii="Times New Roman" w:hAnsi="Times New Roman" w:cs="Times New Roman"/>
          <w:kern w:val="0"/>
          <w:szCs w:val="21"/>
        </w:rPr>
        <w:t>.</w:t>
      </w:r>
      <w:r>
        <w:rPr>
          <w:rFonts w:ascii="Times New Roman" w:hAnsi="Times New Roman" w:cs="Times New Roman"/>
          <w:kern w:val="0"/>
          <w:szCs w:val="21"/>
        </w:rPr>
        <w:t>我方承诺本次比选所提供的材料均真实有效，如有弄虚作假我方同意</w:t>
      </w:r>
      <w:r>
        <w:rPr>
          <w:rFonts w:hint="eastAsia" w:ascii="Times New Roman" w:hAnsi="Times New Roman" w:cs="Times New Roman"/>
          <w:kern w:val="0"/>
          <w:szCs w:val="21"/>
        </w:rPr>
        <w:t>比选人</w:t>
      </w:r>
      <w:r>
        <w:rPr>
          <w:rFonts w:ascii="Times New Roman" w:hAnsi="Times New Roman" w:cs="Times New Roman"/>
          <w:kern w:val="0"/>
          <w:szCs w:val="21"/>
        </w:rPr>
        <w:t>不予退还</w:t>
      </w:r>
      <w:r>
        <w:rPr>
          <w:rFonts w:hint="eastAsia" w:ascii="Times New Roman" w:hAnsi="Times New Roman" w:cs="Times New Roman"/>
          <w:kern w:val="0"/>
          <w:szCs w:val="21"/>
        </w:rPr>
        <w:t>参选</w:t>
      </w:r>
      <w:r>
        <w:rPr>
          <w:rFonts w:ascii="Times New Roman" w:hAnsi="Times New Roman" w:cs="Times New Roman"/>
          <w:kern w:val="0"/>
          <w:szCs w:val="21"/>
        </w:rPr>
        <w:t>保证金。</w:t>
      </w:r>
    </w:p>
    <w:p w14:paraId="1485DD0C">
      <w:pPr>
        <w:spacing w:line="360" w:lineRule="auto"/>
        <w:ind w:firstLine="420" w:firstLineChars="200"/>
        <w:rPr>
          <w:rFonts w:ascii="Times New Roman" w:hAnsi="Times New Roman" w:cs="Times New Roman"/>
          <w:kern w:val="0"/>
          <w:szCs w:val="21"/>
          <w:u w:val="single"/>
        </w:rPr>
      </w:pPr>
      <w:r>
        <w:rPr>
          <w:rFonts w:ascii="Times New Roman" w:hAnsi="Times New Roman" w:cs="Times New Roman"/>
          <w:kern w:val="0"/>
          <w:szCs w:val="21"/>
        </w:rPr>
        <w:t>5</w:t>
      </w:r>
      <w:r>
        <w:rPr>
          <w:rFonts w:hint="eastAsia" w:ascii="Times New Roman" w:hAnsi="Times New Roman" w:cs="Times New Roman"/>
          <w:kern w:val="0"/>
          <w:szCs w:val="21"/>
        </w:rPr>
        <w:t>．（其他补充说明）。</w:t>
      </w:r>
    </w:p>
    <w:p w14:paraId="13E41E2C">
      <w:pPr>
        <w:spacing w:line="360" w:lineRule="auto"/>
        <w:ind w:firstLine="4305"/>
        <w:rPr>
          <w:rFonts w:ascii="Times New Roman" w:hAnsi="Times New Roman" w:cs="Times New Roman"/>
          <w:kern w:val="0"/>
          <w:szCs w:val="21"/>
        </w:rPr>
      </w:pPr>
    </w:p>
    <w:p w14:paraId="11A51AE8">
      <w:pPr>
        <w:spacing w:line="360" w:lineRule="auto"/>
        <w:ind w:firstLine="4305"/>
        <w:rPr>
          <w:rFonts w:ascii="Times New Roman" w:hAnsi="Times New Roman" w:cs="Times New Roman"/>
          <w:kern w:val="0"/>
          <w:szCs w:val="21"/>
        </w:rPr>
      </w:pPr>
    </w:p>
    <w:p w14:paraId="291B6FF6">
      <w:pPr>
        <w:spacing w:line="360" w:lineRule="auto"/>
        <w:ind w:firstLine="2730" w:firstLineChars="1300"/>
        <w:rPr>
          <w:rFonts w:ascii="Times New Roman" w:hAnsi="Times New Roman" w:cs="Times New Roman"/>
          <w:kern w:val="0"/>
          <w:szCs w:val="21"/>
        </w:rPr>
      </w:pPr>
      <w:r>
        <w:rPr>
          <w:rFonts w:hint="eastAsia" w:ascii="Times New Roman" w:hAnsi="Times New Roman" w:cs="Times New Roman"/>
          <w:kern w:val="0"/>
          <w:szCs w:val="21"/>
        </w:rPr>
        <w:t>参选</w:t>
      </w:r>
      <w:r>
        <w:rPr>
          <w:rFonts w:ascii="Times New Roman" w:hAnsi="Times New Roman" w:cs="Times New Roman"/>
          <w:kern w:val="0"/>
          <w:szCs w:val="21"/>
        </w:rPr>
        <w:t>人：（盖单位公章）</w:t>
      </w:r>
    </w:p>
    <w:p w14:paraId="0672F71B">
      <w:pPr>
        <w:spacing w:line="360" w:lineRule="auto"/>
        <w:jc w:val="center"/>
        <w:rPr>
          <w:rFonts w:ascii="Times New Roman" w:hAnsi="Times New Roman" w:cs="Times New Roman"/>
          <w:kern w:val="0"/>
          <w:szCs w:val="21"/>
        </w:rPr>
      </w:pPr>
      <w:r>
        <w:rPr>
          <w:rFonts w:hint="eastAsia" w:ascii="Times New Roman" w:hAnsi="Times New Roman" w:cs="Times New Roman"/>
          <w:kern w:val="0"/>
          <w:szCs w:val="21"/>
        </w:rPr>
        <w:t xml:space="preserve">     </w:t>
      </w:r>
      <w:r>
        <w:rPr>
          <w:rFonts w:ascii="Times New Roman" w:hAnsi="Times New Roman" w:cs="Times New Roman"/>
          <w:kern w:val="0"/>
          <w:szCs w:val="21"/>
        </w:rPr>
        <w:t>法定代表人或其委托代理人：（签字或盖章）</w:t>
      </w:r>
    </w:p>
    <w:p w14:paraId="4610BECC">
      <w:pPr>
        <w:spacing w:line="360" w:lineRule="auto"/>
        <w:ind w:firstLine="2730" w:firstLineChars="1300"/>
        <w:rPr>
          <w:rFonts w:ascii="Times New Roman" w:hAnsi="Times New Roman" w:cs="Times New Roman"/>
          <w:kern w:val="0"/>
          <w:szCs w:val="21"/>
          <w:u w:val="single"/>
        </w:rPr>
      </w:pPr>
      <w:r>
        <w:rPr>
          <w:rFonts w:ascii="Times New Roman" w:hAnsi="Times New Roman" w:cs="Times New Roman"/>
          <w:kern w:val="0"/>
          <w:szCs w:val="21"/>
        </w:rPr>
        <w:t>地址：</w:t>
      </w:r>
    </w:p>
    <w:p w14:paraId="14407D62">
      <w:pPr>
        <w:spacing w:line="360" w:lineRule="auto"/>
        <w:ind w:firstLine="2730" w:firstLineChars="1300"/>
        <w:rPr>
          <w:rFonts w:ascii="Times New Roman" w:hAnsi="Times New Roman" w:cs="Times New Roman"/>
          <w:kern w:val="0"/>
          <w:szCs w:val="21"/>
          <w:u w:val="single"/>
        </w:rPr>
      </w:pPr>
      <w:r>
        <w:rPr>
          <w:rFonts w:ascii="Times New Roman" w:hAnsi="Times New Roman" w:cs="Times New Roman"/>
          <w:kern w:val="0"/>
          <w:szCs w:val="21"/>
        </w:rPr>
        <w:t>网址：</w:t>
      </w:r>
    </w:p>
    <w:p w14:paraId="099808BD">
      <w:pPr>
        <w:spacing w:line="360" w:lineRule="auto"/>
        <w:ind w:firstLine="2730" w:firstLineChars="1300"/>
        <w:rPr>
          <w:rFonts w:ascii="Times New Roman" w:hAnsi="Times New Roman" w:cs="Times New Roman"/>
          <w:kern w:val="0"/>
          <w:szCs w:val="21"/>
          <w:u w:val="single"/>
        </w:rPr>
      </w:pPr>
      <w:r>
        <w:rPr>
          <w:rFonts w:ascii="Times New Roman" w:hAnsi="Times New Roman" w:cs="Times New Roman"/>
          <w:kern w:val="0"/>
          <w:szCs w:val="21"/>
        </w:rPr>
        <w:t>电话：</w:t>
      </w:r>
    </w:p>
    <w:p w14:paraId="3C3C27D2">
      <w:pPr>
        <w:spacing w:line="360" w:lineRule="auto"/>
        <w:ind w:firstLine="2730" w:firstLineChars="1300"/>
        <w:rPr>
          <w:rFonts w:ascii="Times New Roman" w:hAnsi="Times New Roman" w:cs="Times New Roman"/>
          <w:kern w:val="0"/>
          <w:szCs w:val="21"/>
          <w:u w:val="single"/>
        </w:rPr>
      </w:pPr>
      <w:r>
        <w:rPr>
          <w:rFonts w:hint="eastAsia" w:ascii="Times New Roman" w:hAnsi="Times New Roman" w:cs="Times New Roman"/>
          <w:kern w:val="0"/>
          <w:szCs w:val="21"/>
        </w:rPr>
        <w:t>传</w:t>
      </w:r>
      <w:r>
        <w:rPr>
          <w:rFonts w:ascii="Times New Roman" w:hAnsi="Times New Roman" w:cs="Times New Roman"/>
          <w:kern w:val="0"/>
          <w:szCs w:val="21"/>
        </w:rPr>
        <w:t>真：</w:t>
      </w:r>
    </w:p>
    <w:p w14:paraId="1563C90F">
      <w:pPr>
        <w:spacing w:line="360" w:lineRule="auto"/>
        <w:ind w:firstLine="2730" w:firstLineChars="1300"/>
        <w:rPr>
          <w:rFonts w:ascii="Times New Roman" w:hAnsi="Times New Roman" w:cs="Times New Roman"/>
          <w:kern w:val="0"/>
          <w:szCs w:val="21"/>
          <w:u w:val="single"/>
        </w:rPr>
      </w:pPr>
      <w:r>
        <w:rPr>
          <w:rFonts w:ascii="Times New Roman" w:hAnsi="Times New Roman" w:cs="Times New Roman"/>
          <w:kern w:val="0"/>
          <w:szCs w:val="21"/>
        </w:rPr>
        <w:t>邮政编码：</w:t>
      </w:r>
    </w:p>
    <w:p w14:paraId="1D5BABE7">
      <w:pPr>
        <w:spacing w:line="480" w:lineRule="auto"/>
        <w:ind w:firstLine="3360" w:firstLineChars="1600"/>
        <w:rPr>
          <w:rFonts w:ascii="Times New Roman" w:hAnsi="Times New Roman" w:cs="Times New Roman"/>
          <w:kern w:val="0"/>
          <w:szCs w:val="21"/>
        </w:rPr>
      </w:pPr>
      <w:r>
        <w:rPr>
          <w:rFonts w:ascii="Times New Roman" w:hAnsi="Times New Roman" w:cs="Times New Roman"/>
          <w:kern w:val="0"/>
          <w:szCs w:val="21"/>
        </w:rPr>
        <w:t>年</w:t>
      </w: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月</w:t>
      </w: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日</w:t>
      </w:r>
    </w:p>
    <w:p w14:paraId="00832B3F">
      <w:pPr>
        <w:pStyle w:val="12"/>
        <w:spacing w:line="480" w:lineRule="exact"/>
        <w:jc w:val="right"/>
        <w:rPr>
          <w:rFonts w:ascii="仿宋" w:hAnsi="仿宋" w:eastAsia="仿宋" w:cs="仿宋"/>
          <w:sz w:val="21"/>
          <w:szCs w:val="21"/>
        </w:rPr>
      </w:pPr>
    </w:p>
    <w:p w14:paraId="7BDB471D">
      <w:pPr>
        <w:widowControl/>
        <w:jc w:val="left"/>
        <w:rPr>
          <w:rFonts w:ascii="Times New Roman" w:hAnsi="Times New Roman" w:eastAsia="黑体" w:cs="Times New Roman"/>
          <w:bCs/>
          <w:sz w:val="30"/>
          <w:szCs w:val="20"/>
        </w:rPr>
      </w:pPr>
      <w:r>
        <w:rPr>
          <w:rFonts w:ascii="Times New Roman" w:hAnsi="Times New Roman" w:eastAsia="黑体" w:cs="Times New Roman"/>
          <w:bCs/>
          <w:sz w:val="30"/>
          <w:szCs w:val="20"/>
        </w:rPr>
        <w:br w:type="page"/>
      </w:r>
    </w:p>
    <w:p w14:paraId="5606B41E">
      <w:pPr>
        <w:keepNext/>
        <w:keepLines/>
        <w:spacing w:before="260" w:after="260" w:line="416" w:lineRule="auto"/>
        <w:jc w:val="center"/>
        <w:outlineLvl w:val="2"/>
        <w:rPr>
          <w:rFonts w:ascii="Times New Roman" w:hAnsi="Times New Roman" w:eastAsia="黑体" w:cs="Times New Roman"/>
          <w:b/>
          <w:bCs/>
          <w:sz w:val="28"/>
          <w:szCs w:val="20"/>
        </w:rPr>
      </w:pPr>
      <w:r>
        <w:rPr>
          <w:rFonts w:hint="eastAsia" w:ascii="Times New Roman" w:hAnsi="Times New Roman" w:eastAsia="黑体" w:cs="Times New Roman"/>
          <w:bCs/>
          <w:sz w:val="30"/>
          <w:szCs w:val="20"/>
        </w:rPr>
        <w:t>二</w:t>
      </w:r>
      <w:r>
        <w:rPr>
          <w:rFonts w:ascii="Times New Roman" w:hAnsi="Times New Roman" w:eastAsia="黑体" w:cs="Times New Roman"/>
          <w:bCs/>
          <w:sz w:val="30"/>
          <w:szCs w:val="20"/>
        </w:rPr>
        <w:t>、法定代表人身份证明</w:t>
      </w:r>
      <w:r>
        <w:rPr>
          <w:rFonts w:hint="eastAsia" w:ascii="Times New Roman" w:hAnsi="Times New Roman" w:eastAsia="黑体" w:cs="Times New Roman"/>
          <w:bCs/>
          <w:sz w:val="30"/>
          <w:szCs w:val="20"/>
        </w:rPr>
        <w:t>及</w:t>
      </w:r>
      <w:r>
        <w:rPr>
          <w:rFonts w:ascii="Times New Roman" w:hAnsi="Times New Roman" w:eastAsia="黑体" w:cs="Times New Roman"/>
          <w:bCs/>
          <w:sz w:val="30"/>
          <w:szCs w:val="20"/>
        </w:rPr>
        <w:t>授权委托书</w:t>
      </w:r>
    </w:p>
    <w:p w14:paraId="3D66C6FC">
      <w:pPr>
        <w:spacing w:line="440" w:lineRule="exact"/>
        <w:jc w:val="left"/>
        <w:rPr>
          <w:rFonts w:ascii="Times New Roman" w:hAnsi="Times New Roman" w:eastAsia="黑体" w:cs="Times New Roman"/>
          <w:sz w:val="28"/>
          <w:szCs w:val="20"/>
        </w:rPr>
      </w:pPr>
      <w:r>
        <w:rPr>
          <w:rFonts w:hint="eastAsia" w:ascii="Times New Roman" w:hAnsi="Times New Roman" w:eastAsia="黑体" w:cs="Times New Roman"/>
          <w:sz w:val="28"/>
          <w:szCs w:val="20"/>
        </w:rPr>
        <w:t>（一）</w:t>
      </w:r>
      <w:r>
        <w:rPr>
          <w:rFonts w:ascii="Times New Roman" w:hAnsi="Times New Roman" w:eastAsia="黑体" w:cs="Times New Roman"/>
          <w:sz w:val="28"/>
          <w:szCs w:val="20"/>
        </w:rPr>
        <w:t>法定代表人身份证明</w:t>
      </w:r>
    </w:p>
    <w:p w14:paraId="6401B1CC">
      <w:pPr>
        <w:spacing w:line="360" w:lineRule="auto"/>
        <w:rPr>
          <w:rFonts w:ascii="Times New Roman" w:hAnsi="Times New Roman" w:cs="Times New Roman"/>
          <w:kern w:val="0"/>
          <w:sz w:val="24"/>
          <w:szCs w:val="21"/>
        </w:rPr>
      </w:pPr>
    </w:p>
    <w:p w14:paraId="1E8040D5">
      <w:pPr>
        <w:spacing w:line="360" w:lineRule="auto"/>
        <w:ind w:firstLine="420"/>
        <w:rPr>
          <w:rFonts w:ascii="Times New Roman" w:hAnsi="Times New Roman" w:cs="Times New Roman"/>
          <w:kern w:val="0"/>
          <w:szCs w:val="21"/>
        </w:rPr>
      </w:pPr>
      <w:r>
        <w:rPr>
          <w:rFonts w:hint="eastAsia" w:ascii="Times New Roman" w:hAnsi="Times New Roman" w:cs="Times New Roman"/>
          <w:kern w:val="0"/>
          <w:szCs w:val="21"/>
        </w:rPr>
        <w:t>参选</w:t>
      </w:r>
      <w:r>
        <w:rPr>
          <w:rFonts w:ascii="Times New Roman" w:hAnsi="Times New Roman" w:cs="Times New Roman"/>
          <w:kern w:val="0"/>
          <w:szCs w:val="21"/>
        </w:rPr>
        <w:t>人名称：</w:t>
      </w:r>
      <w:r>
        <w:rPr>
          <w:rFonts w:ascii="Times New Roman" w:hAnsi="Times New Roman" w:cs="Times New Roman"/>
          <w:kern w:val="0"/>
          <w:szCs w:val="21"/>
          <w:u w:val="single"/>
        </w:rPr>
        <w:t xml:space="preserve">               </w:t>
      </w:r>
    </w:p>
    <w:p w14:paraId="7CFDD64E">
      <w:pPr>
        <w:spacing w:line="360" w:lineRule="auto"/>
        <w:ind w:firstLine="420"/>
        <w:rPr>
          <w:rFonts w:ascii="Times New Roman" w:hAnsi="Times New Roman" w:cs="Times New Roman"/>
          <w:kern w:val="0"/>
          <w:szCs w:val="21"/>
        </w:rPr>
      </w:pPr>
      <w:r>
        <w:rPr>
          <w:rFonts w:ascii="Times New Roman" w:hAnsi="Times New Roman" w:cs="Times New Roman"/>
          <w:kern w:val="0"/>
          <w:szCs w:val="21"/>
        </w:rPr>
        <w:t>单</w:t>
      </w:r>
      <w:r>
        <w:rPr>
          <w:rFonts w:hint="eastAsia" w:ascii="Times New Roman" w:hAnsi="Times New Roman" w:cs="Times New Roman"/>
          <w:kern w:val="0"/>
          <w:szCs w:val="21"/>
        </w:rPr>
        <w:t xml:space="preserve"> </w:t>
      </w:r>
      <w:r>
        <w:rPr>
          <w:rFonts w:ascii="Times New Roman" w:hAnsi="Times New Roman" w:cs="Times New Roman"/>
          <w:kern w:val="0"/>
          <w:szCs w:val="21"/>
        </w:rPr>
        <w:t>位</w:t>
      </w:r>
      <w:r>
        <w:rPr>
          <w:rFonts w:hint="eastAsia" w:ascii="Times New Roman" w:hAnsi="Times New Roman" w:cs="Times New Roman"/>
          <w:kern w:val="0"/>
          <w:szCs w:val="21"/>
        </w:rPr>
        <w:t xml:space="preserve"> </w:t>
      </w:r>
      <w:r>
        <w:rPr>
          <w:rFonts w:ascii="Times New Roman" w:hAnsi="Times New Roman" w:cs="Times New Roman"/>
          <w:kern w:val="0"/>
          <w:szCs w:val="21"/>
        </w:rPr>
        <w:t>性质：</w:t>
      </w:r>
      <w:r>
        <w:rPr>
          <w:rFonts w:hint="eastAsia"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p>
    <w:p w14:paraId="3A857C5F">
      <w:pPr>
        <w:spacing w:line="360" w:lineRule="auto"/>
        <w:ind w:firstLine="420"/>
        <w:rPr>
          <w:rFonts w:ascii="Times New Roman" w:hAnsi="Times New Roman" w:cs="Times New Roman"/>
          <w:kern w:val="0"/>
          <w:szCs w:val="21"/>
        </w:rPr>
      </w:pPr>
      <w:r>
        <w:rPr>
          <w:rFonts w:ascii="Times New Roman" w:hAnsi="Times New Roman" w:cs="Times New Roman"/>
          <w:kern w:val="0"/>
          <w:szCs w:val="21"/>
        </w:rPr>
        <w:t>地</w:t>
      </w: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址：</w:t>
      </w:r>
      <w:r>
        <w:rPr>
          <w:rFonts w:hint="eastAsia"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p>
    <w:p w14:paraId="547675A8">
      <w:pPr>
        <w:spacing w:line="360" w:lineRule="auto"/>
        <w:ind w:firstLine="420"/>
        <w:rPr>
          <w:rFonts w:ascii="Times New Roman" w:hAnsi="Times New Roman" w:cs="Times New Roman"/>
          <w:kern w:val="0"/>
          <w:szCs w:val="21"/>
        </w:rPr>
      </w:pPr>
      <w:r>
        <w:rPr>
          <w:rFonts w:ascii="Times New Roman" w:hAnsi="Times New Roman" w:cs="Times New Roman"/>
          <w:kern w:val="0"/>
          <w:szCs w:val="21"/>
        </w:rPr>
        <w:t>成立</w:t>
      </w: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时间：</w:t>
      </w:r>
      <w:r>
        <w:rPr>
          <w:rFonts w:hint="eastAsia" w:ascii="Times New Roman" w:hAnsi="Times New Roman" w:cs="Times New Roman"/>
          <w:kern w:val="0"/>
          <w:szCs w:val="21"/>
        </w:rPr>
        <w:t>【】</w:t>
      </w:r>
      <w:r>
        <w:rPr>
          <w:rFonts w:ascii="Times New Roman" w:hAnsi="Times New Roman" w:cs="Times New Roman"/>
          <w:kern w:val="0"/>
          <w:szCs w:val="21"/>
        </w:rPr>
        <w:t>年</w:t>
      </w:r>
      <w:r>
        <w:rPr>
          <w:rFonts w:hint="eastAsia" w:ascii="Times New Roman" w:hAnsi="Times New Roman" w:cs="Times New Roman"/>
          <w:kern w:val="0"/>
          <w:szCs w:val="21"/>
        </w:rPr>
        <w:t xml:space="preserve"> 【】</w:t>
      </w:r>
      <w:r>
        <w:rPr>
          <w:rFonts w:ascii="Times New Roman" w:hAnsi="Times New Roman" w:cs="Times New Roman"/>
          <w:kern w:val="0"/>
          <w:szCs w:val="21"/>
        </w:rPr>
        <w:t>月</w:t>
      </w:r>
      <w:r>
        <w:rPr>
          <w:rFonts w:hint="eastAsia" w:ascii="Times New Roman" w:hAnsi="Times New Roman" w:cs="Times New Roman"/>
          <w:kern w:val="0"/>
          <w:szCs w:val="21"/>
        </w:rPr>
        <w:t>【】</w:t>
      </w:r>
      <w:r>
        <w:rPr>
          <w:rFonts w:ascii="Times New Roman" w:hAnsi="Times New Roman" w:cs="Times New Roman"/>
          <w:kern w:val="0"/>
          <w:szCs w:val="21"/>
        </w:rPr>
        <w:t>日</w:t>
      </w:r>
    </w:p>
    <w:p w14:paraId="54B02301">
      <w:pPr>
        <w:spacing w:line="360" w:lineRule="auto"/>
        <w:ind w:firstLine="420"/>
        <w:rPr>
          <w:rFonts w:ascii="Times New Roman" w:hAnsi="Times New Roman" w:cs="Times New Roman"/>
          <w:kern w:val="0"/>
          <w:szCs w:val="21"/>
        </w:rPr>
      </w:pPr>
      <w:r>
        <w:rPr>
          <w:rFonts w:ascii="Times New Roman" w:hAnsi="Times New Roman" w:cs="Times New Roman"/>
          <w:kern w:val="0"/>
          <w:szCs w:val="21"/>
        </w:rPr>
        <w:t>经</w:t>
      </w:r>
      <w:r>
        <w:rPr>
          <w:rFonts w:hint="eastAsia" w:ascii="Times New Roman" w:hAnsi="Times New Roman" w:cs="Times New Roman"/>
          <w:kern w:val="0"/>
          <w:szCs w:val="21"/>
        </w:rPr>
        <w:t xml:space="preserve"> </w:t>
      </w:r>
      <w:r>
        <w:rPr>
          <w:rFonts w:ascii="Times New Roman" w:hAnsi="Times New Roman" w:cs="Times New Roman"/>
          <w:kern w:val="0"/>
          <w:szCs w:val="21"/>
        </w:rPr>
        <w:t>营</w:t>
      </w:r>
      <w:r>
        <w:rPr>
          <w:rFonts w:hint="eastAsia" w:ascii="Times New Roman" w:hAnsi="Times New Roman" w:cs="Times New Roman"/>
          <w:kern w:val="0"/>
          <w:szCs w:val="21"/>
        </w:rPr>
        <w:t xml:space="preserve"> </w:t>
      </w:r>
      <w:r>
        <w:rPr>
          <w:rFonts w:ascii="Times New Roman" w:hAnsi="Times New Roman" w:cs="Times New Roman"/>
          <w:kern w:val="0"/>
          <w:szCs w:val="21"/>
        </w:rPr>
        <w:t>期限：</w:t>
      </w:r>
      <w:r>
        <w:rPr>
          <w:rFonts w:hint="eastAsia"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p>
    <w:p w14:paraId="19530C13">
      <w:pPr>
        <w:spacing w:line="360" w:lineRule="auto"/>
        <w:ind w:firstLine="420"/>
        <w:rPr>
          <w:rFonts w:ascii="Times New Roman" w:hAnsi="Times New Roman" w:cs="Times New Roman"/>
          <w:kern w:val="0"/>
          <w:szCs w:val="21"/>
        </w:rPr>
      </w:pPr>
      <w:r>
        <w:rPr>
          <w:rFonts w:ascii="Times New Roman" w:hAnsi="Times New Roman" w:cs="Times New Roman"/>
          <w:kern w:val="0"/>
          <w:szCs w:val="21"/>
        </w:rPr>
        <w:t>姓名：</w:t>
      </w:r>
      <w:r>
        <w:rPr>
          <w:rFonts w:hint="eastAsia" w:ascii="Times New Roman" w:hAnsi="Times New Roman" w:cs="Times New Roman"/>
          <w:kern w:val="0"/>
          <w:szCs w:val="21"/>
        </w:rPr>
        <w:t>【】；</w:t>
      </w:r>
      <w:r>
        <w:rPr>
          <w:rFonts w:ascii="Times New Roman" w:hAnsi="Times New Roman" w:cs="Times New Roman"/>
          <w:kern w:val="0"/>
          <w:szCs w:val="21"/>
        </w:rPr>
        <w:t>性别：</w:t>
      </w:r>
      <w:r>
        <w:rPr>
          <w:rFonts w:hint="eastAsia" w:ascii="Times New Roman" w:hAnsi="Times New Roman" w:cs="Times New Roman"/>
          <w:kern w:val="0"/>
          <w:szCs w:val="21"/>
        </w:rPr>
        <w:t>【】；</w:t>
      </w:r>
      <w:r>
        <w:rPr>
          <w:rFonts w:ascii="Times New Roman" w:hAnsi="Times New Roman" w:cs="Times New Roman"/>
          <w:kern w:val="0"/>
          <w:szCs w:val="21"/>
        </w:rPr>
        <w:t>年龄：</w:t>
      </w:r>
      <w:r>
        <w:rPr>
          <w:rFonts w:hint="eastAsia" w:ascii="Times New Roman" w:hAnsi="Times New Roman" w:cs="Times New Roman"/>
          <w:kern w:val="0"/>
          <w:szCs w:val="21"/>
        </w:rPr>
        <w:t>【】；</w:t>
      </w:r>
      <w:r>
        <w:rPr>
          <w:rFonts w:ascii="Times New Roman" w:hAnsi="Times New Roman" w:cs="Times New Roman"/>
          <w:kern w:val="0"/>
          <w:szCs w:val="21"/>
        </w:rPr>
        <w:t>职务：</w:t>
      </w:r>
      <w:r>
        <w:rPr>
          <w:rFonts w:hint="eastAsia" w:ascii="Times New Roman" w:hAnsi="Times New Roman" w:cs="Times New Roman"/>
          <w:kern w:val="0"/>
          <w:szCs w:val="21"/>
        </w:rPr>
        <w:t>【】</w:t>
      </w:r>
      <w:r>
        <w:rPr>
          <w:rFonts w:ascii="Times New Roman" w:hAnsi="Times New Roman" w:cs="Times New Roman"/>
          <w:kern w:val="0"/>
          <w:szCs w:val="21"/>
        </w:rPr>
        <w:t>系</w:t>
      </w:r>
      <w:r>
        <w:rPr>
          <w:rFonts w:hint="eastAsia" w:ascii="Times New Roman" w:hAnsi="Times New Roman" w:cs="Times New Roman"/>
          <w:kern w:val="0"/>
          <w:szCs w:val="21"/>
        </w:rPr>
        <w:t>【参选</w:t>
      </w:r>
      <w:r>
        <w:rPr>
          <w:rFonts w:ascii="Times New Roman" w:hAnsi="Times New Roman" w:cs="Times New Roman"/>
          <w:kern w:val="0"/>
          <w:szCs w:val="21"/>
        </w:rPr>
        <w:t>人名称</w:t>
      </w:r>
      <w:r>
        <w:rPr>
          <w:rFonts w:hint="eastAsia" w:ascii="Times New Roman" w:hAnsi="Times New Roman" w:cs="Times New Roman"/>
          <w:kern w:val="0"/>
          <w:szCs w:val="21"/>
        </w:rPr>
        <w:t>】</w:t>
      </w:r>
      <w:r>
        <w:rPr>
          <w:rFonts w:ascii="Times New Roman" w:hAnsi="Times New Roman" w:cs="Times New Roman"/>
          <w:kern w:val="0"/>
          <w:szCs w:val="21"/>
        </w:rPr>
        <w:t>的法定代表人。</w:t>
      </w:r>
    </w:p>
    <w:p w14:paraId="418A8283">
      <w:pPr>
        <w:spacing w:line="360" w:lineRule="auto"/>
        <w:ind w:firstLine="420"/>
        <w:rPr>
          <w:rFonts w:ascii="Times New Roman" w:hAnsi="Times New Roman" w:cs="Times New Roman"/>
          <w:kern w:val="0"/>
          <w:szCs w:val="21"/>
        </w:rPr>
      </w:pPr>
      <w:r>
        <w:rPr>
          <w:rFonts w:ascii="Times New Roman" w:hAnsi="Times New Roman" w:cs="Times New Roman"/>
          <w:kern w:val="0"/>
          <w:szCs w:val="21"/>
        </w:rPr>
        <w:t>特此证明。</w:t>
      </w:r>
    </w:p>
    <w:p w14:paraId="04ACAF67">
      <w:pPr>
        <w:spacing w:line="360" w:lineRule="auto"/>
        <w:ind w:firstLine="420"/>
        <w:rPr>
          <w:rFonts w:ascii="Times New Roman" w:hAnsi="Times New Roman" w:cs="Times New Roman"/>
          <w:kern w:val="0"/>
          <w:szCs w:val="21"/>
        </w:rPr>
      </w:pPr>
    </w:p>
    <w:p w14:paraId="0A04E0AD">
      <w:pPr>
        <w:spacing w:line="360" w:lineRule="auto"/>
        <w:ind w:firstLine="420"/>
        <w:rPr>
          <w:rFonts w:ascii="Times New Roman" w:hAnsi="Times New Roman" w:cs="Times New Roman"/>
          <w:kern w:val="0"/>
          <w:szCs w:val="21"/>
        </w:rPr>
      </w:pPr>
    </w:p>
    <w:p w14:paraId="6C3C338E">
      <w:pPr>
        <w:spacing w:line="360" w:lineRule="auto"/>
        <w:ind w:firstLine="3465" w:firstLineChars="1650"/>
        <w:rPr>
          <w:rFonts w:ascii="Times New Roman" w:hAnsi="Times New Roman" w:cs="Times New Roman"/>
          <w:kern w:val="0"/>
          <w:szCs w:val="21"/>
        </w:rPr>
      </w:pPr>
      <w:r>
        <w:rPr>
          <w:rFonts w:hint="eastAsia" w:ascii="Times New Roman" w:hAnsi="Times New Roman" w:cs="Times New Roman"/>
          <w:kern w:val="0"/>
          <w:szCs w:val="21"/>
        </w:rPr>
        <w:t>参选</w:t>
      </w:r>
      <w:r>
        <w:rPr>
          <w:rFonts w:ascii="Times New Roman" w:hAnsi="Times New Roman" w:cs="Times New Roman"/>
          <w:kern w:val="0"/>
          <w:szCs w:val="21"/>
        </w:rPr>
        <w:t>人（盖单位公章）</w:t>
      </w:r>
    </w:p>
    <w:p w14:paraId="678C2CEA">
      <w:pPr>
        <w:spacing w:line="360" w:lineRule="auto"/>
        <w:ind w:firstLine="4515"/>
        <w:rPr>
          <w:rFonts w:ascii="Times New Roman" w:hAnsi="Times New Roman" w:cs="Times New Roman"/>
          <w:kern w:val="0"/>
          <w:szCs w:val="21"/>
          <w:u w:val="single"/>
        </w:rPr>
      </w:pPr>
    </w:p>
    <w:p w14:paraId="026D01D8">
      <w:pPr>
        <w:spacing w:line="480" w:lineRule="auto"/>
        <w:ind w:firstLine="3990" w:firstLineChars="1900"/>
        <w:rPr>
          <w:rFonts w:ascii="Times New Roman" w:hAnsi="Times New Roman" w:cs="Times New Roman"/>
          <w:kern w:val="0"/>
          <w:szCs w:val="21"/>
        </w:rPr>
      </w:pPr>
      <w:r>
        <w:rPr>
          <w:rFonts w:ascii="Times New Roman" w:hAnsi="Times New Roman" w:cs="Times New Roman"/>
          <w:kern w:val="0"/>
          <w:szCs w:val="21"/>
        </w:rPr>
        <w:t>年</w:t>
      </w: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月</w:t>
      </w: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日</w:t>
      </w:r>
    </w:p>
    <w:p w14:paraId="3E9998C5">
      <w:pPr>
        <w:spacing w:line="360" w:lineRule="auto"/>
        <w:ind w:firstLine="4515"/>
        <w:rPr>
          <w:rFonts w:ascii="Times New Roman" w:hAnsi="Times New Roman" w:cs="Times New Roman"/>
          <w:kern w:val="0"/>
          <w:sz w:val="24"/>
          <w:szCs w:val="21"/>
        </w:rPr>
      </w:pPr>
    </w:p>
    <w:p w14:paraId="30E743D4">
      <w:pPr>
        <w:spacing w:line="360" w:lineRule="auto"/>
        <w:ind w:firstLine="420"/>
        <w:rPr>
          <w:rFonts w:ascii="Times New Roman" w:hAnsi="Times New Roman" w:cs="Times New Roman"/>
          <w:kern w:val="0"/>
          <w:sz w:val="24"/>
          <w:szCs w:val="21"/>
        </w:rPr>
      </w:pPr>
      <w:r>
        <w:rPr>
          <w:rFonts w:ascii="Times New Roman" w:hAnsi="Times New Roman" w:cs="Times New Roman"/>
          <w:kern w:val="0"/>
          <w:sz w:val="24"/>
          <w:szCs w:val="21"/>
        </w:rPr>
        <w:t>附：法定代表人身份证复印件</w:t>
      </w:r>
    </w:p>
    <w:p w14:paraId="780B0A80">
      <w:pPr>
        <w:spacing w:line="360" w:lineRule="auto"/>
        <w:ind w:firstLine="4515"/>
        <w:rPr>
          <w:rFonts w:ascii="Times New Roman" w:hAnsi="Times New Roman" w:cs="Times New Roman"/>
          <w:kern w:val="0"/>
          <w:sz w:val="24"/>
          <w:szCs w:val="21"/>
        </w:rPr>
        <w:sectPr>
          <w:headerReference r:id="rId3" w:type="default"/>
          <w:footerReference r:id="rId4" w:type="default"/>
          <w:footnotePr>
            <w:pos w:val="beneathText"/>
          </w:footnotePr>
          <w:pgSz w:w="11905" w:h="16837"/>
          <w:pgMar w:top="1418" w:right="1418" w:bottom="1418" w:left="1418" w:header="851" w:footer="992" w:gutter="0"/>
          <w:cols w:space="720" w:num="1"/>
          <w:docGrid w:linePitch="312" w:charSpace="0"/>
        </w:sectPr>
      </w:pPr>
    </w:p>
    <w:p w14:paraId="4EF70530">
      <w:pPr>
        <w:spacing w:line="440" w:lineRule="exact"/>
        <w:jc w:val="center"/>
        <w:rPr>
          <w:rFonts w:ascii="Times New Roman" w:hAnsi="Times New Roman" w:eastAsia="黑体" w:cs="Times New Roman"/>
          <w:sz w:val="28"/>
          <w:szCs w:val="20"/>
        </w:rPr>
      </w:pPr>
      <w:r>
        <w:rPr>
          <w:rFonts w:hint="eastAsia" w:ascii="Times New Roman" w:hAnsi="Times New Roman" w:eastAsia="黑体" w:cs="Times New Roman"/>
          <w:sz w:val="28"/>
          <w:szCs w:val="20"/>
        </w:rPr>
        <w:t>（</w:t>
      </w:r>
      <w:r>
        <w:rPr>
          <w:rFonts w:ascii="Times New Roman" w:hAnsi="Times New Roman" w:eastAsia="黑体" w:cs="Times New Roman"/>
          <w:sz w:val="28"/>
          <w:szCs w:val="20"/>
        </w:rPr>
        <w:t>二</w:t>
      </w:r>
      <w:r>
        <w:rPr>
          <w:rFonts w:hint="eastAsia" w:ascii="Times New Roman" w:hAnsi="Times New Roman" w:eastAsia="黑体" w:cs="Times New Roman"/>
          <w:sz w:val="28"/>
          <w:szCs w:val="20"/>
        </w:rPr>
        <w:t>）</w:t>
      </w:r>
      <w:r>
        <w:rPr>
          <w:rFonts w:ascii="Times New Roman" w:hAnsi="Times New Roman" w:eastAsia="黑体" w:cs="Times New Roman"/>
          <w:sz w:val="28"/>
          <w:szCs w:val="20"/>
        </w:rPr>
        <w:t>授权委托书</w:t>
      </w:r>
    </w:p>
    <w:p w14:paraId="2A18AB44">
      <w:pPr>
        <w:spacing w:line="360" w:lineRule="auto"/>
        <w:ind w:firstLine="420"/>
        <w:rPr>
          <w:rFonts w:ascii="Times New Roman" w:hAnsi="Times New Roman" w:cs="Times New Roman"/>
          <w:kern w:val="0"/>
          <w:sz w:val="24"/>
          <w:szCs w:val="21"/>
        </w:rPr>
      </w:pPr>
    </w:p>
    <w:p w14:paraId="241351DC">
      <w:pPr>
        <w:spacing w:line="360" w:lineRule="auto"/>
        <w:ind w:firstLine="420"/>
        <w:rPr>
          <w:rFonts w:ascii="Times New Roman" w:hAnsi="Times New Roman" w:cs="Times New Roman"/>
          <w:kern w:val="0"/>
          <w:szCs w:val="21"/>
        </w:rPr>
      </w:pPr>
      <w:r>
        <w:rPr>
          <w:rFonts w:ascii="Times New Roman" w:hAnsi="Times New Roman" w:cs="Times New Roman"/>
          <w:kern w:val="0"/>
          <w:szCs w:val="21"/>
        </w:rPr>
        <w:t>本人</w:t>
      </w:r>
      <w:r>
        <w:rPr>
          <w:rFonts w:hint="eastAsia" w:ascii="Times New Roman" w:hAnsi="Times New Roman" w:cs="Times New Roman"/>
          <w:kern w:val="0"/>
          <w:szCs w:val="21"/>
        </w:rPr>
        <w:t>【</w:t>
      </w:r>
      <w:r>
        <w:rPr>
          <w:rFonts w:ascii="Times New Roman" w:hAnsi="Times New Roman" w:cs="Times New Roman"/>
          <w:kern w:val="0"/>
          <w:szCs w:val="21"/>
        </w:rPr>
        <w:t>（姓名）</w:t>
      </w:r>
      <w:r>
        <w:rPr>
          <w:rFonts w:hint="eastAsia" w:ascii="Times New Roman" w:hAnsi="Times New Roman" w:cs="Times New Roman"/>
          <w:kern w:val="0"/>
          <w:szCs w:val="21"/>
        </w:rPr>
        <w:t>】</w:t>
      </w:r>
      <w:r>
        <w:rPr>
          <w:rFonts w:ascii="Times New Roman" w:hAnsi="Times New Roman" w:cs="Times New Roman"/>
          <w:kern w:val="0"/>
          <w:szCs w:val="21"/>
        </w:rPr>
        <w:t>系</w:t>
      </w:r>
      <w:r>
        <w:rPr>
          <w:rFonts w:hint="eastAsia" w:ascii="Times New Roman" w:hAnsi="Times New Roman" w:cs="Times New Roman"/>
          <w:kern w:val="0"/>
          <w:szCs w:val="21"/>
        </w:rPr>
        <w:t>【</w:t>
      </w:r>
      <w:r>
        <w:rPr>
          <w:rFonts w:ascii="Times New Roman" w:hAnsi="Times New Roman" w:cs="Times New Roman"/>
          <w:kern w:val="0"/>
          <w:szCs w:val="21"/>
        </w:rPr>
        <w:t>（</w:t>
      </w:r>
      <w:r>
        <w:rPr>
          <w:rFonts w:hint="eastAsia" w:ascii="Times New Roman" w:hAnsi="Times New Roman" w:cs="Times New Roman"/>
          <w:kern w:val="0"/>
          <w:szCs w:val="21"/>
        </w:rPr>
        <w:t>参选</w:t>
      </w:r>
      <w:r>
        <w:rPr>
          <w:rFonts w:ascii="Times New Roman" w:hAnsi="Times New Roman" w:cs="Times New Roman"/>
          <w:kern w:val="0"/>
          <w:szCs w:val="21"/>
        </w:rPr>
        <w:t>人名称）</w:t>
      </w:r>
      <w:r>
        <w:rPr>
          <w:rFonts w:hint="eastAsia" w:ascii="Times New Roman" w:hAnsi="Times New Roman" w:cs="Times New Roman"/>
          <w:kern w:val="0"/>
          <w:szCs w:val="21"/>
        </w:rPr>
        <w:t>】</w:t>
      </w:r>
      <w:r>
        <w:rPr>
          <w:rFonts w:ascii="Times New Roman" w:hAnsi="Times New Roman" w:cs="Times New Roman"/>
          <w:kern w:val="0"/>
          <w:szCs w:val="21"/>
        </w:rPr>
        <w:t>的法定代表人，现委托</w:t>
      </w:r>
      <w:r>
        <w:rPr>
          <w:rFonts w:hint="eastAsia" w:ascii="Times New Roman" w:hAnsi="Times New Roman" w:cs="Times New Roman"/>
          <w:kern w:val="0"/>
          <w:szCs w:val="21"/>
        </w:rPr>
        <w:t>【</w:t>
      </w:r>
      <w:r>
        <w:rPr>
          <w:rFonts w:ascii="Times New Roman" w:hAnsi="Times New Roman" w:cs="Times New Roman"/>
          <w:kern w:val="0"/>
          <w:szCs w:val="21"/>
        </w:rPr>
        <w:t>（姓名）</w:t>
      </w:r>
      <w:r>
        <w:rPr>
          <w:rFonts w:hint="eastAsia" w:ascii="Times New Roman" w:hAnsi="Times New Roman" w:cs="Times New Roman"/>
          <w:kern w:val="0"/>
          <w:szCs w:val="21"/>
        </w:rPr>
        <w:t>】</w:t>
      </w:r>
      <w:r>
        <w:rPr>
          <w:rFonts w:ascii="Times New Roman" w:hAnsi="Times New Roman" w:cs="Times New Roman"/>
          <w:kern w:val="21"/>
          <w:szCs w:val="21"/>
        </w:rPr>
        <w:t>为我方代理人。代理人根据授权，以我方名义签署、澄清、说明、补正、递交、撤回、修改</w:t>
      </w:r>
      <w:r>
        <w:rPr>
          <w:rFonts w:hint="eastAsia" w:ascii="Times New Roman" w:hAnsi="Times New Roman" w:cs="Times New Roman"/>
          <w:kern w:val="21"/>
          <w:szCs w:val="21"/>
        </w:rPr>
        <w:t>【</w:t>
      </w:r>
      <w:r>
        <w:rPr>
          <w:rFonts w:ascii="Times New Roman" w:hAnsi="Times New Roman" w:cs="Times New Roman"/>
          <w:kern w:val="0"/>
          <w:szCs w:val="21"/>
        </w:rPr>
        <w:t>（项目名称）</w:t>
      </w:r>
      <w:r>
        <w:rPr>
          <w:rFonts w:hint="eastAsia" w:ascii="Times New Roman" w:hAnsi="Times New Roman" w:cs="Times New Roman"/>
          <w:kern w:val="21"/>
          <w:szCs w:val="21"/>
        </w:rPr>
        <w:t>】</w:t>
      </w:r>
      <w:r>
        <w:rPr>
          <w:rFonts w:hint="eastAsia" w:ascii="Times New Roman" w:hAnsi="Times New Roman" w:cs="Times New Roman"/>
          <w:kern w:val="0"/>
          <w:szCs w:val="21"/>
        </w:rPr>
        <w:t>参选</w:t>
      </w:r>
      <w:r>
        <w:rPr>
          <w:rFonts w:ascii="Times New Roman" w:hAnsi="Times New Roman" w:cs="Times New Roman"/>
          <w:kern w:val="0"/>
          <w:szCs w:val="21"/>
        </w:rPr>
        <w:t>文件、签订合同和处理有关事宜，其法律后果由我方承担。</w:t>
      </w:r>
    </w:p>
    <w:p w14:paraId="3542B603">
      <w:pPr>
        <w:spacing w:line="360" w:lineRule="auto"/>
        <w:ind w:firstLine="420"/>
        <w:rPr>
          <w:rFonts w:ascii="Times New Roman" w:hAnsi="Times New Roman" w:cs="Times New Roman"/>
          <w:kern w:val="0"/>
          <w:szCs w:val="21"/>
          <w:u w:val="single"/>
        </w:rPr>
      </w:pPr>
      <w:r>
        <w:rPr>
          <w:rFonts w:ascii="Times New Roman" w:hAnsi="Times New Roman" w:cs="Times New Roman"/>
          <w:kern w:val="0"/>
          <w:szCs w:val="21"/>
        </w:rPr>
        <w:t>委托期限：</w:t>
      </w:r>
      <w:r>
        <w:t>自授权委托之日起至签订合同之日止。</w:t>
      </w:r>
    </w:p>
    <w:p w14:paraId="12ED6212">
      <w:pPr>
        <w:spacing w:line="360" w:lineRule="auto"/>
        <w:ind w:firstLine="420"/>
        <w:rPr>
          <w:rFonts w:ascii="Times New Roman" w:hAnsi="Times New Roman" w:cs="Times New Roman"/>
          <w:kern w:val="0"/>
          <w:szCs w:val="21"/>
        </w:rPr>
      </w:pPr>
      <w:r>
        <w:rPr>
          <w:rFonts w:ascii="Times New Roman" w:hAnsi="Times New Roman" w:cs="Times New Roman"/>
          <w:kern w:val="0"/>
          <w:szCs w:val="21"/>
        </w:rPr>
        <w:t>代理人无转委托权。</w:t>
      </w:r>
    </w:p>
    <w:p w14:paraId="3AE6E0B1">
      <w:pPr>
        <w:spacing w:line="360" w:lineRule="auto"/>
        <w:ind w:firstLine="420"/>
        <w:rPr>
          <w:rFonts w:ascii="Times New Roman" w:hAnsi="Times New Roman" w:cs="Times New Roman"/>
          <w:kern w:val="0"/>
          <w:szCs w:val="21"/>
        </w:rPr>
      </w:pPr>
    </w:p>
    <w:p w14:paraId="0AEDACA4">
      <w:pPr>
        <w:spacing w:line="360" w:lineRule="auto"/>
        <w:ind w:firstLine="420"/>
        <w:rPr>
          <w:rFonts w:ascii="Times New Roman" w:hAnsi="Times New Roman" w:cs="Times New Roman"/>
          <w:kern w:val="0"/>
          <w:szCs w:val="21"/>
        </w:rPr>
      </w:pPr>
    </w:p>
    <w:p w14:paraId="5C2B83F7">
      <w:pPr>
        <w:spacing w:line="360" w:lineRule="auto"/>
        <w:ind w:firstLine="420"/>
        <w:rPr>
          <w:rFonts w:ascii="Times New Roman" w:hAnsi="Times New Roman" w:cs="Times New Roman"/>
          <w:kern w:val="0"/>
          <w:szCs w:val="21"/>
        </w:rPr>
      </w:pPr>
    </w:p>
    <w:p w14:paraId="0105F0FB">
      <w:pPr>
        <w:spacing w:line="360" w:lineRule="auto"/>
        <w:ind w:firstLine="3885" w:firstLineChars="1850"/>
        <w:rPr>
          <w:rFonts w:ascii="Times New Roman" w:hAnsi="Times New Roman" w:cs="Times New Roman"/>
          <w:kern w:val="0"/>
          <w:szCs w:val="21"/>
        </w:rPr>
      </w:pPr>
      <w:r>
        <w:rPr>
          <w:rFonts w:hint="eastAsia" w:ascii="Times New Roman" w:hAnsi="Times New Roman" w:cs="Times New Roman"/>
          <w:kern w:val="0"/>
          <w:szCs w:val="21"/>
        </w:rPr>
        <w:t xml:space="preserve">参 </w:t>
      </w:r>
      <w:r>
        <w:rPr>
          <w:rFonts w:ascii="Times New Roman" w:hAnsi="Times New Roman" w:cs="Times New Roman"/>
          <w:kern w:val="0"/>
          <w:szCs w:val="21"/>
        </w:rPr>
        <w:t xml:space="preserve"> </w:t>
      </w:r>
      <w:r>
        <w:rPr>
          <w:rFonts w:hint="eastAsia" w:ascii="Times New Roman" w:hAnsi="Times New Roman" w:cs="Times New Roman"/>
          <w:kern w:val="0"/>
          <w:szCs w:val="21"/>
        </w:rPr>
        <w:t xml:space="preserve">选 </w:t>
      </w:r>
      <w:r>
        <w:rPr>
          <w:rFonts w:ascii="Times New Roman" w:hAnsi="Times New Roman" w:cs="Times New Roman"/>
          <w:kern w:val="0"/>
          <w:szCs w:val="21"/>
        </w:rPr>
        <w:t xml:space="preserve"> 人：（盖单位公章）</w:t>
      </w:r>
    </w:p>
    <w:p w14:paraId="387AD1B9">
      <w:pPr>
        <w:spacing w:line="360" w:lineRule="auto"/>
        <w:ind w:firstLine="420"/>
        <w:rPr>
          <w:rFonts w:ascii="Times New Roman" w:hAnsi="Times New Roman" w:cs="Times New Roman"/>
          <w:kern w:val="0"/>
          <w:szCs w:val="21"/>
        </w:rPr>
      </w:pPr>
    </w:p>
    <w:p w14:paraId="3C022430">
      <w:pPr>
        <w:spacing w:line="360" w:lineRule="auto"/>
        <w:ind w:firstLine="3885" w:firstLineChars="1850"/>
        <w:rPr>
          <w:rFonts w:ascii="Times New Roman" w:hAnsi="Times New Roman" w:cs="Times New Roman"/>
          <w:kern w:val="0"/>
          <w:szCs w:val="21"/>
        </w:rPr>
      </w:pPr>
      <w:r>
        <w:rPr>
          <w:rFonts w:ascii="Times New Roman" w:hAnsi="Times New Roman" w:cs="Times New Roman"/>
          <w:kern w:val="0"/>
          <w:szCs w:val="21"/>
        </w:rPr>
        <w:t>法定代表人：（签字或盖章）</w:t>
      </w:r>
    </w:p>
    <w:p w14:paraId="7A187081">
      <w:pPr>
        <w:spacing w:line="360" w:lineRule="auto"/>
        <w:ind w:firstLine="420"/>
        <w:rPr>
          <w:rFonts w:ascii="Times New Roman" w:hAnsi="Times New Roman" w:cs="Times New Roman"/>
          <w:kern w:val="0"/>
          <w:szCs w:val="21"/>
        </w:rPr>
      </w:pPr>
    </w:p>
    <w:p w14:paraId="1B96778D">
      <w:pPr>
        <w:spacing w:line="360" w:lineRule="auto"/>
        <w:ind w:firstLine="3885" w:firstLineChars="1850"/>
        <w:rPr>
          <w:rFonts w:ascii="Times New Roman" w:hAnsi="Times New Roman" w:cs="Times New Roman"/>
          <w:kern w:val="0"/>
          <w:szCs w:val="21"/>
          <w:u w:val="single"/>
        </w:rPr>
      </w:pPr>
      <w:r>
        <w:rPr>
          <w:rFonts w:ascii="Times New Roman" w:hAnsi="Times New Roman" w:cs="Times New Roman"/>
          <w:kern w:val="0"/>
          <w:szCs w:val="21"/>
        </w:rPr>
        <w:t>身份证号码：</w:t>
      </w:r>
      <w:r>
        <w:rPr>
          <w:rFonts w:ascii="Times New Roman" w:hAnsi="Times New Roman" w:cs="Times New Roman"/>
          <w:kern w:val="0"/>
          <w:szCs w:val="21"/>
          <w:u w:val="single"/>
        </w:rPr>
        <w:t xml:space="preserve">                  </w:t>
      </w:r>
    </w:p>
    <w:p w14:paraId="42C291A5">
      <w:pPr>
        <w:spacing w:line="360" w:lineRule="auto"/>
        <w:ind w:firstLine="420"/>
        <w:rPr>
          <w:rFonts w:ascii="Times New Roman" w:hAnsi="Times New Roman" w:cs="Times New Roman"/>
          <w:kern w:val="0"/>
          <w:szCs w:val="21"/>
        </w:rPr>
      </w:pPr>
    </w:p>
    <w:p w14:paraId="759D8AC7">
      <w:pPr>
        <w:spacing w:line="360" w:lineRule="auto"/>
        <w:ind w:firstLine="3885" w:firstLineChars="1850"/>
        <w:rPr>
          <w:rFonts w:ascii="Times New Roman" w:hAnsi="Times New Roman" w:cs="Times New Roman"/>
          <w:kern w:val="0"/>
          <w:szCs w:val="21"/>
        </w:rPr>
      </w:pPr>
      <w:r>
        <w:rPr>
          <w:rFonts w:ascii="Times New Roman" w:hAnsi="Times New Roman" w:cs="Times New Roman"/>
          <w:kern w:val="0"/>
          <w:szCs w:val="21"/>
        </w:rPr>
        <w:t>委托代理人：（签字或盖章）</w:t>
      </w:r>
    </w:p>
    <w:p w14:paraId="3B6341CC">
      <w:pPr>
        <w:spacing w:line="360" w:lineRule="auto"/>
        <w:ind w:firstLine="420"/>
        <w:rPr>
          <w:rFonts w:ascii="Times New Roman" w:hAnsi="Times New Roman" w:cs="Times New Roman"/>
          <w:kern w:val="0"/>
          <w:szCs w:val="21"/>
        </w:rPr>
      </w:pPr>
    </w:p>
    <w:p w14:paraId="3B9BC058">
      <w:pPr>
        <w:spacing w:line="360" w:lineRule="auto"/>
        <w:ind w:firstLine="3885" w:firstLineChars="1850"/>
        <w:rPr>
          <w:rFonts w:ascii="Times New Roman" w:hAnsi="Times New Roman" w:cs="Times New Roman"/>
          <w:kern w:val="0"/>
          <w:szCs w:val="21"/>
          <w:u w:val="single"/>
        </w:rPr>
      </w:pPr>
      <w:r>
        <w:rPr>
          <w:rFonts w:ascii="Times New Roman" w:hAnsi="Times New Roman" w:cs="Times New Roman"/>
          <w:kern w:val="0"/>
          <w:szCs w:val="21"/>
        </w:rPr>
        <w:t>身份证号码：</w:t>
      </w:r>
      <w:r>
        <w:rPr>
          <w:rFonts w:hint="eastAsia"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p>
    <w:p w14:paraId="1DBC814C">
      <w:pPr>
        <w:spacing w:line="360" w:lineRule="auto"/>
        <w:ind w:firstLine="5355"/>
        <w:rPr>
          <w:rFonts w:ascii="Times New Roman" w:hAnsi="Times New Roman" w:cs="Times New Roman"/>
          <w:kern w:val="0"/>
          <w:szCs w:val="21"/>
        </w:rPr>
      </w:pPr>
    </w:p>
    <w:p w14:paraId="2773A848">
      <w:pPr>
        <w:spacing w:line="480" w:lineRule="auto"/>
        <w:ind w:firstLine="4830" w:firstLineChars="2300"/>
        <w:rPr>
          <w:rFonts w:ascii="Times New Roman" w:hAnsi="Times New Roman" w:cs="Times New Roman"/>
          <w:kern w:val="0"/>
          <w:szCs w:val="21"/>
        </w:rPr>
      </w:pPr>
      <w:r>
        <w:rPr>
          <w:rFonts w:ascii="Times New Roman" w:hAnsi="Times New Roman" w:cs="Times New Roman"/>
          <w:kern w:val="0"/>
          <w:szCs w:val="21"/>
        </w:rPr>
        <w:t>年</w:t>
      </w: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月</w:t>
      </w: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日</w:t>
      </w:r>
    </w:p>
    <w:p w14:paraId="71FDA31A">
      <w:pPr>
        <w:spacing w:line="360" w:lineRule="auto"/>
        <w:ind w:firstLine="5040"/>
        <w:rPr>
          <w:rFonts w:ascii="Times New Roman" w:hAnsi="Times New Roman" w:cs="Times New Roman"/>
          <w:kern w:val="0"/>
          <w:szCs w:val="21"/>
        </w:rPr>
      </w:pPr>
    </w:p>
    <w:p w14:paraId="61593E2E">
      <w:pPr>
        <w:spacing w:line="360" w:lineRule="auto"/>
        <w:rPr>
          <w:rFonts w:ascii="黑体" w:hAnsi="黑体" w:eastAsia="黑体" w:cs="Times New Roman"/>
          <w:szCs w:val="21"/>
        </w:rPr>
      </w:pPr>
      <w:r>
        <w:rPr>
          <w:rFonts w:ascii="Times New Roman" w:hAnsi="Times New Roman" w:cs="Times New Roman"/>
          <w:kern w:val="0"/>
          <w:szCs w:val="21"/>
        </w:rPr>
        <w:t>附：代理人身份证复印件</w:t>
      </w:r>
    </w:p>
    <w:p w14:paraId="0FEC8B74">
      <w:pPr>
        <w:widowControl/>
        <w:jc w:val="left"/>
        <w:rPr>
          <w:rFonts w:ascii="Times New Roman" w:hAnsi="Times New Roman" w:cs="Times New Roman"/>
          <w:color w:val="0000FF"/>
          <w:sz w:val="24"/>
          <w:szCs w:val="24"/>
        </w:rPr>
      </w:pPr>
      <w:r>
        <w:rPr>
          <w:rFonts w:ascii="Times New Roman" w:hAnsi="Times New Roman" w:cs="Times New Roman"/>
          <w:color w:val="0000FF"/>
          <w:sz w:val="24"/>
          <w:szCs w:val="24"/>
        </w:rPr>
        <w:br w:type="page"/>
      </w:r>
    </w:p>
    <w:p w14:paraId="197AFFD0">
      <w:pPr>
        <w:keepNext/>
        <w:keepLines/>
        <w:spacing w:before="260" w:after="260" w:line="416" w:lineRule="auto"/>
        <w:jc w:val="center"/>
        <w:outlineLvl w:val="2"/>
        <w:rPr>
          <w:rFonts w:ascii="Times New Roman" w:hAnsi="Times New Roman" w:eastAsia="黑体" w:cs="Times New Roman"/>
          <w:bCs/>
          <w:sz w:val="30"/>
          <w:szCs w:val="20"/>
        </w:rPr>
      </w:pPr>
      <w:r>
        <w:rPr>
          <w:rFonts w:hint="eastAsia" w:ascii="Times New Roman" w:hAnsi="Times New Roman" w:eastAsia="黑体" w:cs="Times New Roman"/>
          <w:bCs/>
          <w:sz w:val="30"/>
          <w:szCs w:val="20"/>
        </w:rPr>
        <w:t>三</w:t>
      </w:r>
      <w:r>
        <w:rPr>
          <w:rFonts w:ascii="Times New Roman" w:hAnsi="Times New Roman" w:eastAsia="黑体" w:cs="Times New Roman"/>
          <w:bCs/>
          <w:sz w:val="30"/>
          <w:szCs w:val="20"/>
        </w:rPr>
        <w:t>、</w:t>
      </w:r>
      <w:r>
        <w:rPr>
          <w:rFonts w:hint="eastAsia" w:ascii="Times New Roman" w:hAnsi="Times New Roman" w:eastAsia="黑体" w:cs="Times New Roman"/>
          <w:bCs/>
          <w:sz w:val="30"/>
          <w:szCs w:val="20"/>
        </w:rPr>
        <w:t>参选</w:t>
      </w:r>
      <w:r>
        <w:rPr>
          <w:rFonts w:ascii="Times New Roman" w:hAnsi="Times New Roman" w:eastAsia="黑体" w:cs="Times New Roman"/>
          <w:bCs/>
          <w:sz w:val="30"/>
          <w:szCs w:val="20"/>
        </w:rPr>
        <w:t>保证金</w:t>
      </w:r>
    </w:p>
    <w:p w14:paraId="6E322213">
      <w:pPr>
        <w:jc w:val="center"/>
        <w:rPr>
          <w:rFonts w:ascii="Times New Roman" w:hAnsi="Times New Roman" w:cs="Times New Roman"/>
          <w:bCs/>
          <w:sz w:val="32"/>
          <w:szCs w:val="21"/>
        </w:rPr>
      </w:pPr>
      <w:r>
        <w:rPr>
          <w:rFonts w:hint="eastAsia" w:ascii="Times New Roman" w:hAnsi="Times New Roman" w:cs="Times New Roman"/>
          <w:bCs/>
          <w:sz w:val="32"/>
          <w:szCs w:val="21"/>
        </w:rPr>
        <w:t>（附转账凭证）</w:t>
      </w:r>
    </w:p>
    <w:p w14:paraId="1AC6C235">
      <w:pPr>
        <w:widowControl/>
        <w:jc w:val="left"/>
        <w:rPr>
          <w:rFonts w:ascii="Times New Roman" w:hAnsi="Times New Roman" w:eastAsia="黑体" w:cs="Times New Roman"/>
          <w:b/>
          <w:kern w:val="0"/>
          <w:sz w:val="28"/>
          <w:szCs w:val="20"/>
        </w:rPr>
      </w:pPr>
    </w:p>
    <w:p w14:paraId="3F6A524E">
      <w:pPr>
        <w:widowControl/>
        <w:jc w:val="left"/>
        <w:rPr>
          <w:rFonts w:ascii="Times New Roman" w:hAnsi="Times New Roman" w:eastAsia="黑体" w:cs="Times New Roman"/>
          <w:b/>
          <w:kern w:val="0"/>
          <w:sz w:val="28"/>
          <w:szCs w:val="20"/>
        </w:rPr>
      </w:pPr>
      <w:r>
        <w:rPr>
          <w:rFonts w:ascii="Times New Roman" w:hAnsi="Times New Roman" w:eastAsia="黑体" w:cs="Times New Roman"/>
          <w:b/>
          <w:kern w:val="0"/>
          <w:sz w:val="28"/>
          <w:szCs w:val="20"/>
        </w:rPr>
        <w:br w:type="page"/>
      </w:r>
    </w:p>
    <w:p w14:paraId="042C9313">
      <w:pPr>
        <w:keepNext/>
        <w:keepLines/>
        <w:spacing w:before="260" w:after="260" w:line="416" w:lineRule="auto"/>
        <w:jc w:val="center"/>
        <w:outlineLvl w:val="2"/>
        <w:rPr>
          <w:rFonts w:ascii="Times New Roman" w:hAnsi="Times New Roman" w:eastAsia="黑体" w:cs="Times New Roman"/>
          <w:bCs/>
          <w:sz w:val="30"/>
          <w:szCs w:val="20"/>
        </w:rPr>
      </w:pPr>
      <w:r>
        <w:rPr>
          <w:rFonts w:hint="eastAsia" w:ascii="Times New Roman" w:hAnsi="Times New Roman" w:eastAsia="黑体" w:cs="Times New Roman"/>
          <w:bCs/>
          <w:sz w:val="30"/>
          <w:szCs w:val="20"/>
        </w:rPr>
        <w:t>四、承诺书</w:t>
      </w:r>
    </w:p>
    <w:p w14:paraId="167682D8">
      <w:pPr>
        <w:rPr>
          <w:rFonts w:ascii="宋体" w:hAnsi="Times New Roman" w:cs="Times New Roman"/>
          <w:b/>
          <w:kern w:val="0"/>
          <w:sz w:val="24"/>
          <w:szCs w:val="20"/>
        </w:rPr>
      </w:pPr>
    </w:p>
    <w:p w14:paraId="7391B623">
      <w:pPr>
        <w:widowControl/>
        <w:shd w:val="clear" w:color="auto" w:fill="FFFFFF"/>
        <w:spacing w:line="560" w:lineRule="atLeast"/>
        <w:ind w:firstLine="420"/>
        <w:jc w:val="center"/>
        <w:rPr>
          <w:rFonts w:ascii="黑体" w:hAnsi="黑体" w:eastAsia="黑体" w:cs="宋体"/>
          <w:kern w:val="0"/>
          <w:sz w:val="24"/>
          <w:szCs w:val="24"/>
        </w:rPr>
      </w:pPr>
      <w:r>
        <w:rPr>
          <w:rFonts w:hint="eastAsia" w:ascii="黑体" w:hAnsi="黑体" w:eastAsia="黑体" w:cs="宋体"/>
          <w:kern w:val="0"/>
          <w:sz w:val="24"/>
          <w:szCs w:val="24"/>
          <w:shd w:val="clear" w:color="auto" w:fill="FFFFFF"/>
        </w:rPr>
        <w:t>近三年无行贿犯罪行为承诺书</w:t>
      </w:r>
    </w:p>
    <w:p w14:paraId="68FC9F02">
      <w:pPr>
        <w:widowControl/>
        <w:shd w:val="clear" w:color="auto" w:fill="FFFFFF"/>
        <w:spacing w:line="560" w:lineRule="atLeast"/>
        <w:jc w:val="left"/>
        <w:rPr>
          <w:rFonts w:ascii="宋体" w:hAnsi="宋体" w:cs="宋体"/>
          <w:kern w:val="0"/>
          <w:sz w:val="24"/>
          <w:szCs w:val="24"/>
          <w:shd w:val="clear" w:color="auto" w:fill="FFFFFF"/>
        </w:rPr>
      </w:pPr>
    </w:p>
    <w:p w14:paraId="3A174E68">
      <w:pPr>
        <w:widowControl/>
        <w:shd w:val="clear" w:color="auto" w:fill="FFFFFF"/>
        <w:spacing w:line="560" w:lineRule="atLeast"/>
        <w:jc w:val="left"/>
        <w:rPr>
          <w:rFonts w:ascii="宋体" w:hAnsi="宋体" w:cs="宋体"/>
          <w:kern w:val="0"/>
          <w:szCs w:val="21"/>
        </w:rPr>
      </w:pPr>
      <w:r>
        <w:rPr>
          <w:rFonts w:hint="eastAsia" w:ascii="宋体" w:hAnsi="宋体" w:cs="宋体"/>
          <w:kern w:val="0"/>
          <w:szCs w:val="21"/>
          <w:shd w:val="clear" w:color="auto" w:fill="FFFFFF"/>
        </w:rPr>
        <w:t>本人以企业法定代表人的身份郑重承诺：</w:t>
      </w:r>
    </w:p>
    <w:p w14:paraId="572853EE">
      <w:pPr>
        <w:widowControl/>
        <w:shd w:val="clear" w:color="auto" w:fill="FFFFFF"/>
        <w:spacing w:line="560" w:lineRule="atLeast"/>
        <w:ind w:firstLine="420" w:firstLineChars="200"/>
        <w:jc w:val="left"/>
        <w:rPr>
          <w:rFonts w:ascii="宋体" w:hAnsi="宋体" w:cs="宋体"/>
          <w:kern w:val="0"/>
          <w:szCs w:val="21"/>
        </w:rPr>
      </w:pPr>
      <w:r>
        <w:rPr>
          <w:rFonts w:hint="eastAsia" w:ascii="宋体" w:hAnsi="宋体" w:cs="宋体"/>
          <w:kern w:val="0"/>
          <w:szCs w:val="21"/>
          <w:shd w:val="clear" w:color="auto" w:fill="FFFFFF"/>
        </w:rPr>
        <w:t>本公司、公司法定代表人及拟投入本项目的项目经理近三年无行贿犯罪行为，愿意接受社会各界监督。</w:t>
      </w:r>
    </w:p>
    <w:p w14:paraId="14E8B174">
      <w:pPr>
        <w:widowControl/>
        <w:shd w:val="clear" w:color="auto" w:fill="FFFFFF"/>
        <w:spacing w:line="560" w:lineRule="atLeast"/>
        <w:ind w:firstLine="420" w:firstLineChars="200"/>
        <w:jc w:val="left"/>
        <w:rPr>
          <w:rFonts w:ascii="宋体" w:hAnsi="宋体" w:cs="宋体"/>
          <w:kern w:val="0"/>
          <w:szCs w:val="21"/>
        </w:rPr>
      </w:pPr>
      <w:r>
        <w:rPr>
          <w:rFonts w:hint="eastAsia" w:ascii="宋体" w:hAnsi="宋体" w:cs="宋体"/>
          <w:kern w:val="0"/>
          <w:szCs w:val="21"/>
          <w:shd w:val="clear" w:color="auto" w:fill="FFFFFF"/>
        </w:rPr>
        <w:t>本公司、法定代表人及拟投入本项目的项目经理若有违反承诺内容的行为，自愿接受取消参选资格、记入信用档案、取消中标资格、没收参选保证金等有关处理，愿意承担法律责任，给比选人造成损失的，依法承担赔偿责任。</w:t>
      </w:r>
    </w:p>
    <w:p w14:paraId="2C12A0C0">
      <w:pPr>
        <w:widowControl/>
        <w:shd w:val="clear" w:color="auto" w:fill="FFFFFF"/>
        <w:spacing w:line="560" w:lineRule="atLeast"/>
        <w:ind w:firstLine="420"/>
        <w:jc w:val="left"/>
        <w:rPr>
          <w:rFonts w:ascii="宋体" w:hAnsi="宋体" w:cs="宋体"/>
          <w:kern w:val="0"/>
          <w:szCs w:val="21"/>
        </w:rPr>
      </w:pPr>
      <w:r>
        <w:rPr>
          <w:rFonts w:hint="eastAsia" w:ascii="宋体" w:hAnsi="宋体" w:cs="宋体"/>
          <w:kern w:val="0"/>
          <w:szCs w:val="21"/>
          <w:shd w:val="clear" w:color="auto" w:fill="FFFFFF"/>
        </w:rPr>
        <w:t> </w:t>
      </w:r>
    </w:p>
    <w:p w14:paraId="55A69AFC">
      <w:pPr>
        <w:widowControl/>
        <w:shd w:val="clear" w:color="auto" w:fill="FFFFFF"/>
        <w:spacing w:line="560" w:lineRule="atLeast"/>
        <w:ind w:firstLine="420"/>
        <w:jc w:val="center"/>
        <w:rPr>
          <w:rFonts w:ascii="宋体" w:hAnsi="宋体" w:cs="宋体"/>
          <w:kern w:val="0"/>
          <w:szCs w:val="21"/>
          <w:shd w:val="clear" w:color="auto" w:fill="FFFFFF"/>
        </w:rPr>
      </w:pPr>
    </w:p>
    <w:p w14:paraId="57D07088">
      <w:pPr>
        <w:widowControl/>
        <w:shd w:val="clear" w:color="auto" w:fill="FFFFFF"/>
        <w:spacing w:line="560" w:lineRule="atLeast"/>
        <w:ind w:firstLine="1134"/>
        <w:jc w:val="center"/>
        <w:rPr>
          <w:rFonts w:ascii="宋体" w:hAnsi="宋体" w:cs="宋体"/>
          <w:kern w:val="0"/>
          <w:szCs w:val="21"/>
          <w:shd w:val="clear" w:color="auto" w:fill="FFFFFF"/>
        </w:rPr>
      </w:pPr>
      <w:r>
        <w:rPr>
          <w:rFonts w:hint="eastAsia" w:ascii="宋体" w:hAnsi="宋体" w:cs="宋体"/>
          <w:kern w:val="0"/>
          <w:szCs w:val="21"/>
          <w:shd w:val="clear" w:color="auto" w:fill="FFFFFF"/>
        </w:rPr>
        <w:t>法定代表人（</w:t>
      </w:r>
      <w:r>
        <w:rPr>
          <w:rFonts w:ascii="Times New Roman" w:hAnsi="Times New Roman" w:cs="Times New Roman"/>
          <w:kern w:val="0"/>
          <w:szCs w:val="21"/>
        </w:rPr>
        <w:t>签字或盖章</w:t>
      </w:r>
      <w:r>
        <w:rPr>
          <w:rFonts w:hint="eastAsia" w:ascii="宋体" w:hAnsi="宋体" w:cs="宋体"/>
          <w:kern w:val="0"/>
          <w:szCs w:val="21"/>
          <w:shd w:val="clear" w:color="auto" w:fill="FFFFFF"/>
        </w:rPr>
        <w:t>）：</w:t>
      </w:r>
    </w:p>
    <w:p w14:paraId="20B3E9A3">
      <w:pPr>
        <w:rPr>
          <w:rFonts w:ascii="宋体" w:hAnsi="宋体" w:cs="宋体"/>
          <w:kern w:val="0"/>
          <w:szCs w:val="21"/>
        </w:rPr>
      </w:pPr>
    </w:p>
    <w:p w14:paraId="5DDE2418">
      <w:pPr>
        <w:widowControl/>
        <w:shd w:val="clear" w:color="auto" w:fill="FFFFFF"/>
        <w:spacing w:line="560" w:lineRule="atLeast"/>
        <w:ind w:firstLine="420"/>
        <w:jc w:val="center"/>
        <w:rPr>
          <w:rFonts w:ascii="宋体" w:hAnsi="宋体" w:cs="宋体"/>
          <w:kern w:val="0"/>
          <w:szCs w:val="21"/>
          <w:shd w:val="clear" w:color="auto" w:fill="FFFFFF"/>
        </w:rPr>
      </w:pPr>
      <w:r>
        <w:rPr>
          <w:rFonts w:hint="eastAsia" w:ascii="宋体" w:hAnsi="宋体" w:cs="宋体"/>
          <w:kern w:val="0"/>
          <w:szCs w:val="21"/>
          <w:shd w:val="clear" w:color="auto" w:fill="FFFFFF"/>
        </w:rPr>
        <w:t>参选人名称（签章）：</w:t>
      </w:r>
    </w:p>
    <w:p w14:paraId="585575FD">
      <w:pPr>
        <w:widowControl/>
        <w:shd w:val="clear" w:color="auto" w:fill="FFFFFF"/>
        <w:spacing w:line="560" w:lineRule="atLeast"/>
        <w:ind w:firstLine="420"/>
        <w:jc w:val="center"/>
        <w:rPr>
          <w:rFonts w:ascii="宋体" w:hAnsi="宋体" w:cs="宋体"/>
          <w:kern w:val="0"/>
          <w:szCs w:val="21"/>
          <w:shd w:val="clear" w:color="auto" w:fill="FFFFFF"/>
        </w:rPr>
      </w:pPr>
    </w:p>
    <w:p w14:paraId="2179EB37">
      <w:pPr>
        <w:spacing w:line="360" w:lineRule="auto"/>
        <w:jc w:val="center"/>
        <w:rPr>
          <w:rFonts w:ascii="Times New Roman" w:hAnsi="Times New Roman" w:cs="Times New Roman"/>
          <w:kern w:val="0"/>
          <w:szCs w:val="21"/>
        </w:rPr>
      </w:pP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年</w:t>
      </w: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月</w:t>
      </w: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日</w:t>
      </w:r>
    </w:p>
    <w:p w14:paraId="74FCAF76">
      <w:pPr>
        <w:rPr>
          <w:rFonts w:ascii="宋体" w:hAnsi="宋体" w:cs="宋体"/>
          <w:kern w:val="0"/>
          <w:szCs w:val="21"/>
        </w:rPr>
      </w:pPr>
    </w:p>
    <w:p w14:paraId="0AC41E4E">
      <w:pPr>
        <w:spacing w:line="360" w:lineRule="auto"/>
        <w:jc w:val="center"/>
        <w:rPr>
          <w:rFonts w:ascii="Times New Roman" w:hAnsi="Times New Roman" w:cs="Times New Roman"/>
          <w:kern w:val="0"/>
          <w:szCs w:val="21"/>
        </w:rPr>
      </w:pPr>
    </w:p>
    <w:p w14:paraId="303E873A">
      <w:pPr>
        <w:rPr>
          <w:rFonts w:ascii="宋体" w:hAnsi="宋体" w:cs="宋体"/>
          <w:b/>
          <w:kern w:val="0"/>
          <w:szCs w:val="21"/>
        </w:rPr>
        <w:sectPr>
          <w:footnotePr>
            <w:pos w:val="beneathText"/>
          </w:footnotePr>
          <w:pgSz w:w="11905" w:h="16837"/>
          <w:pgMar w:top="1418" w:right="1418" w:bottom="1418" w:left="1418" w:header="851" w:footer="992" w:gutter="0"/>
          <w:cols w:space="720" w:num="1"/>
          <w:docGrid w:linePitch="312" w:charSpace="0"/>
        </w:sectPr>
      </w:pPr>
    </w:p>
    <w:p w14:paraId="43270E09">
      <w:pPr>
        <w:keepNext/>
        <w:keepLines/>
        <w:spacing w:before="260" w:after="260" w:line="360" w:lineRule="auto"/>
        <w:jc w:val="center"/>
        <w:outlineLvl w:val="2"/>
        <w:rPr>
          <w:rFonts w:ascii="Times New Roman" w:hAnsi="Times New Roman" w:eastAsia="黑体" w:cs="Times New Roman"/>
          <w:bCs/>
          <w:sz w:val="30"/>
          <w:szCs w:val="20"/>
        </w:rPr>
      </w:pPr>
      <w:r>
        <w:rPr>
          <w:rFonts w:hint="eastAsia" w:ascii="Times New Roman" w:hAnsi="Times New Roman" w:eastAsia="黑体" w:cs="Times New Roman"/>
          <w:bCs/>
          <w:sz w:val="30"/>
          <w:szCs w:val="20"/>
        </w:rPr>
        <w:t>五、资格证明资料</w:t>
      </w:r>
    </w:p>
    <w:p w14:paraId="6F768811">
      <w:pPr>
        <w:spacing w:after="240" w:line="540" w:lineRule="exact"/>
        <w:jc w:val="center"/>
        <w:rPr>
          <w:rFonts w:ascii="Times New Roman" w:hAnsi="Times New Roman" w:cs="Times New Roman"/>
          <w:szCs w:val="24"/>
        </w:rPr>
      </w:pPr>
      <w:r>
        <w:rPr>
          <w:rFonts w:hint="eastAsia" w:ascii="Times New Roman" w:hAnsi="Times New Roman" w:eastAsia="黑体" w:cs="Times New Roman"/>
          <w:sz w:val="28"/>
          <w:szCs w:val="24"/>
        </w:rPr>
        <w:t>（一）近年完成的类似业绩情况表</w:t>
      </w:r>
    </w:p>
    <w:tbl>
      <w:tblPr>
        <w:tblStyle w:val="14"/>
        <w:tblW w:w="8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5226"/>
      </w:tblGrid>
      <w:tr w14:paraId="67E0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5F397F10">
            <w:pPr>
              <w:jc w:val="center"/>
              <w:rPr>
                <w:rFonts w:ascii="Times New Roman" w:hAnsi="Times New Roman" w:cs="Times New Roman"/>
                <w:kern w:val="0"/>
                <w:szCs w:val="21"/>
              </w:rPr>
            </w:pPr>
            <w:r>
              <w:rPr>
                <w:rFonts w:hint="eastAsia" w:ascii="Times New Roman" w:hAnsi="Times New Roman" w:cs="Times New Roman"/>
                <w:kern w:val="0"/>
                <w:szCs w:val="21"/>
              </w:rPr>
              <w:t>合同</w:t>
            </w:r>
            <w:r>
              <w:rPr>
                <w:rFonts w:ascii="Times New Roman" w:hAnsi="Times New Roman" w:cs="Times New Roman"/>
                <w:kern w:val="0"/>
                <w:szCs w:val="21"/>
              </w:rPr>
              <w:t>名称</w:t>
            </w:r>
          </w:p>
        </w:tc>
        <w:tc>
          <w:tcPr>
            <w:tcW w:w="5226" w:type="dxa"/>
            <w:vAlign w:val="center"/>
          </w:tcPr>
          <w:p w14:paraId="0C99A715">
            <w:pPr>
              <w:jc w:val="center"/>
              <w:rPr>
                <w:rFonts w:ascii="Times New Roman" w:hAnsi="Times New Roman" w:cs="Times New Roman"/>
                <w:kern w:val="0"/>
                <w:szCs w:val="21"/>
              </w:rPr>
            </w:pPr>
          </w:p>
        </w:tc>
      </w:tr>
      <w:tr w14:paraId="65DA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6097F42B">
            <w:pPr>
              <w:jc w:val="center"/>
              <w:rPr>
                <w:rFonts w:ascii="Times New Roman" w:hAnsi="Times New Roman" w:cs="Times New Roman"/>
                <w:kern w:val="0"/>
                <w:szCs w:val="21"/>
              </w:rPr>
            </w:pPr>
            <w:r>
              <w:rPr>
                <w:rFonts w:hint="eastAsia" w:ascii="Times New Roman" w:hAnsi="Times New Roman" w:cs="Times New Roman"/>
                <w:kern w:val="0"/>
                <w:szCs w:val="21"/>
              </w:rPr>
              <w:t>合同</w:t>
            </w:r>
            <w:r>
              <w:rPr>
                <w:rFonts w:ascii="Times New Roman" w:hAnsi="Times New Roman" w:cs="Times New Roman"/>
                <w:kern w:val="0"/>
                <w:szCs w:val="21"/>
              </w:rPr>
              <w:t>所在地</w:t>
            </w:r>
          </w:p>
        </w:tc>
        <w:tc>
          <w:tcPr>
            <w:tcW w:w="5226" w:type="dxa"/>
            <w:vAlign w:val="center"/>
          </w:tcPr>
          <w:p w14:paraId="20A7B483">
            <w:pPr>
              <w:jc w:val="center"/>
              <w:rPr>
                <w:rFonts w:ascii="Times New Roman" w:hAnsi="Times New Roman" w:cs="Times New Roman"/>
                <w:kern w:val="0"/>
                <w:szCs w:val="21"/>
              </w:rPr>
            </w:pPr>
          </w:p>
        </w:tc>
      </w:tr>
      <w:tr w14:paraId="735D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24E52B75">
            <w:pPr>
              <w:jc w:val="center"/>
              <w:rPr>
                <w:rFonts w:ascii="Times New Roman" w:hAnsi="Times New Roman" w:cs="Times New Roman"/>
                <w:kern w:val="0"/>
                <w:szCs w:val="21"/>
              </w:rPr>
            </w:pPr>
            <w:r>
              <w:rPr>
                <w:rFonts w:hint="eastAsia" w:ascii="Times New Roman" w:hAnsi="Times New Roman" w:cs="Times New Roman"/>
                <w:kern w:val="0"/>
                <w:szCs w:val="21"/>
              </w:rPr>
              <w:t>相对方</w:t>
            </w:r>
            <w:r>
              <w:rPr>
                <w:rFonts w:ascii="Times New Roman" w:hAnsi="Times New Roman" w:cs="Times New Roman"/>
                <w:kern w:val="0"/>
                <w:szCs w:val="21"/>
              </w:rPr>
              <w:t>名称</w:t>
            </w:r>
          </w:p>
        </w:tc>
        <w:tc>
          <w:tcPr>
            <w:tcW w:w="5226" w:type="dxa"/>
            <w:vAlign w:val="center"/>
          </w:tcPr>
          <w:p w14:paraId="04C49AFC">
            <w:pPr>
              <w:jc w:val="center"/>
              <w:rPr>
                <w:rFonts w:ascii="Times New Roman" w:hAnsi="Times New Roman" w:cs="Times New Roman"/>
                <w:kern w:val="0"/>
                <w:szCs w:val="21"/>
              </w:rPr>
            </w:pPr>
          </w:p>
        </w:tc>
      </w:tr>
      <w:tr w14:paraId="0571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292D265D">
            <w:pPr>
              <w:jc w:val="center"/>
              <w:rPr>
                <w:rFonts w:ascii="Times New Roman" w:hAnsi="Times New Roman" w:cs="Times New Roman"/>
                <w:kern w:val="0"/>
                <w:szCs w:val="21"/>
              </w:rPr>
            </w:pPr>
            <w:r>
              <w:rPr>
                <w:rFonts w:hint="eastAsia" w:ascii="Times New Roman" w:hAnsi="Times New Roman" w:cs="Times New Roman"/>
                <w:kern w:val="0"/>
                <w:szCs w:val="21"/>
              </w:rPr>
              <w:t>相对方</w:t>
            </w:r>
            <w:r>
              <w:rPr>
                <w:rFonts w:ascii="Times New Roman" w:hAnsi="Times New Roman" w:cs="Times New Roman"/>
                <w:kern w:val="0"/>
                <w:szCs w:val="21"/>
              </w:rPr>
              <w:t>地址</w:t>
            </w:r>
          </w:p>
        </w:tc>
        <w:tc>
          <w:tcPr>
            <w:tcW w:w="5226" w:type="dxa"/>
            <w:vAlign w:val="center"/>
          </w:tcPr>
          <w:p w14:paraId="4EA2ED67">
            <w:pPr>
              <w:jc w:val="center"/>
              <w:rPr>
                <w:rFonts w:ascii="Times New Roman" w:hAnsi="Times New Roman" w:cs="Times New Roman"/>
                <w:kern w:val="0"/>
                <w:szCs w:val="21"/>
              </w:rPr>
            </w:pPr>
          </w:p>
        </w:tc>
      </w:tr>
      <w:tr w14:paraId="2DF8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288BB45B">
            <w:pPr>
              <w:jc w:val="center"/>
              <w:rPr>
                <w:rFonts w:ascii="Times New Roman" w:hAnsi="Times New Roman" w:cs="Times New Roman"/>
                <w:kern w:val="0"/>
                <w:szCs w:val="21"/>
              </w:rPr>
            </w:pPr>
            <w:r>
              <w:rPr>
                <w:rFonts w:hint="eastAsia" w:ascii="Times New Roman" w:hAnsi="Times New Roman" w:cs="Times New Roman"/>
                <w:kern w:val="0"/>
                <w:szCs w:val="21"/>
              </w:rPr>
              <w:t>相对方</w:t>
            </w:r>
            <w:r>
              <w:rPr>
                <w:rFonts w:ascii="Times New Roman" w:hAnsi="Times New Roman" w:cs="Times New Roman"/>
                <w:kern w:val="0"/>
                <w:szCs w:val="21"/>
              </w:rPr>
              <w:t>联系人及电话</w:t>
            </w:r>
          </w:p>
        </w:tc>
        <w:tc>
          <w:tcPr>
            <w:tcW w:w="5226" w:type="dxa"/>
            <w:vAlign w:val="center"/>
          </w:tcPr>
          <w:p w14:paraId="7BFD10D4">
            <w:pPr>
              <w:jc w:val="center"/>
              <w:rPr>
                <w:rFonts w:ascii="Times New Roman" w:hAnsi="Times New Roman" w:cs="Times New Roman"/>
                <w:kern w:val="0"/>
                <w:szCs w:val="21"/>
              </w:rPr>
            </w:pPr>
          </w:p>
        </w:tc>
      </w:tr>
      <w:tr w14:paraId="0F88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293E89BB">
            <w:pPr>
              <w:jc w:val="center"/>
              <w:rPr>
                <w:rFonts w:ascii="Times New Roman" w:hAnsi="Times New Roman" w:cs="Times New Roman"/>
                <w:kern w:val="0"/>
                <w:szCs w:val="21"/>
              </w:rPr>
            </w:pPr>
            <w:r>
              <w:rPr>
                <w:rFonts w:ascii="Times New Roman" w:hAnsi="Times New Roman" w:cs="Times New Roman"/>
                <w:kern w:val="0"/>
                <w:szCs w:val="21"/>
              </w:rPr>
              <w:t>合同价格</w:t>
            </w:r>
          </w:p>
        </w:tc>
        <w:tc>
          <w:tcPr>
            <w:tcW w:w="5226" w:type="dxa"/>
            <w:vAlign w:val="center"/>
          </w:tcPr>
          <w:p w14:paraId="4C12A850">
            <w:pPr>
              <w:jc w:val="center"/>
              <w:rPr>
                <w:rFonts w:ascii="Times New Roman" w:hAnsi="Times New Roman" w:cs="Times New Roman"/>
                <w:kern w:val="0"/>
                <w:szCs w:val="21"/>
              </w:rPr>
            </w:pPr>
          </w:p>
        </w:tc>
      </w:tr>
      <w:tr w14:paraId="2741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2585E66A">
            <w:pPr>
              <w:jc w:val="center"/>
              <w:rPr>
                <w:rFonts w:ascii="Times New Roman" w:hAnsi="Times New Roman" w:cs="Times New Roman"/>
                <w:kern w:val="0"/>
                <w:szCs w:val="21"/>
              </w:rPr>
            </w:pPr>
            <w:r>
              <w:rPr>
                <w:rFonts w:hint="eastAsia" w:ascii="Times New Roman" w:hAnsi="Times New Roman" w:cs="Times New Roman"/>
                <w:kern w:val="0"/>
                <w:szCs w:val="21"/>
              </w:rPr>
              <w:t>合同开始</w:t>
            </w:r>
            <w:r>
              <w:rPr>
                <w:rFonts w:ascii="Times New Roman" w:hAnsi="Times New Roman" w:cs="Times New Roman"/>
                <w:kern w:val="0"/>
                <w:szCs w:val="21"/>
              </w:rPr>
              <w:t>日期</w:t>
            </w:r>
          </w:p>
        </w:tc>
        <w:tc>
          <w:tcPr>
            <w:tcW w:w="5226" w:type="dxa"/>
            <w:vAlign w:val="center"/>
          </w:tcPr>
          <w:p w14:paraId="4D57C513">
            <w:pPr>
              <w:jc w:val="center"/>
              <w:rPr>
                <w:rFonts w:ascii="Times New Roman" w:hAnsi="Times New Roman" w:cs="Times New Roman"/>
                <w:kern w:val="0"/>
                <w:szCs w:val="21"/>
              </w:rPr>
            </w:pPr>
          </w:p>
        </w:tc>
      </w:tr>
      <w:tr w14:paraId="09C5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5BEC2F3A">
            <w:pPr>
              <w:jc w:val="center"/>
              <w:rPr>
                <w:rFonts w:ascii="Times New Roman" w:hAnsi="Times New Roman" w:cs="Times New Roman"/>
                <w:kern w:val="0"/>
                <w:szCs w:val="21"/>
              </w:rPr>
            </w:pPr>
            <w:r>
              <w:rPr>
                <w:rFonts w:hint="eastAsia" w:ascii="Times New Roman" w:hAnsi="Times New Roman" w:cs="Times New Roman"/>
                <w:kern w:val="0"/>
                <w:szCs w:val="21"/>
              </w:rPr>
              <w:t>合同结束</w:t>
            </w:r>
            <w:r>
              <w:rPr>
                <w:rFonts w:ascii="Times New Roman" w:hAnsi="Times New Roman" w:cs="Times New Roman"/>
                <w:kern w:val="0"/>
                <w:szCs w:val="21"/>
              </w:rPr>
              <w:t>日期</w:t>
            </w:r>
          </w:p>
        </w:tc>
        <w:tc>
          <w:tcPr>
            <w:tcW w:w="5226" w:type="dxa"/>
            <w:vAlign w:val="center"/>
          </w:tcPr>
          <w:p w14:paraId="60BB018C">
            <w:pPr>
              <w:jc w:val="center"/>
              <w:rPr>
                <w:rFonts w:ascii="Times New Roman" w:hAnsi="Times New Roman" w:cs="Times New Roman"/>
                <w:kern w:val="0"/>
                <w:szCs w:val="21"/>
              </w:rPr>
            </w:pPr>
          </w:p>
        </w:tc>
      </w:tr>
      <w:tr w14:paraId="6F7F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190EE043">
            <w:pPr>
              <w:jc w:val="center"/>
              <w:rPr>
                <w:rFonts w:ascii="Times New Roman" w:hAnsi="Times New Roman" w:cs="Times New Roman"/>
                <w:kern w:val="0"/>
                <w:szCs w:val="21"/>
              </w:rPr>
            </w:pPr>
            <w:r>
              <w:rPr>
                <w:rFonts w:ascii="Times New Roman" w:hAnsi="Times New Roman" w:cs="Times New Roman"/>
                <w:kern w:val="0"/>
                <w:szCs w:val="21"/>
              </w:rPr>
              <w:t>承担的工作</w:t>
            </w:r>
          </w:p>
        </w:tc>
        <w:tc>
          <w:tcPr>
            <w:tcW w:w="5226" w:type="dxa"/>
            <w:vAlign w:val="center"/>
          </w:tcPr>
          <w:p w14:paraId="721F8987">
            <w:pPr>
              <w:jc w:val="center"/>
              <w:rPr>
                <w:rFonts w:ascii="Times New Roman" w:hAnsi="Times New Roman" w:cs="Times New Roman"/>
                <w:kern w:val="0"/>
                <w:szCs w:val="21"/>
              </w:rPr>
            </w:pPr>
          </w:p>
        </w:tc>
      </w:tr>
      <w:tr w14:paraId="1074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5" w:type="dxa"/>
            <w:vAlign w:val="center"/>
          </w:tcPr>
          <w:p w14:paraId="4AE9E1C8">
            <w:pPr>
              <w:jc w:val="center"/>
              <w:rPr>
                <w:rFonts w:ascii="Times New Roman" w:hAnsi="Times New Roman" w:cs="Times New Roman"/>
                <w:kern w:val="0"/>
                <w:szCs w:val="21"/>
              </w:rPr>
            </w:pPr>
            <w:r>
              <w:rPr>
                <w:rFonts w:ascii="Times New Roman" w:hAnsi="Times New Roman" w:cs="Times New Roman"/>
                <w:kern w:val="0"/>
                <w:szCs w:val="21"/>
              </w:rPr>
              <w:t>备注</w:t>
            </w:r>
          </w:p>
        </w:tc>
        <w:tc>
          <w:tcPr>
            <w:tcW w:w="5226" w:type="dxa"/>
            <w:vAlign w:val="center"/>
          </w:tcPr>
          <w:p w14:paraId="1973DDBE">
            <w:pPr>
              <w:jc w:val="center"/>
              <w:rPr>
                <w:rFonts w:ascii="Times New Roman" w:hAnsi="Times New Roman" w:cs="Times New Roman"/>
                <w:kern w:val="0"/>
                <w:szCs w:val="21"/>
              </w:rPr>
            </w:pPr>
          </w:p>
        </w:tc>
      </w:tr>
    </w:tbl>
    <w:p w14:paraId="71035852">
      <w:pPr>
        <w:spacing w:line="440" w:lineRule="exact"/>
        <w:ind w:firstLine="315" w:firstLineChars="150"/>
        <w:rPr>
          <w:rFonts w:ascii="Times New Roman" w:hAnsi="Times New Roman" w:cs="Times New Roman"/>
          <w:kern w:val="0"/>
          <w:szCs w:val="21"/>
        </w:rPr>
      </w:pPr>
      <w:r>
        <w:rPr>
          <w:rFonts w:ascii="Times New Roman" w:hAnsi="Times New Roman" w:cs="Times New Roman"/>
          <w:kern w:val="0"/>
          <w:szCs w:val="21"/>
        </w:rPr>
        <w:t>备注：类似项目根据评</w:t>
      </w:r>
      <w:r>
        <w:rPr>
          <w:rFonts w:hint="eastAsia" w:ascii="Times New Roman" w:hAnsi="Times New Roman" w:cs="Times New Roman"/>
          <w:kern w:val="0"/>
          <w:szCs w:val="21"/>
        </w:rPr>
        <w:t>审</w:t>
      </w:r>
      <w:r>
        <w:rPr>
          <w:rFonts w:ascii="Times New Roman" w:hAnsi="Times New Roman" w:cs="Times New Roman"/>
          <w:kern w:val="0"/>
          <w:szCs w:val="21"/>
        </w:rPr>
        <w:t>办法要求自行填写，每张表格只填写一个项目，并标明序号。</w:t>
      </w:r>
    </w:p>
    <w:p w14:paraId="166C1A41">
      <w:pPr>
        <w:widowControl/>
        <w:jc w:val="left"/>
        <w:rPr>
          <w:rFonts w:ascii="黑体" w:hAnsi="宋体" w:eastAsia="黑体" w:cs="Times New Roman"/>
          <w:bCs/>
          <w:sz w:val="28"/>
          <w:szCs w:val="32"/>
        </w:rPr>
      </w:pPr>
      <w:r>
        <w:rPr>
          <w:rFonts w:ascii="Times New Roman" w:hAnsi="Times New Roman" w:cs="Times New Roman"/>
          <w:kern w:val="0"/>
          <w:szCs w:val="21"/>
        </w:rPr>
        <w:br w:type="page"/>
      </w:r>
    </w:p>
    <w:p w14:paraId="28E27DEB">
      <w:pPr>
        <w:keepNext w:val="0"/>
        <w:keepLines w:val="0"/>
        <w:spacing w:before="0" w:after="0" w:line="240" w:lineRule="auto"/>
        <w:ind w:firstLine="0" w:firstLineChars="0"/>
        <w:jc w:val="center"/>
        <w:outlineLvl w:val="9"/>
        <w:rPr>
          <w:rFonts w:hint="eastAsia" w:ascii="黑体" w:hAnsi="黑体" w:eastAsia="黑体" w:cs="黑体"/>
          <w:bCs w:val="0"/>
          <w:sz w:val="30"/>
          <w:szCs w:val="30"/>
        </w:rPr>
      </w:pPr>
      <w:r>
        <w:rPr>
          <w:rFonts w:hint="eastAsia" w:ascii="黑体" w:hAnsi="黑体" w:eastAsia="黑体" w:cs="黑体"/>
          <w:bCs w:val="0"/>
          <w:sz w:val="30"/>
          <w:szCs w:val="30"/>
        </w:rPr>
        <w:t>（二）相关证明文件</w:t>
      </w:r>
    </w:p>
    <w:p w14:paraId="645DD156">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1F185302">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5617D88D">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7289024F">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47E72F0D">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4C58A5E2">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095E7ED4">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57979E75">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79A26FCA">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38326701">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16059636">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4A65A802">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79308326">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2011A4D1">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03B762A8">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782ABE7A">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67318D54">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35EF84DA">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5866524D">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4A052A88">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7883FF30">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7AB1D5F3">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163C8F08">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17869A1A">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17EDDEED">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52936A1E">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787F0522">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0B1A112E">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3B2DC219">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1993B9C6">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3677625A">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0EDF8F48">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13A149A3">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07CDD080">
      <w:pPr>
        <w:keepNext w:val="0"/>
        <w:keepLines w:val="0"/>
        <w:spacing w:before="0" w:after="0" w:line="240" w:lineRule="auto"/>
        <w:ind w:firstLine="0" w:firstLineChars="0"/>
        <w:jc w:val="left"/>
        <w:outlineLvl w:val="9"/>
        <w:rPr>
          <w:rFonts w:hint="eastAsia" w:ascii="黑体" w:hAnsi="黑体" w:eastAsia="黑体" w:cs="黑体"/>
          <w:bCs w:val="0"/>
          <w:sz w:val="30"/>
          <w:szCs w:val="30"/>
        </w:rPr>
      </w:pPr>
    </w:p>
    <w:p w14:paraId="2D1DEC64">
      <w:pPr>
        <w:keepNext w:val="0"/>
        <w:keepLines w:val="0"/>
        <w:spacing w:before="0" w:after="0" w:line="240" w:lineRule="auto"/>
        <w:ind w:firstLine="0" w:firstLineChars="0"/>
        <w:jc w:val="center"/>
        <w:outlineLvl w:val="9"/>
        <w:rPr>
          <w:rFonts w:hint="eastAsia" w:ascii="黑体" w:hAnsi="黑体" w:eastAsia="黑体" w:cs="黑体"/>
          <w:bCs w:val="0"/>
          <w:sz w:val="30"/>
          <w:szCs w:val="30"/>
        </w:rPr>
      </w:pPr>
      <w:r>
        <w:rPr>
          <w:rFonts w:hint="eastAsia" w:ascii="黑体" w:hAnsi="黑体" w:eastAsia="黑体" w:cs="黑体"/>
          <w:bCs w:val="0"/>
          <w:sz w:val="30"/>
          <w:szCs w:val="30"/>
        </w:rPr>
        <w:t>六、</w:t>
      </w:r>
      <w:r>
        <w:rPr>
          <w:rFonts w:hint="eastAsia" w:ascii="黑体" w:hAnsi="黑体" w:eastAsia="黑体" w:cs="黑体"/>
          <w:bCs w:val="0"/>
          <w:sz w:val="30"/>
          <w:szCs w:val="30"/>
          <w:lang w:val="en-US" w:eastAsia="zh-CN"/>
        </w:rPr>
        <w:t>服务</w:t>
      </w:r>
      <w:r>
        <w:rPr>
          <w:rFonts w:hint="eastAsia" w:ascii="黑体" w:hAnsi="黑体" w:eastAsia="黑体" w:cs="黑体"/>
          <w:bCs w:val="0"/>
          <w:sz w:val="30"/>
          <w:szCs w:val="30"/>
        </w:rPr>
        <w:t>方案</w:t>
      </w:r>
    </w:p>
    <w:p w14:paraId="3C221B92">
      <w:pPr>
        <w:jc w:val="center"/>
        <w:rPr>
          <w:rFonts w:ascii="Times New Roman" w:hAnsi="Times New Roman" w:eastAsia="黑体" w:cs="Times New Roman"/>
          <w:bCs/>
          <w:sz w:val="30"/>
          <w:szCs w:val="20"/>
        </w:rPr>
      </w:pPr>
    </w:p>
    <w:p w14:paraId="056C949F">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5AA0CBFF">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62BCD5E2">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31DC2FBE">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7113098C">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300B60F9">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21E81379">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2FBA81A7">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44332EA2">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01C3CF4E">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7099B47C">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13BF18AC">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35FFA9CE">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35748614">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0F2D6CEE">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53F68F70">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60BB084F">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0BE29314">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5EAC5B5A">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1DA954EC">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6575FBBD">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375EC9D3">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1831FFE8">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35E4B948">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750834E2">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585B90AA">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2E03741A">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339F80C5">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7B26FB21">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103B65B1">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2ABFED56">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1633E93E">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14B74BDC">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1BB1581E">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3058CF81">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1AEA7519">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7E8760C1">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4B0EE7DA">
      <w:pPr>
        <w:keepNext w:val="0"/>
        <w:keepLines w:val="0"/>
        <w:widowControl/>
        <w:spacing w:before="0" w:after="0" w:line="240" w:lineRule="auto"/>
        <w:jc w:val="center"/>
        <w:outlineLvl w:val="9"/>
        <w:rPr>
          <w:rFonts w:hint="eastAsia" w:ascii="Times New Roman" w:hAnsi="Times New Roman" w:eastAsia="黑体" w:cs="Times New Roman"/>
          <w:bCs/>
          <w:sz w:val="30"/>
          <w:szCs w:val="20"/>
        </w:rPr>
      </w:pPr>
    </w:p>
    <w:p w14:paraId="670F08D4">
      <w:pPr>
        <w:keepNext w:val="0"/>
        <w:keepLines w:val="0"/>
        <w:widowControl/>
        <w:spacing w:before="0" w:after="0" w:line="240" w:lineRule="auto"/>
        <w:jc w:val="center"/>
        <w:outlineLvl w:val="9"/>
        <w:rPr>
          <w:rFonts w:ascii="黑体" w:hAnsi="黑体" w:eastAsia="黑体" w:cs="Times New Roman"/>
          <w:kern w:val="0"/>
          <w:position w:val="-1"/>
          <w:sz w:val="28"/>
          <w:szCs w:val="28"/>
        </w:rPr>
      </w:pPr>
      <w:r>
        <w:rPr>
          <w:rFonts w:hint="eastAsia" w:ascii="Times New Roman" w:hAnsi="Times New Roman" w:eastAsia="黑体" w:cs="Times New Roman"/>
          <w:bCs/>
          <w:sz w:val="30"/>
          <w:szCs w:val="20"/>
        </w:rPr>
        <w:t>七、参选文件认为需要说明的其他资料</w:t>
      </w:r>
    </w:p>
    <w:p w14:paraId="56B18E6C">
      <w:pPr>
        <w:spacing w:line="360" w:lineRule="auto"/>
        <w:rPr>
          <w:rFonts w:ascii="Times New Roman" w:hAnsi="Times New Roman" w:cs="Times New Roman"/>
          <w:kern w:val="0"/>
          <w:szCs w:val="21"/>
        </w:rPr>
      </w:pPr>
      <w:r>
        <w:rPr>
          <w:rFonts w:hint="eastAsia" w:ascii="Times New Roman" w:hAnsi="Times New Roman" w:cs="Times New Roman"/>
          <w:kern w:val="0"/>
          <w:szCs w:val="21"/>
        </w:rPr>
        <w:t>（如营业执照复印件、业绩合同复印件、国家企业信息公示系统http://www.gsxt.gov.cn/index.html查询截图等）</w:t>
      </w:r>
    </w:p>
    <w:p w14:paraId="1AE7E834">
      <w:pPr>
        <w:tabs>
          <w:tab w:val="left" w:pos="2000"/>
        </w:tabs>
        <w:autoSpaceDE w:val="0"/>
        <w:autoSpaceDN w:val="0"/>
        <w:adjustRightInd w:val="0"/>
        <w:spacing w:line="500" w:lineRule="exact"/>
        <w:ind w:left="120"/>
        <w:jc w:val="center"/>
        <w:rPr>
          <w:rFonts w:ascii="黑体" w:hAnsi="黑体" w:eastAsia="黑体" w:cs="Times New Roman"/>
          <w:kern w:val="0"/>
          <w:position w:val="-1"/>
          <w:sz w:val="28"/>
          <w:szCs w:val="28"/>
        </w:rPr>
      </w:pPr>
    </w:p>
    <w:p w14:paraId="7D4AE29E">
      <w:pPr>
        <w:tabs>
          <w:tab w:val="left" w:pos="2000"/>
        </w:tabs>
        <w:autoSpaceDE w:val="0"/>
        <w:autoSpaceDN w:val="0"/>
        <w:adjustRightInd w:val="0"/>
        <w:spacing w:line="500" w:lineRule="exact"/>
        <w:ind w:left="120"/>
        <w:jc w:val="center"/>
        <w:rPr>
          <w:rFonts w:ascii="黑体" w:hAnsi="黑体" w:eastAsia="黑体" w:cs="Times New Roman"/>
          <w:kern w:val="0"/>
          <w:position w:val="-1"/>
          <w:sz w:val="28"/>
          <w:szCs w:val="28"/>
        </w:rPr>
      </w:pPr>
    </w:p>
    <w:p w14:paraId="4B88801E">
      <w:pPr>
        <w:tabs>
          <w:tab w:val="left" w:pos="2000"/>
        </w:tabs>
        <w:autoSpaceDE w:val="0"/>
        <w:autoSpaceDN w:val="0"/>
        <w:adjustRightInd w:val="0"/>
        <w:spacing w:line="500" w:lineRule="exact"/>
        <w:ind w:left="120"/>
        <w:jc w:val="center"/>
        <w:rPr>
          <w:rFonts w:ascii="黑体" w:hAnsi="黑体" w:eastAsia="黑体" w:cs="Times New Roman"/>
          <w:kern w:val="0"/>
          <w:position w:val="-1"/>
          <w:sz w:val="28"/>
          <w:szCs w:val="28"/>
        </w:rPr>
      </w:pPr>
    </w:p>
    <w:p w14:paraId="4E35C8EC">
      <w:pPr>
        <w:tabs>
          <w:tab w:val="left" w:pos="2000"/>
        </w:tabs>
        <w:autoSpaceDE w:val="0"/>
        <w:autoSpaceDN w:val="0"/>
        <w:adjustRightInd w:val="0"/>
        <w:spacing w:line="500" w:lineRule="exact"/>
        <w:ind w:left="120"/>
        <w:jc w:val="center"/>
        <w:rPr>
          <w:rFonts w:ascii="黑体" w:hAnsi="黑体" w:eastAsia="黑体" w:cs="Times New Roman"/>
          <w:kern w:val="0"/>
          <w:position w:val="-1"/>
          <w:sz w:val="28"/>
          <w:szCs w:val="28"/>
        </w:rPr>
      </w:pPr>
    </w:p>
    <w:p w14:paraId="60E3F87B">
      <w:pPr>
        <w:tabs>
          <w:tab w:val="left" w:pos="2000"/>
        </w:tabs>
        <w:autoSpaceDE w:val="0"/>
        <w:autoSpaceDN w:val="0"/>
        <w:adjustRightInd w:val="0"/>
        <w:spacing w:line="500" w:lineRule="exact"/>
        <w:ind w:left="120"/>
        <w:jc w:val="center"/>
        <w:rPr>
          <w:rFonts w:ascii="黑体" w:hAnsi="黑体" w:eastAsia="黑体" w:cs="Times New Roman"/>
          <w:kern w:val="0"/>
          <w:position w:val="-1"/>
          <w:sz w:val="28"/>
          <w:szCs w:val="28"/>
        </w:rPr>
      </w:pPr>
    </w:p>
    <w:p w14:paraId="2A3D6737">
      <w:pPr>
        <w:tabs>
          <w:tab w:val="left" w:pos="2000"/>
        </w:tabs>
        <w:autoSpaceDE w:val="0"/>
        <w:autoSpaceDN w:val="0"/>
        <w:adjustRightInd w:val="0"/>
        <w:spacing w:line="500" w:lineRule="exact"/>
        <w:ind w:left="120"/>
        <w:jc w:val="center"/>
        <w:rPr>
          <w:rFonts w:ascii="黑体" w:hAnsi="黑体" w:eastAsia="黑体" w:cs="Times New Roman"/>
          <w:kern w:val="0"/>
          <w:position w:val="-1"/>
          <w:sz w:val="28"/>
          <w:szCs w:val="28"/>
        </w:rPr>
      </w:pPr>
    </w:p>
    <w:p w14:paraId="6DFB5F06">
      <w:pPr>
        <w:tabs>
          <w:tab w:val="left" w:pos="2000"/>
        </w:tabs>
        <w:autoSpaceDE w:val="0"/>
        <w:autoSpaceDN w:val="0"/>
        <w:adjustRightInd w:val="0"/>
        <w:spacing w:line="500" w:lineRule="exact"/>
        <w:ind w:left="120"/>
        <w:jc w:val="center"/>
        <w:rPr>
          <w:rFonts w:ascii="黑体" w:hAnsi="黑体" w:eastAsia="黑体" w:cs="Times New Roman"/>
          <w:kern w:val="0"/>
          <w:position w:val="-1"/>
          <w:sz w:val="28"/>
          <w:szCs w:val="28"/>
        </w:rPr>
      </w:pPr>
    </w:p>
    <w:p w14:paraId="657AD37C">
      <w:pPr>
        <w:tabs>
          <w:tab w:val="left" w:pos="2000"/>
        </w:tabs>
        <w:autoSpaceDE w:val="0"/>
        <w:autoSpaceDN w:val="0"/>
        <w:adjustRightInd w:val="0"/>
        <w:spacing w:line="500" w:lineRule="exact"/>
        <w:ind w:left="120"/>
        <w:jc w:val="center"/>
        <w:rPr>
          <w:rFonts w:ascii="黑体" w:hAnsi="黑体" w:eastAsia="黑体" w:cs="Times New Roman"/>
          <w:kern w:val="0"/>
          <w:position w:val="-1"/>
          <w:sz w:val="28"/>
          <w:szCs w:val="28"/>
        </w:rPr>
      </w:pPr>
    </w:p>
    <w:p w14:paraId="763F6268">
      <w:pPr>
        <w:spacing w:line="360" w:lineRule="auto"/>
        <w:jc w:val="center"/>
        <w:rPr>
          <w:rFonts w:ascii="Times New Roman" w:hAnsi="Times New Roman" w:cs="Times New Roman"/>
          <w:kern w:val="0"/>
          <w:szCs w:val="21"/>
          <w:u w:val="single"/>
        </w:rPr>
      </w:pPr>
    </w:p>
    <w:p w14:paraId="09294971">
      <w:pPr>
        <w:widowControl/>
        <w:shd w:val="clear" w:color="auto" w:fill="FFFFFF"/>
        <w:spacing w:line="560" w:lineRule="atLeast"/>
        <w:ind w:firstLine="420"/>
        <w:jc w:val="center"/>
        <w:rPr>
          <w:rFonts w:ascii="黑体" w:hAnsi="黑体" w:eastAsia="黑体" w:cs="仿宋_GB2312"/>
          <w:kern w:val="0"/>
          <w:sz w:val="28"/>
          <w:szCs w:val="28"/>
          <w:shd w:val="clear" w:color="auto" w:fill="FFFFFF"/>
        </w:rPr>
      </w:pPr>
    </w:p>
    <w:p w14:paraId="50838E90">
      <w:pPr>
        <w:widowControl/>
        <w:shd w:val="clear" w:color="auto" w:fill="FFFFFF"/>
        <w:spacing w:line="560" w:lineRule="atLeast"/>
        <w:ind w:firstLine="420"/>
        <w:jc w:val="center"/>
        <w:rPr>
          <w:rFonts w:ascii="黑体" w:hAnsi="黑体" w:eastAsia="黑体" w:cs="仿宋_GB2312"/>
          <w:kern w:val="0"/>
          <w:sz w:val="28"/>
          <w:szCs w:val="28"/>
          <w:shd w:val="clear" w:color="auto" w:fill="FFFFFF"/>
        </w:rPr>
      </w:pPr>
    </w:p>
    <w:p w14:paraId="3C943A1B">
      <w:pPr>
        <w:widowControl/>
        <w:shd w:val="clear" w:color="auto" w:fill="FFFFFF"/>
        <w:spacing w:line="560" w:lineRule="atLeast"/>
        <w:ind w:firstLine="420"/>
        <w:jc w:val="center"/>
        <w:rPr>
          <w:rFonts w:ascii="黑体" w:hAnsi="黑体" w:eastAsia="黑体" w:cs="仿宋_GB2312"/>
          <w:kern w:val="0"/>
          <w:sz w:val="28"/>
          <w:szCs w:val="28"/>
          <w:shd w:val="clear" w:color="auto" w:fill="FFFFFF"/>
        </w:rPr>
      </w:pPr>
    </w:p>
    <w:p w14:paraId="790D0D37">
      <w:pPr>
        <w:widowControl/>
        <w:shd w:val="clear" w:color="auto" w:fill="FFFFFF"/>
        <w:spacing w:line="560" w:lineRule="atLeast"/>
        <w:ind w:firstLine="420"/>
        <w:jc w:val="center"/>
        <w:rPr>
          <w:rFonts w:ascii="黑体" w:hAnsi="黑体" w:eastAsia="黑体" w:cs="仿宋_GB2312"/>
          <w:kern w:val="0"/>
          <w:sz w:val="28"/>
          <w:szCs w:val="28"/>
          <w:shd w:val="clear" w:color="auto" w:fill="FFFFFF"/>
        </w:rPr>
      </w:pPr>
    </w:p>
    <w:p w14:paraId="616EF372">
      <w:pPr>
        <w:widowControl/>
        <w:shd w:val="clear" w:color="auto" w:fill="FFFFFF"/>
        <w:spacing w:line="560" w:lineRule="atLeast"/>
        <w:ind w:firstLine="420"/>
        <w:jc w:val="center"/>
        <w:rPr>
          <w:rFonts w:ascii="黑体" w:hAnsi="黑体" w:eastAsia="黑体" w:cs="仿宋_GB2312"/>
          <w:kern w:val="0"/>
          <w:sz w:val="28"/>
          <w:szCs w:val="28"/>
          <w:shd w:val="clear" w:color="auto" w:fill="FFFFFF"/>
        </w:rPr>
      </w:pPr>
    </w:p>
    <w:p w14:paraId="20A04DC7">
      <w:pPr>
        <w:widowControl/>
        <w:shd w:val="clear" w:color="auto" w:fill="FFFFFF"/>
        <w:spacing w:line="560" w:lineRule="atLeast"/>
        <w:ind w:firstLine="420"/>
        <w:jc w:val="center"/>
        <w:rPr>
          <w:rFonts w:ascii="黑体" w:hAnsi="黑体" w:eastAsia="黑体" w:cs="仿宋_GB2312"/>
          <w:kern w:val="0"/>
          <w:sz w:val="28"/>
          <w:szCs w:val="28"/>
          <w:shd w:val="clear" w:color="auto" w:fill="FFFFFF"/>
        </w:rPr>
      </w:pPr>
    </w:p>
    <w:p w14:paraId="10EF01F0">
      <w:pPr>
        <w:widowControl/>
        <w:shd w:val="clear" w:color="auto" w:fill="FFFFFF"/>
        <w:spacing w:line="560" w:lineRule="atLeast"/>
        <w:ind w:firstLine="420"/>
        <w:jc w:val="center"/>
        <w:rPr>
          <w:rFonts w:ascii="黑体" w:hAnsi="黑体" w:eastAsia="黑体" w:cs="仿宋_GB2312"/>
          <w:kern w:val="0"/>
          <w:sz w:val="28"/>
          <w:szCs w:val="28"/>
          <w:shd w:val="clear" w:color="auto" w:fill="FFFFFF"/>
        </w:rPr>
      </w:pPr>
    </w:p>
    <w:p w14:paraId="0DE9824D">
      <w:pPr>
        <w:widowControl/>
        <w:shd w:val="clear" w:color="auto" w:fill="FFFFFF"/>
        <w:spacing w:line="560" w:lineRule="atLeast"/>
        <w:ind w:firstLine="420"/>
        <w:jc w:val="center"/>
        <w:rPr>
          <w:rFonts w:ascii="黑体" w:hAnsi="黑体" w:eastAsia="黑体" w:cs="仿宋_GB2312"/>
          <w:kern w:val="0"/>
          <w:sz w:val="28"/>
          <w:szCs w:val="28"/>
          <w:shd w:val="clear" w:color="auto" w:fill="FFFFFF"/>
        </w:rPr>
      </w:pPr>
    </w:p>
    <w:p w14:paraId="658A6060">
      <w:pPr>
        <w:widowControl/>
        <w:shd w:val="clear" w:color="auto" w:fill="FFFFFF"/>
        <w:spacing w:line="560" w:lineRule="atLeast"/>
        <w:ind w:firstLine="420"/>
        <w:jc w:val="center"/>
        <w:rPr>
          <w:rFonts w:ascii="黑体" w:hAnsi="黑体" w:eastAsia="黑体" w:cs="仿宋_GB2312"/>
          <w:kern w:val="0"/>
          <w:sz w:val="28"/>
          <w:szCs w:val="28"/>
          <w:shd w:val="clear" w:color="auto" w:fill="FFFFFF"/>
        </w:rPr>
      </w:pPr>
    </w:p>
    <w:p w14:paraId="76528A99">
      <w:pPr>
        <w:widowControl/>
        <w:shd w:val="clear" w:color="auto" w:fill="FFFFFF"/>
        <w:spacing w:line="560" w:lineRule="atLeast"/>
        <w:ind w:firstLine="420"/>
        <w:jc w:val="center"/>
        <w:rPr>
          <w:rFonts w:ascii="黑体" w:hAnsi="黑体" w:eastAsia="黑体" w:cs="仿宋_GB2312"/>
          <w:kern w:val="0"/>
          <w:sz w:val="28"/>
          <w:szCs w:val="28"/>
          <w:shd w:val="clear" w:color="auto" w:fill="FFFFFF"/>
        </w:rPr>
      </w:pPr>
    </w:p>
    <w:p w14:paraId="2FE5F786">
      <w:pPr>
        <w:widowControl/>
        <w:shd w:val="clear" w:color="auto" w:fill="FFFFFF"/>
        <w:spacing w:line="560" w:lineRule="atLeast"/>
        <w:ind w:firstLine="420"/>
        <w:jc w:val="center"/>
        <w:rPr>
          <w:rFonts w:ascii="黑体" w:hAnsi="黑体" w:eastAsia="黑体" w:cs="仿宋_GB2312"/>
          <w:kern w:val="0"/>
          <w:sz w:val="28"/>
          <w:szCs w:val="28"/>
          <w:shd w:val="clear" w:color="auto" w:fill="FFFFFF"/>
        </w:rPr>
      </w:pPr>
    </w:p>
    <w:p w14:paraId="1651D176">
      <w:pPr>
        <w:widowControl/>
        <w:jc w:val="left"/>
        <w:rPr>
          <w:rFonts w:ascii="黑体" w:hAnsi="黑体" w:eastAsia="黑体" w:cs="仿宋_GB2312"/>
          <w:kern w:val="0"/>
          <w:sz w:val="28"/>
          <w:szCs w:val="28"/>
          <w:shd w:val="clear" w:color="auto" w:fill="FFFFFF"/>
        </w:rPr>
      </w:pPr>
      <w:r>
        <w:rPr>
          <w:rFonts w:ascii="黑体" w:hAnsi="黑体" w:eastAsia="黑体" w:cs="仿宋_GB2312"/>
          <w:kern w:val="0"/>
          <w:sz w:val="28"/>
          <w:szCs w:val="28"/>
          <w:shd w:val="clear" w:color="auto" w:fill="FFFFFF"/>
        </w:rPr>
        <w:br w:type="page"/>
      </w:r>
    </w:p>
    <w:p w14:paraId="3BC897CD">
      <w:pPr>
        <w:rPr>
          <w:rFonts w:ascii="Times New Roman" w:hAnsi="Times New Roman" w:eastAsia="黑体" w:cs="Times New Roman"/>
          <w:sz w:val="36"/>
          <w:szCs w:val="36"/>
        </w:rPr>
      </w:pPr>
    </w:p>
    <w:p w14:paraId="15EE78AE">
      <w:pPr>
        <w:ind w:firstLine="2880" w:firstLineChars="800"/>
        <w:rPr>
          <w:rFonts w:ascii="Times New Roman" w:hAnsi="Times New Roman" w:eastAsia="黑体" w:cs="Times New Roman"/>
          <w:sz w:val="36"/>
          <w:szCs w:val="36"/>
        </w:rPr>
      </w:pPr>
    </w:p>
    <w:p w14:paraId="069BB0CE">
      <w:pPr>
        <w:jc w:val="center"/>
        <w:rPr>
          <w:rFonts w:ascii="Times New Roman" w:hAnsi="Times New Roman" w:eastAsia="黑体" w:cs="Times New Roman"/>
          <w:sz w:val="36"/>
          <w:szCs w:val="36"/>
        </w:rPr>
      </w:pPr>
      <w:r>
        <w:rPr>
          <w:rFonts w:ascii="Times New Roman" w:hAnsi="Times New Roman" w:eastAsia="黑体" w:cs="Times New Roman"/>
          <w:sz w:val="36"/>
          <w:szCs w:val="36"/>
        </w:rPr>
        <w:t>（项目名称）</w:t>
      </w:r>
    </w:p>
    <w:p w14:paraId="49AF9E82">
      <w:pPr>
        <w:rPr>
          <w:rFonts w:ascii="Times New Roman" w:hAnsi="Times New Roman" w:eastAsia="黑体" w:cs="Times New Roman"/>
          <w:sz w:val="20"/>
          <w:szCs w:val="20"/>
        </w:rPr>
      </w:pPr>
    </w:p>
    <w:p w14:paraId="498C51BC">
      <w:pPr>
        <w:rPr>
          <w:rFonts w:ascii="Times New Roman" w:hAnsi="Times New Roman" w:eastAsia="黑体" w:cs="Times New Roman"/>
          <w:sz w:val="20"/>
          <w:szCs w:val="20"/>
        </w:rPr>
      </w:pPr>
    </w:p>
    <w:p w14:paraId="6DA07E17">
      <w:pPr>
        <w:rPr>
          <w:rFonts w:ascii="Times New Roman" w:hAnsi="Times New Roman" w:eastAsia="黑体" w:cs="Times New Roman"/>
          <w:sz w:val="20"/>
          <w:szCs w:val="20"/>
        </w:rPr>
      </w:pPr>
    </w:p>
    <w:p w14:paraId="16D1551B">
      <w:pPr>
        <w:rPr>
          <w:rFonts w:ascii="Times New Roman" w:hAnsi="Times New Roman" w:eastAsia="黑体" w:cs="Times New Roman"/>
          <w:sz w:val="20"/>
          <w:szCs w:val="20"/>
        </w:rPr>
      </w:pPr>
    </w:p>
    <w:p w14:paraId="256F1BB8">
      <w:pPr>
        <w:adjustRightInd w:val="0"/>
        <w:snapToGrid w:val="0"/>
        <w:spacing w:before="48" w:beforeLines="20" w:after="48" w:afterLines="20" w:line="360" w:lineRule="auto"/>
        <w:rPr>
          <w:rFonts w:ascii="宋体" w:eastAsia="黑体" w:hAnsiTheme="minorHAnsi" w:cstheme="minorBidi"/>
          <w:sz w:val="72"/>
          <w:szCs w:val="72"/>
        </w:rPr>
      </w:pPr>
    </w:p>
    <w:p w14:paraId="7C61657E">
      <w:pPr>
        <w:adjustRightInd w:val="0"/>
        <w:snapToGrid w:val="0"/>
        <w:spacing w:before="48" w:beforeLines="20" w:after="48" w:afterLines="20" w:line="360" w:lineRule="auto"/>
        <w:ind w:firstLine="600"/>
        <w:jc w:val="center"/>
        <w:rPr>
          <w:rFonts w:ascii="宋体" w:hAnsiTheme="minorHAnsi" w:cstheme="minorBidi"/>
          <w:sz w:val="24"/>
        </w:rPr>
      </w:pPr>
      <w:r>
        <w:rPr>
          <w:rFonts w:hint="eastAsia" w:ascii="宋体" w:eastAsia="黑体" w:hAnsiTheme="minorHAnsi" w:cstheme="minorBidi"/>
          <w:sz w:val="72"/>
          <w:szCs w:val="72"/>
        </w:rPr>
        <w:t>参选</w:t>
      </w:r>
      <w:r>
        <w:rPr>
          <w:rFonts w:ascii="宋体" w:eastAsia="黑体" w:hAnsiTheme="minorHAnsi" w:cstheme="minorBidi"/>
          <w:sz w:val="72"/>
          <w:szCs w:val="72"/>
        </w:rPr>
        <w:t>文件</w:t>
      </w:r>
    </w:p>
    <w:p w14:paraId="36E98C7F">
      <w:pPr>
        <w:adjustRightInd w:val="0"/>
        <w:snapToGrid w:val="0"/>
        <w:spacing w:before="48" w:beforeLines="20" w:after="48" w:afterLines="20" w:line="360" w:lineRule="auto"/>
        <w:ind w:firstLine="600"/>
        <w:jc w:val="center"/>
        <w:rPr>
          <w:rFonts w:ascii="宋体" w:hAnsiTheme="minorHAnsi" w:cstheme="minorBidi"/>
          <w:sz w:val="24"/>
          <w:u w:val="single"/>
        </w:rPr>
      </w:pPr>
      <w:r>
        <w:rPr>
          <w:rFonts w:hint="eastAsia" w:ascii="宋体" w:eastAsia="黑体" w:hAnsiTheme="minorHAnsi" w:cstheme="minorBidi"/>
          <w:sz w:val="30"/>
          <w:szCs w:val="30"/>
        </w:rPr>
        <w:t>（</w:t>
      </w:r>
      <w:r>
        <w:rPr>
          <w:rFonts w:hint="eastAsia" w:ascii="黑体" w:hAnsi="黑体" w:eastAsia="黑体" w:cstheme="minorBidi"/>
          <w:sz w:val="24"/>
        </w:rPr>
        <w:t xml:space="preserve">比选编号：     </w:t>
      </w:r>
      <w:r>
        <w:rPr>
          <w:rFonts w:hint="eastAsia" w:ascii="宋体" w:eastAsia="黑体" w:hAnsiTheme="minorHAnsi" w:cstheme="minorBidi"/>
          <w:sz w:val="30"/>
          <w:szCs w:val="30"/>
        </w:rPr>
        <w:t>）</w:t>
      </w:r>
    </w:p>
    <w:p w14:paraId="0302EDB4">
      <w:pPr>
        <w:rPr>
          <w:rFonts w:ascii="Times New Roman" w:hAnsi="Times New Roman" w:eastAsia="黑体" w:cs="Times New Roman"/>
          <w:sz w:val="28"/>
          <w:szCs w:val="28"/>
        </w:rPr>
      </w:pPr>
    </w:p>
    <w:p w14:paraId="112E3BB6">
      <w:pPr>
        <w:spacing w:line="360" w:lineRule="auto"/>
        <w:rPr>
          <w:rFonts w:ascii="黑体" w:hAnsi="黑体" w:eastAsia="黑体" w:cs="Times New Roman"/>
          <w:bCs/>
          <w:sz w:val="28"/>
          <w:szCs w:val="24"/>
        </w:rPr>
      </w:pPr>
    </w:p>
    <w:p w14:paraId="6468F00E">
      <w:pPr>
        <w:spacing w:line="480" w:lineRule="auto"/>
        <w:ind w:firstLine="2800" w:firstLineChars="1000"/>
        <w:rPr>
          <w:rFonts w:ascii="黑体" w:hAnsi="黑体" w:eastAsia="黑体" w:cs="Times New Roman"/>
          <w:sz w:val="28"/>
          <w:szCs w:val="28"/>
        </w:rPr>
      </w:pPr>
    </w:p>
    <w:p w14:paraId="0F3F74DB">
      <w:pPr>
        <w:spacing w:line="480" w:lineRule="auto"/>
        <w:jc w:val="center"/>
        <w:rPr>
          <w:rFonts w:ascii="黑体" w:hAnsi="黑体" w:eastAsia="黑体" w:cs="Times New Roman"/>
          <w:sz w:val="28"/>
          <w:szCs w:val="28"/>
        </w:rPr>
      </w:pPr>
      <w:r>
        <w:rPr>
          <w:rFonts w:hint="eastAsia" w:ascii="黑体" w:hAnsi="黑体" w:eastAsia="黑体" w:cs="Times New Roman"/>
          <w:sz w:val="28"/>
          <w:szCs w:val="28"/>
        </w:rPr>
        <w:t>参选人</w:t>
      </w:r>
      <w:r>
        <w:rPr>
          <w:rFonts w:ascii="黑体" w:hAnsi="黑体" w:eastAsia="黑体" w:cs="Times New Roman"/>
          <w:sz w:val="28"/>
          <w:szCs w:val="28"/>
        </w:rPr>
        <w:t>：</w:t>
      </w:r>
    </w:p>
    <w:p w14:paraId="5F188C84">
      <w:pPr>
        <w:spacing w:line="480" w:lineRule="auto"/>
        <w:jc w:val="center"/>
        <w:rPr>
          <w:rFonts w:ascii="黑体" w:hAnsi="黑体" w:eastAsia="黑体" w:cs="Times New Roman"/>
          <w:sz w:val="28"/>
          <w:szCs w:val="28"/>
        </w:rPr>
      </w:pPr>
      <w:r>
        <w:rPr>
          <w:rFonts w:hint="eastAsia" w:ascii="黑体" w:hAnsi="黑体" w:eastAsia="黑体" w:cs="Times New Roman"/>
          <w:sz w:val="28"/>
          <w:szCs w:val="28"/>
        </w:rPr>
        <w:t>参选文件内容：</w:t>
      </w:r>
      <w:r>
        <w:rPr>
          <w:rFonts w:hint="eastAsia" w:ascii="黑体" w:hAnsi="黑体" w:eastAsia="黑体" w:cs="Times New Roman"/>
          <w:sz w:val="28"/>
          <w:szCs w:val="28"/>
          <w:u w:val="single"/>
          <w:lang w:val="en-US" w:eastAsia="zh-CN"/>
        </w:rPr>
        <w:t>报价</w:t>
      </w:r>
      <w:r>
        <w:rPr>
          <w:rFonts w:hint="eastAsia" w:ascii="黑体" w:hAnsi="黑体" w:eastAsia="黑体" w:cs="Times New Roman"/>
          <w:sz w:val="28"/>
          <w:szCs w:val="28"/>
          <w:u w:val="single"/>
        </w:rPr>
        <w:t>文件</w:t>
      </w:r>
    </w:p>
    <w:p w14:paraId="18CF8929">
      <w:pPr>
        <w:spacing w:line="480" w:lineRule="auto"/>
        <w:jc w:val="center"/>
        <w:rPr>
          <w:rFonts w:ascii="黑体" w:hAnsi="黑体" w:eastAsia="黑体" w:cs="Times New Roman"/>
          <w:bCs/>
          <w:sz w:val="28"/>
          <w:szCs w:val="24"/>
        </w:rPr>
      </w:pPr>
      <w:r>
        <w:rPr>
          <w:rFonts w:ascii="黑体" w:hAnsi="黑体" w:eastAsia="黑体" w:cs="Times New Roman"/>
          <w:bCs/>
          <w:sz w:val="28"/>
          <w:szCs w:val="24"/>
        </w:rPr>
        <w:t>法定代表人或其委托代理人：（</w:t>
      </w:r>
      <w:r>
        <w:rPr>
          <w:rFonts w:hint="eastAsia" w:ascii="黑体" w:hAnsi="黑体" w:eastAsia="黑体" w:cs="Times New Roman"/>
          <w:bCs/>
          <w:sz w:val="28"/>
          <w:szCs w:val="24"/>
        </w:rPr>
        <w:t>签字或盖章</w:t>
      </w:r>
      <w:r>
        <w:rPr>
          <w:rFonts w:ascii="黑体" w:hAnsi="黑体" w:eastAsia="黑体" w:cs="Times New Roman"/>
          <w:bCs/>
          <w:sz w:val="28"/>
          <w:szCs w:val="24"/>
        </w:rPr>
        <w:t>）</w:t>
      </w:r>
    </w:p>
    <w:p w14:paraId="694425D2">
      <w:pPr>
        <w:spacing w:line="480" w:lineRule="auto"/>
        <w:jc w:val="center"/>
        <w:rPr>
          <w:rFonts w:ascii="黑体" w:hAnsi="黑体" w:eastAsia="黑体" w:cs="Times New Roman"/>
          <w:bCs/>
          <w:sz w:val="28"/>
          <w:szCs w:val="24"/>
        </w:rPr>
      </w:pPr>
      <w:r>
        <w:rPr>
          <w:rFonts w:ascii="黑体" w:hAnsi="黑体" w:eastAsia="黑体" w:cs="Times New Roman"/>
          <w:bCs/>
          <w:sz w:val="28"/>
          <w:szCs w:val="24"/>
        </w:rPr>
        <w:t>年</w:t>
      </w:r>
      <w:r>
        <w:rPr>
          <w:rFonts w:hint="eastAsia" w:ascii="黑体" w:hAnsi="黑体" w:eastAsia="黑体" w:cs="Times New Roman"/>
          <w:bCs/>
          <w:sz w:val="28"/>
          <w:szCs w:val="24"/>
          <w:lang w:val="en-US" w:eastAsia="zh-CN"/>
        </w:rPr>
        <w:t xml:space="preserve"> </w:t>
      </w:r>
      <w:r>
        <w:rPr>
          <w:rFonts w:ascii="黑体" w:hAnsi="黑体" w:eastAsia="黑体" w:cs="Times New Roman"/>
          <w:bCs/>
          <w:sz w:val="28"/>
          <w:szCs w:val="24"/>
        </w:rPr>
        <w:t>月</w:t>
      </w:r>
      <w:r>
        <w:rPr>
          <w:rFonts w:hint="eastAsia" w:ascii="黑体" w:hAnsi="黑体" w:eastAsia="黑体" w:cs="Times New Roman"/>
          <w:bCs/>
          <w:sz w:val="28"/>
          <w:szCs w:val="24"/>
          <w:lang w:val="en-US" w:eastAsia="zh-CN"/>
        </w:rPr>
        <w:t xml:space="preserve"> </w:t>
      </w:r>
      <w:r>
        <w:rPr>
          <w:rFonts w:ascii="黑体" w:hAnsi="黑体" w:eastAsia="黑体" w:cs="Times New Roman"/>
          <w:bCs/>
          <w:sz w:val="28"/>
          <w:szCs w:val="24"/>
        </w:rPr>
        <w:t>日</w:t>
      </w:r>
    </w:p>
    <w:p w14:paraId="79E666DF">
      <w:pPr>
        <w:spacing w:line="360" w:lineRule="auto"/>
        <w:rPr>
          <w:rFonts w:ascii="黑体" w:hAnsi="黑体" w:eastAsia="黑体" w:cs="Times New Roman"/>
          <w:sz w:val="28"/>
          <w:szCs w:val="28"/>
        </w:rPr>
      </w:pPr>
    </w:p>
    <w:p w14:paraId="009B16CF">
      <w:pPr>
        <w:spacing w:line="360" w:lineRule="auto"/>
        <w:rPr>
          <w:rFonts w:ascii="黑体" w:hAnsi="黑体" w:eastAsia="黑体" w:cs="Times New Roman"/>
          <w:sz w:val="28"/>
          <w:szCs w:val="28"/>
        </w:rPr>
      </w:pPr>
    </w:p>
    <w:p w14:paraId="063FC12A">
      <w:pPr>
        <w:spacing w:line="360" w:lineRule="auto"/>
        <w:rPr>
          <w:rFonts w:ascii="黑体" w:hAnsi="黑体" w:eastAsia="黑体" w:cs="Times New Roman"/>
          <w:sz w:val="28"/>
          <w:szCs w:val="28"/>
        </w:rPr>
      </w:pPr>
    </w:p>
    <w:p w14:paraId="00483ED5">
      <w:pPr>
        <w:spacing w:line="360" w:lineRule="auto"/>
        <w:rPr>
          <w:rFonts w:ascii="黑体" w:hAnsi="黑体" w:eastAsia="黑体" w:cs="Times New Roman"/>
          <w:sz w:val="28"/>
          <w:szCs w:val="28"/>
        </w:rPr>
      </w:pPr>
    </w:p>
    <w:p w14:paraId="3F93AD25">
      <w:pPr>
        <w:widowControl/>
        <w:jc w:val="left"/>
        <w:rPr>
          <w:rFonts w:ascii="黑体" w:hAnsi="黑体" w:eastAsia="黑体" w:cs="Times New Roman"/>
          <w:sz w:val="28"/>
          <w:szCs w:val="28"/>
        </w:rPr>
      </w:pPr>
      <w:r>
        <w:rPr>
          <w:rFonts w:ascii="黑体" w:hAnsi="黑体" w:eastAsia="黑体" w:cs="Times New Roman"/>
          <w:sz w:val="28"/>
          <w:szCs w:val="28"/>
        </w:rPr>
        <w:br w:type="page"/>
      </w:r>
    </w:p>
    <w:p w14:paraId="73163F25">
      <w:pPr>
        <w:keepNext/>
        <w:keepLines/>
        <w:spacing w:before="260" w:after="260" w:line="416" w:lineRule="auto"/>
        <w:jc w:val="center"/>
        <w:outlineLvl w:val="2"/>
        <w:rPr>
          <w:rFonts w:ascii="Times New Roman" w:hAnsi="Times New Roman" w:eastAsia="黑体" w:cs="Times New Roman"/>
          <w:bCs/>
          <w:sz w:val="30"/>
          <w:szCs w:val="20"/>
        </w:rPr>
      </w:pPr>
      <w:r>
        <w:rPr>
          <w:rFonts w:hint="eastAsia" w:ascii="Times New Roman" w:hAnsi="Times New Roman" w:eastAsia="黑体" w:cs="Times New Roman"/>
          <w:bCs/>
          <w:sz w:val="30"/>
          <w:szCs w:val="20"/>
        </w:rPr>
        <w:t>目录</w:t>
      </w:r>
    </w:p>
    <w:p w14:paraId="0B0BD7CF">
      <w:pPr>
        <w:numPr>
          <w:ilvl w:val="0"/>
          <w:numId w:val="3"/>
        </w:numPr>
        <w:spacing w:line="480" w:lineRule="auto"/>
        <w:ind w:firstLine="420"/>
        <w:jc w:val="left"/>
        <w:rPr>
          <w:rFonts w:ascii="黑体" w:hAnsi="黑体" w:eastAsia="黑体" w:cs="黑体"/>
          <w:kern w:val="0"/>
          <w:sz w:val="24"/>
          <w:szCs w:val="24"/>
        </w:rPr>
      </w:pPr>
      <w:r>
        <w:rPr>
          <w:rFonts w:hint="eastAsia" w:ascii="黑体" w:hAnsi="黑体" w:eastAsia="黑体" w:cs="黑体"/>
          <w:kern w:val="0"/>
          <w:sz w:val="24"/>
          <w:szCs w:val="24"/>
        </w:rPr>
        <w:t>参选函（</w:t>
      </w:r>
      <w:r>
        <w:rPr>
          <w:rFonts w:hint="eastAsia" w:ascii="黑体" w:hAnsi="黑体" w:eastAsia="黑体" w:cs="黑体"/>
          <w:kern w:val="0"/>
          <w:sz w:val="24"/>
          <w:szCs w:val="24"/>
          <w:lang w:val="en-US" w:eastAsia="zh-CN"/>
        </w:rPr>
        <w:t>报价</w:t>
      </w:r>
      <w:r>
        <w:rPr>
          <w:rFonts w:hint="eastAsia" w:ascii="黑体" w:hAnsi="黑体" w:eastAsia="黑体" w:cs="黑体"/>
          <w:kern w:val="0"/>
          <w:sz w:val="24"/>
          <w:szCs w:val="24"/>
        </w:rPr>
        <w:t>）</w:t>
      </w:r>
    </w:p>
    <w:p w14:paraId="26138700">
      <w:pPr>
        <w:spacing w:line="480" w:lineRule="auto"/>
        <w:ind w:firstLine="420"/>
        <w:jc w:val="left"/>
        <w:rPr>
          <w:rFonts w:ascii="黑体" w:hAnsi="黑体" w:eastAsia="黑体" w:cs="黑体"/>
          <w:kern w:val="0"/>
          <w:sz w:val="24"/>
          <w:szCs w:val="24"/>
        </w:rPr>
      </w:pPr>
      <w:r>
        <w:rPr>
          <w:rFonts w:hint="eastAsia" w:ascii="黑体" w:hAnsi="黑体" w:eastAsia="黑体" w:cs="黑体"/>
          <w:b/>
          <w:bCs/>
          <w:kern w:val="0"/>
          <w:sz w:val="24"/>
          <w:szCs w:val="24"/>
        </w:rPr>
        <w:t>二、</w:t>
      </w:r>
      <w:r>
        <w:rPr>
          <w:rFonts w:hint="eastAsia" w:ascii="黑体" w:hAnsi="黑体" w:eastAsia="黑体" w:cs="黑体"/>
          <w:kern w:val="0"/>
          <w:sz w:val="24"/>
          <w:szCs w:val="24"/>
        </w:rPr>
        <w:t>报价清单</w:t>
      </w:r>
    </w:p>
    <w:p w14:paraId="1A90181A">
      <w:pPr>
        <w:spacing w:line="480" w:lineRule="auto"/>
        <w:ind w:firstLine="420"/>
        <w:jc w:val="left"/>
        <w:rPr>
          <w:rFonts w:ascii="黑体" w:hAnsi="黑体" w:eastAsia="黑体" w:cs="黑体"/>
          <w:kern w:val="0"/>
          <w:sz w:val="24"/>
          <w:szCs w:val="24"/>
        </w:rPr>
      </w:pPr>
      <w:r>
        <w:rPr>
          <w:rFonts w:hint="eastAsia" w:ascii="黑体" w:hAnsi="黑体" w:eastAsia="黑体" w:cs="黑体"/>
          <w:b/>
          <w:kern w:val="0"/>
          <w:sz w:val="24"/>
          <w:szCs w:val="24"/>
        </w:rPr>
        <w:t>三、</w:t>
      </w:r>
      <w:r>
        <w:rPr>
          <w:rFonts w:hint="eastAsia" w:ascii="黑体" w:hAnsi="黑体" w:eastAsia="黑体" w:cs="黑体"/>
          <w:kern w:val="0"/>
          <w:sz w:val="24"/>
          <w:szCs w:val="24"/>
        </w:rPr>
        <w:t>参选文件认为需要说明的其他资料</w:t>
      </w:r>
    </w:p>
    <w:p w14:paraId="06A1AC3C">
      <w:pPr>
        <w:widowControl/>
        <w:jc w:val="left"/>
        <w:rPr>
          <w:rFonts w:ascii="Times New Roman" w:hAnsi="Times New Roman" w:cs="Times New Roman"/>
          <w:szCs w:val="24"/>
        </w:rPr>
      </w:pPr>
      <w:r>
        <w:rPr>
          <w:rFonts w:ascii="Times New Roman" w:hAnsi="Times New Roman" w:cs="Times New Roman"/>
          <w:szCs w:val="24"/>
        </w:rPr>
        <w:br w:type="page"/>
      </w:r>
    </w:p>
    <w:p w14:paraId="30D9D02E">
      <w:pPr>
        <w:keepNext/>
        <w:keepLines/>
        <w:spacing w:before="260" w:after="260" w:line="416" w:lineRule="auto"/>
        <w:jc w:val="center"/>
        <w:outlineLvl w:val="2"/>
        <w:rPr>
          <w:rFonts w:ascii="Times New Roman" w:hAnsi="Times New Roman" w:eastAsia="黑体" w:cs="Times New Roman"/>
          <w:bCs/>
          <w:sz w:val="30"/>
          <w:szCs w:val="20"/>
        </w:rPr>
      </w:pPr>
      <w:r>
        <w:rPr>
          <w:rFonts w:ascii="Times New Roman" w:hAnsi="Times New Roman" w:eastAsia="黑体" w:cs="Times New Roman"/>
          <w:bCs/>
          <w:sz w:val="30"/>
          <w:szCs w:val="20"/>
        </w:rPr>
        <w:t>一、</w:t>
      </w:r>
      <w:r>
        <w:rPr>
          <w:rFonts w:hint="eastAsia" w:ascii="Times New Roman" w:hAnsi="Times New Roman" w:eastAsia="黑体" w:cs="Times New Roman"/>
          <w:bCs/>
          <w:sz w:val="30"/>
          <w:szCs w:val="20"/>
        </w:rPr>
        <w:t>参选</w:t>
      </w:r>
      <w:r>
        <w:rPr>
          <w:rFonts w:ascii="Times New Roman" w:hAnsi="Times New Roman" w:eastAsia="黑体" w:cs="Times New Roman"/>
          <w:bCs/>
          <w:sz w:val="30"/>
          <w:szCs w:val="20"/>
        </w:rPr>
        <w:t>函</w:t>
      </w:r>
      <w:r>
        <w:rPr>
          <w:rFonts w:hint="eastAsia" w:ascii="Times New Roman" w:hAnsi="Times New Roman" w:eastAsia="黑体" w:cs="Times New Roman"/>
          <w:bCs/>
          <w:sz w:val="30"/>
          <w:szCs w:val="20"/>
        </w:rPr>
        <w:t>（</w:t>
      </w:r>
      <w:r>
        <w:rPr>
          <w:rFonts w:hint="eastAsia" w:ascii="Times New Roman" w:hAnsi="Times New Roman" w:eastAsia="黑体" w:cs="Times New Roman"/>
          <w:bCs/>
          <w:sz w:val="30"/>
          <w:szCs w:val="20"/>
          <w:lang w:val="en-US" w:eastAsia="zh-CN"/>
        </w:rPr>
        <w:t>报价</w:t>
      </w:r>
      <w:r>
        <w:rPr>
          <w:rFonts w:hint="eastAsia" w:ascii="Times New Roman" w:hAnsi="Times New Roman" w:eastAsia="黑体" w:cs="Times New Roman"/>
          <w:bCs/>
          <w:sz w:val="30"/>
          <w:szCs w:val="20"/>
        </w:rPr>
        <w:t>）</w:t>
      </w:r>
    </w:p>
    <w:p w14:paraId="39A3EB25">
      <w:pPr>
        <w:jc w:val="center"/>
        <w:rPr>
          <w:rFonts w:ascii="Times New Roman" w:hAnsi="Times New Roman" w:cs="Times New Roman"/>
          <w:sz w:val="20"/>
          <w:szCs w:val="20"/>
        </w:rPr>
      </w:pPr>
    </w:p>
    <w:p w14:paraId="6254BFAD">
      <w:pPr>
        <w:spacing w:line="500" w:lineRule="exact"/>
        <w:rPr>
          <w:rFonts w:ascii="Times New Roman" w:hAnsi="Times New Roman" w:cs="Times New Roman"/>
          <w:kern w:val="0"/>
          <w:szCs w:val="21"/>
        </w:rPr>
      </w:pPr>
      <w:r>
        <w:rPr>
          <w:rFonts w:hint="eastAsia" w:ascii="Times New Roman" w:hAnsi="Times New Roman" w:cs="Times New Roman"/>
          <w:kern w:val="0"/>
          <w:szCs w:val="21"/>
        </w:rPr>
        <w:t>【</w:t>
      </w:r>
      <w:r>
        <w:rPr>
          <w:rFonts w:hint="eastAsia" w:ascii="Times New Roman" w:hAnsi="Times New Roman" w:cs="Times New Roman"/>
          <w:kern w:val="0"/>
          <w:szCs w:val="21"/>
          <w:u w:val="single"/>
          <w:lang w:val="en-US" w:eastAsia="zh-CN"/>
        </w:rPr>
        <w:t>上海申宸乐居房地产开发有限公司</w:t>
      </w:r>
      <w:r>
        <w:rPr>
          <w:rFonts w:hint="eastAsia" w:ascii="Times New Roman" w:hAnsi="Times New Roman" w:cs="Times New Roman"/>
          <w:kern w:val="0"/>
          <w:szCs w:val="21"/>
        </w:rPr>
        <w:t>】：</w:t>
      </w:r>
    </w:p>
    <w:p w14:paraId="61742871">
      <w:pPr>
        <w:spacing w:line="480" w:lineRule="auto"/>
        <w:ind w:firstLine="420" w:firstLineChars="200"/>
        <w:rPr>
          <w:rFonts w:ascii="Times New Roman" w:hAnsi="Times New Roman" w:cs="Times New Roman"/>
          <w:kern w:val="0"/>
          <w:szCs w:val="21"/>
        </w:rPr>
      </w:pPr>
      <w:r>
        <w:rPr>
          <w:rFonts w:hint="eastAsia" w:ascii="Times New Roman" w:hAnsi="Times New Roman" w:cs="Times New Roman"/>
          <w:kern w:val="0"/>
          <w:szCs w:val="21"/>
        </w:rPr>
        <w:t>我方己仔细研究了（）比选文件的全部内容（包括比选文件中所述的各种因素）和对现场的踏勘及充分了解，愿意以人民币</w:t>
      </w:r>
      <w:r>
        <w:rPr>
          <w:rFonts w:hint="eastAsia" w:ascii="Times New Roman" w:hAnsi="Times New Roman" w:cs="Times New Roman"/>
          <w:kern w:val="0"/>
          <w:szCs w:val="21"/>
          <w:u w:val="single"/>
        </w:rPr>
        <w:t>【（大写）元  （￥小写  ）】</w:t>
      </w:r>
      <w:r>
        <w:rPr>
          <w:rFonts w:hint="eastAsia" w:ascii="Times New Roman" w:hAnsi="Times New Roman" w:cs="Times New Roman"/>
          <w:kern w:val="0"/>
          <w:szCs w:val="21"/>
        </w:rPr>
        <w:t>的参选总报价（或根据比选文件规定修正核实后确定的另一金额，其中，增值税税率为【 %】）按合同约定实施和完成员工食堂菜品物料类供应。</w:t>
      </w:r>
    </w:p>
    <w:p w14:paraId="5DFE441F">
      <w:pPr>
        <w:spacing w:line="480" w:lineRule="auto"/>
        <w:ind w:firstLine="4305"/>
        <w:rPr>
          <w:rFonts w:ascii="Times New Roman" w:hAnsi="Times New Roman" w:cs="Times New Roman"/>
          <w:kern w:val="0"/>
          <w:szCs w:val="21"/>
        </w:rPr>
      </w:pPr>
    </w:p>
    <w:p w14:paraId="443968EE">
      <w:pPr>
        <w:spacing w:line="480" w:lineRule="auto"/>
        <w:ind w:firstLine="2730" w:firstLineChars="1300"/>
        <w:rPr>
          <w:rFonts w:ascii="Times New Roman" w:hAnsi="Times New Roman" w:cs="Times New Roman"/>
          <w:kern w:val="0"/>
          <w:szCs w:val="21"/>
        </w:rPr>
      </w:pPr>
      <w:r>
        <w:rPr>
          <w:rFonts w:hint="eastAsia" w:ascii="Times New Roman" w:hAnsi="Times New Roman" w:cs="Times New Roman"/>
          <w:kern w:val="0"/>
          <w:szCs w:val="21"/>
        </w:rPr>
        <w:t>参选</w:t>
      </w:r>
      <w:r>
        <w:rPr>
          <w:rFonts w:ascii="Times New Roman" w:hAnsi="Times New Roman" w:cs="Times New Roman"/>
          <w:kern w:val="0"/>
          <w:szCs w:val="21"/>
        </w:rPr>
        <w:t>人：（盖单位公章）</w:t>
      </w:r>
    </w:p>
    <w:p w14:paraId="32F21C10">
      <w:pPr>
        <w:spacing w:line="480" w:lineRule="auto"/>
        <w:ind w:firstLine="2730" w:firstLineChars="1300"/>
        <w:rPr>
          <w:rFonts w:ascii="Times New Roman" w:hAnsi="Times New Roman" w:cs="Times New Roman"/>
          <w:kern w:val="0"/>
          <w:szCs w:val="21"/>
        </w:rPr>
      </w:pPr>
      <w:r>
        <w:rPr>
          <w:rFonts w:ascii="Times New Roman" w:hAnsi="Times New Roman" w:cs="Times New Roman"/>
          <w:kern w:val="0"/>
          <w:szCs w:val="21"/>
        </w:rPr>
        <w:t>法定代表人或其委托代理人：（签字或盖章）</w:t>
      </w:r>
    </w:p>
    <w:p w14:paraId="43CA3F96">
      <w:pPr>
        <w:spacing w:line="480" w:lineRule="auto"/>
        <w:ind w:firstLine="2730" w:firstLineChars="1300"/>
        <w:rPr>
          <w:rFonts w:ascii="Times New Roman" w:hAnsi="Times New Roman" w:cs="Times New Roman"/>
          <w:kern w:val="0"/>
          <w:szCs w:val="21"/>
          <w:u w:val="single"/>
        </w:rPr>
      </w:pPr>
      <w:r>
        <w:rPr>
          <w:rFonts w:ascii="Times New Roman" w:hAnsi="Times New Roman" w:cs="Times New Roman"/>
          <w:kern w:val="0"/>
          <w:szCs w:val="21"/>
        </w:rPr>
        <w:t>地址：</w:t>
      </w:r>
      <w:r>
        <w:rPr>
          <w:rFonts w:ascii="Times New Roman" w:hAnsi="Times New Roman" w:cs="Times New Roman"/>
          <w:kern w:val="0"/>
          <w:szCs w:val="21"/>
          <w:u w:val="single"/>
        </w:rPr>
        <w:t xml:space="preserve">              </w:t>
      </w:r>
    </w:p>
    <w:p w14:paraId="27E0465C">
      <w:pPr>
        <w:spacing w:line="480" w:lineRule="auto"/>
        <w:ind w:firstLine="2730" w:firstLineChars="1300"/>
        <w:rPr>
          <w:rFonts w:ascii="Times New Roman" w:hAnsi="Times New Roman" w:cs="Times New Roman"/>
          <w:kern w:val="0"/>
          <w:szCs w:val="21"/>
          <w:u w:val="single"/>
        </w:rPr>
      </w:pPr>
      <w:r>
        <w:rPr>
          <w:rFonts w:ascii="Times New Roman" w:hAnsi="Times New Roman" w:cs="Times New Roman"/>
          <w:kern w:val="0"/>
          <w:szCs w:val="21"/>
        </w:rPr>
        <w:t>网址：</w:t>
      </w:r>
      <w:r>
        <w:rPr>
          <w:rFonts w:hint="eastAsia"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p>
    <w:p w14:paraId="5B81A134">
      <w:pPr>
        <w:spacing w:line="480" w:lineRule="auto"/>
        <w:ind w:firstLine="2730" w:firstLineChars="1300"/>
        <w:rPr>
          <w:rFonts w:ascii="Times New Roman" w:hAnsi="Times New Roman" w:cs="Times New Roman"/>
          <w:kern w:val="0"/>
          <w:szCs w:val="21"/>
          <w:u w:val="single"/>
        </w:rPr>
      </w:pPr>
      <w:r>
        <w:rPr>
          <w:rFonts w:ascii="Times New Roman" w:hAnsi="Times New Roman" w:cs="Times New Roman"/>
          <w:kern w:val="0"/>
          <w:szCs w:val="21"/>
        </w:rPr>
        <w:t>电话：</w:t>
      </w:r>
      <w:r>
        <w:rPr>
          <w:rFonts w:hint="eastAsia"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p>
    <w:p w14:paraId="17E4F7BF">
      <w:pPr>
        <w:spacing w:line="480" w:lineRule="auto"/>
        <w:ind w:firstLine="2730" w:firstLineChars="1300"/>
        <w:rPr>
          <w:rFonts w:ascii="Times New Roman" w:hAnsi="Times New Roman" w:cs="Times New Roman"/>
          <w:kern w:val="0"/>
          <w:szCs w:val="21"/>
          <w:u w:val="single"/>
        </w:rPr>
      </w:pPr>
      <w:r>
        <w:rPr>
          <w:rFonts w:hint="eastAsia" w:ascii="Times New Roman" w:hAnsi="Times New Roman" w:cs="Times New Roman"/>
          <w:kern w:val="0"/>
          <w:szCs w:val="21"/>
        </w:rPr>
        <w:t>传</w:t>
      </w:r>
      <w:r>
        <w:rPr>
          <w:rFonts w:ascii="Times New Roman" w:hAnsi="Times New Roman" w:cs="Times New Roman"/>
          <w:kern w:val="0"/>
          <w:szCs w:val="21"/>
        </w:rPr>
        <w:t>真：</w:t>
      </w:r>
      <w:r>
        <w:rPr>
          <w:rFonts w:hint="eastAsia"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p>
    <w:p w14:paraId="0089C7BF">
      <w:pPr>
        <w:spacing w:line="480" w:lineRule="auto"/>
        <w:ind w:firstLine="2730" w:firstLineChars="1300"/>
        <w:rPr>
          <w:rFonts w:ascii="Times New Roman" w:hAnsi="Times New Roman" w:cs="Times New Roman"/>
          <w:kern w:val="0"/>
          <w:szCs w:val="21"/>
        </w:rPr>
      </w:pPr>
      <w:r>
        <w:rPr>
          <w:rFonts w:ascii="Times New Roman" w:hAnsi="Times New Roman" w:cs="Times New Roman"/>
          <w:kern w:val="0"/>
          <w:szCs w:val="21"/>
        </w:rPr>
        <w:t>邮政编码：</w:t>
      </w:r>
      <w:r>
        <w:rPr>
          <w:rFonts w:hint="eastAsia" w:ascii="Times New Roman" w:hAnsi="Times New Roman" w:cs="Times New Roman"/>
          <w:kern w:val="0"/>
          <w:szCs w:val="21"/>
          <w:u w:val="single"/>
        </w:rPr>
        <w:t xml:space="preserve"> </w:t>
      </w:r>
      <w:r>
        <w:rPr>
          <w:rFonts w:ascii="Times New Roman" w:hAnsi="Times New Roman" w:cs="Times New Roman"/>
          <w:kern w:val="0"/>
          <w:szCs w:val="21"/>
          <w:u w:val="single"/>
        </w:rPr>
        <w:t xml:space="preserve">             </w:t>
      </w:r>
    </w:p>
    <w:p w14:paraId="73B136C0">
      <w:pPr>
        <w:spacing w:line="480" w:lineRule="auto"/>
        <w:ind w:firstLine="3360" w:firstLineChars="1600"/>
        <w:rPr>
          <w:rFonts w:ascii="Times New Roman" w:hAnsi="Times New Roman" w:cs="Times New Roman"/>
          <w:kern w:val="0"/>
          <w:szCs w:val="21"/>
        </w:rPr>
      </w:pPr>
      <w:r>
        <w:rPr>
          <w:rFonts w:ascii="Times New Roman" w:hAnsi="Times New Roman" w:cs="Times New Roman"/>
          <w:kern w:val="0"/>
          <w:szCs w:val="21"/>
        </w:rPr>
        <w:t>年</w:t>
      </w: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月</w:t>
      </w:r>
      <w:r>
        <w:rPr>
          <w:rFonts w:hint="eastAsia" w:ascii="Times New Roman" w:hAnsi="Times New Roman" w:cs="Times New Roman"/>
          <w:kern w:val="0"/>
          <w:szCs w:val="21"/>
        </w:rPr>
        <w:t xml:space="preserve"> </w:t>
      </w:r>
      <w:r>
        <w:rPr>
          <w:rFonts w:ascii="Times New Roman" w:hAnsi="Times New Roman" w:cs="Times New Roman"/>
          <w:kern w:val="0"/>
          <w:szCs w:val="21"/>
        </w:rPr>
        <w:t xml:space="preserve">  日</w:t>
      </w:r>
    </w:p>
    <w:p w14:paraId="08510683">
      <w:pPr>
        <w:widowControl/>
        <w:jc w:val="left"/>
        <w:rPr>
          <w:rFonts w:ascii="黑体" w:hAnsi="黑体" w:eastAsia="黑体" w:cs="Times New Roman"/>
          <w:sz w:val="30"/>
          <w:szCs w:val="30"/>
        </w:rPr>
      </w:pPr>
      <w:r>
        <w:rPr>
          <w:rFonts w:ascii="黑体" w:hAnsi="黑体" w:eastAsia="黑体" w:cs="Times New Roman"/>
          <w:sz w:val="30"/>
          <w:szCs w:val="30"/>
        </w:rPr>
        <w:br w:type="page"/>
      </w:r>
    </w:p>
    <w:p w14:paraId="3B64A2FD">
      <w:pPr>
        <w:keepNext/>
        <w:keepLines/>
        <w:spacing w:before="260" w:after="260" w:line="416" w:lineRule="auto"/>
        <w:jc w:val="center"/>
        <w:outlineLvl w:val="2"/>
        <w:rPr>
          <w:rFonts w:ascii="Times New Roman" w:hAnsi="Times New Roman" w:eastAsia="黑体" w:cs="Times New Roman"/>
          <w:bCs/>
          <w:sz w:val="30"/>
          <w:szCs w:val="20"/>
          <w:highlight w:val="none"/>
        </w:rPr>
      </w:pPr>
      <w:r>
        <w:rPr>
          <w:rFonts w:hint="eastAsia" w:ascii="Times New Roman" w:hAnsi="Times New Roman" w:eastAsia="黑体" w:cs="Times New Roman"/>
          <w:bCs/>
          <w:sz w:val="30"/>
          <w:szCs w:val="20"/>
          <w:highlight w:val="none"/>
        </w:rPr>
        <w:t>二、报价清单</w:t>
      </w:r>
    </w:p>
    <w:p w14:paraId="3DA87C47">
      <w:pPr>
        <w:adjustRightInd w:val="0"/>
        <w:snapToGrid w:val="0"/>
        <w:spacing w:before="48" w:beforeLines="20" w:after="48" w:afterLines="20" w:line="540" w:lineRule="exact"/>
        <w:rPr>
          <w:rFonts w:ascii="Times New Roman" w:hAnsi="宋体" w:cs="Times New Roman"/>
          <w:b/>
          <w:sz w:val="28"/>
          <w:szCs w:val="28"/>
        </w:rPr>
      </w:pPr>
    </w:p>
    <w:p w14:paraId="6C418957">
      <w:pPr>
        <w:adjustRightInd w:val="0"/>
        <w:snapToGrid w:val="0"/>
        <w:spacing w:before="48" w:beforeLines="20" w:after="48" w:afterLines="20" w:line="540" w:lineRule="exact"/>
        <w:jc w:val="center"/>
        <w:rPr>
          <w:rFonts w:ascii="Times New Roman" w:hAnsi="宋体" w:cs="Times New Roman"/>
          <w:b/>
          <w:sz w:val="28"/>
          <w:szCs w:val="28"/>
        </w:rPr>
      </w:pPr>
    </w:p>
    <w:p w14:paraId="6D3A20F0">
      <w:pPr>
        <w:adjustRightInd w:val="0"/>
        <w:snapToGrid w:val="0"/>
        <w:spacing w:before="48" w:beforeLines="20" w:after="48" w:afterLines="20" w:line="540" w:lineRule="exact"/>
        <w:jc w:val="center"/>
        <w:rPr>
          <w:rFonts w:ascii="Times New Roman" w:hAnsi="宋体" w:cs="Times New Roman"/>
          <w:b/>
          <w:sz w:val="28"/>
          <w:szCs w:val="28"/>
        </w:rPr>
      </w:pPr>
    </w:p>
    <w:p w14:paraId="2DFD40C3">
      <w:pPr>
        <w:adjustRightInd w:val="0"/>
        <w:snapToGrid w:val="0"/>
        <w:spacing w:before="48" w:beforeLines="20" w:after="48" w:afterLines="20" w:line="540" w:lineRule="exact"/>
        <w:jc w:val="center"/>
        <w:rPr>
          <w:rFonts w:ascii="Times New Roman" w:hAnsi="宋体" w:cs="Times New Roman"/>
          <w:b/>
          <w:sz w:val="28"/>
          <w:szCs w:val="28"/>
        </w:rPr>
      </w:pPr>
    </w:p>
    <w:p w14:paraId="49A32E47">
      <w:pPr>
        <w:adjustRightInd w:val="0"/>
        <w:snapToGrid w:val="0"/>
        <w:spacing w:before="48" w:beforeLines="20" w:after="48" w:afterLines="20" w:line="540" w:lineRule="exact"/>
        <w:jc w:val="center"/>
        <w:rPr>
          <w:rFonts w:ascii="Times New Roman" w:hAnsi="宋体" w:cs="Times New Roman"/>
          <w:b/>
          <w:sz w:val="28"/>
          <w:szCs w:val="28"/>
        </w:rPr>
      </w:pPr>
    </w:p>
    <w:p w14:paraId="77647F0D">
      <w:pPr>
        <w:adjustRightInd w:val="0"/>
        <w:snapToGrid w:val="0"/>
        <w:spacing w:before="48" w:beforeLines="20" w:after="48" w:afterLines="20" w:line="540" w:lineRule="exact"/>
        <w:jc w:val="center"/>
        <w:rPr>
          <w:rFonts w:ascii="Times New Roman" w:hAnsi="宋体" w:cs="Times New Roman"/>
          <w:b/>
          <w:sz w:val="28"/>
          <w:szCs w:val="28"/>
        </w:rPr>
      </w:pPr>
    </w:p>
    <w:p w14:paraId="200951E9">
      <w:pPr>
        <w:adjustRightInd w:val="0"/>
        <w:snapToGrid w:val="0"/>
        <w:spacing w:before="48" w:beforeLines="20" w:after="48" w:afterLines="20" w:line="540" w:lineRule="exact"/>
        <w:jc w:val="center"/>
        <w:rPr>
          <w:rFonts w:ascii="Times New Roman" w:hAnsi="宋体" w:cs="Times New Roman"/>
          <w:b/>
          <w:sz w:val="28"/>
          <w:szCs w:val="28"/>
        </w:rPr>
      </w:pPr>
    </w:p>
    <w:p w14:paraId="7F04F5AC">
      <w:pPr>
        <w:adjustRightInd w:val="0"/>
        <w:snapToGrid w:val="0"/>
        <w:spacing w:before="48" w:beforeLines="20" w:after="48" w:afterLines="20" w:line="540" w:lineRule="exact"/>
        <w:jc w:val="center"/>
        <w:rPr>
          <w:rFonts w:ascii="Times New Roman" w:hAnsi="宋体" w:cs="Times New Roman"/>
          <w:b/>
          <w:sz w:val="28"/>
          <w:szCs w:val="28"/>
        </w:rPr>
      </w:pPr>
    </w:p>
    <w:p w14:paraId="78C2BC44">
      <w:pPr>
        <w:adjustRightInd w:val="0"/>
        <w:snapToGrid w:val="0"/>
        <w:spacing w:before="48" w:beforeLines="20" w:after="48" w:afterLines="20" w:line="540" w:lineRule="exact"/>
        <w:jc w:val="center"/>
        <w:rPr>
          <w:rFonts w:ascii="Times New Roman" w:hAnsi="宋体" w:cs="Times New Roman"/>
          <w:b/>
          <w:sz w:val="28"/>
          <w:szCs w:val="28"/>
        </w:rPr>
      </w:pPr>
    </w:p>
    <w:p w14:paraId="5BE7951F">
      <w:pPr>
        <w:adjustRightInd w:val="0"/>
        <w:snapToGrid w:val="0"/>
        <w:spacing w:before="48" w:beforeLines="20" w:after="48" w:afterLines="20" w:line="540" w:lineRule="exact"/>
        <w:jc w:val="center"/>
        <w:rPr>
          <w:rFonts w:ascii="Times New Roman" w:hAnsi="宋体" w:cs="Times New Roman"/>
          <w:b/>
          <w:sz w:val="28"/>
          <w:szCs w:val="28"/>
        </w:rPr>
      </w:pPr>
    </w:p>
    <w:p w14:paraId="30F9D2C2">
      <w:pPr>
        <w:adjustRightInd w:val="0"/>
        <w:snapToGrid w:val="0"/>
        <w:spacing w:before="48" w:beforeLines="20" w:after="48" w:afterLines="20" w:line="540" w:lineRule="exact"/>
        <w:jc w:val="center"/>
        <w:rPr>
          <w:rFonts w:ascii="Times New Roman" w:hAnsi="宋体" w:cs="Times New Roman"/>
          <w:b/>
          <w:sz w:val="28"/>
          <w:szCs w:val="28"/>
        </w:rPr>
      </w:pPr>
    </w:p>
    <w:p w14:paraId="5C904E1C">
      <w:pPr>
        <w:tabs>
          <w:tab w:val="left" w:pos="1680"/>
        </w:tabs>
        <w:spacing w:before="240"/>
        <w:rPr>
          <w:rFonts w:hAnsi="宋体"/>
          <w:u w:val="single"/>
        </w:rPr>
      </w:pPr>
      <w:r>
        <w:rPr>
          <w:rFonts w:hint="eastAsia" w:hAnsi="宋体"/>
        </w:rPr>
        <w:t>参选人：</w:t>
      </w:r>
      <w:r>
        <w:rPr>
          <w:rFonts w:hint="eastAsia" w:hAnsi="宋体"/>
          <w:u w:val="single"/>
        </w:rPr>
        <w:t xml:space="preserve">                       (盖单位章)                 </w:t>
      </w:r>
    </w:p>
    <w:p w14:paraId="30B869CB">
      <w:pPr>
        <w:tabs>
          <w:tab w:val="left" w:pos="1680"/>
        </w:tabs>
        <w:spacing w:before="240"/>
        <w:ind w:firstLine="420"/>
        <w:rPr>
          <w:rFonts w:hAnsi="宋体"/>
          <w:u w:val="single"/>
        </w:rPr>
      </w:pPr>
    </w:p>
    <w:p w14:paraId="56811913">
      <w:pPr>
        <w:spacing w:line="360" w:lineRule="auto"/>
        <w:rPr>
          <w:rFonts w:hAnsi="宋体"/>
          <w:u w:val="single"/>
        </w:rPr>
      </w:pPr>
      <w:r>
        <w:rPr>
          <w:rFonts w:hint="eastAsia" w:hAnsi="宋体"/>
        </w:rPr>
        <w:t>法定代表人或授权代表：</w:t>
      </w:r>
      <w:r>
        <w:rPr>
          <w:rFonts w:hint="eastAsia" w:hAnsi="宋体"/>
          <w:u w:val="single"/>
        </w:rPr>
        <w:t xml:space="preserve">         (签字或盖章)              </w:t>
      </w:r>
    </w:p>
    <w:p w14:paraId="35059082">
      <w:pPr>
        <w:spacing w:line="360" w:lineRule="auto"/>
        <w:ind w:firstLine="3045" w:firstLineChars="1450"/>
        <w:rPr>
          <w:rFonts w:hAnsi="宋体"/>
          <w:u w:val="single"/>
        </w:rPr>
      </w:pPr>
    </w:p>
    <w:p w14:paraId="05E33BDE">
      <w:pPr>
        <w:spacing w:line="360" w:lineRule="auto"/>
        <w:rPr>
          <w:rFonts w:hAnsi="宋体"/>
          <w:u w:val="single"/>
        </w:rPr>
      </w:pPr>
      <w:r>
        <w:rPr>
          <w:rFonts w:hint="eastAsia" w:hAnsi="宋体"/>
        </w:rPr>
        <w:t>日期：</w:t>
      </w:r>
      <w:r>
        <w:rPr>
          <w:rFonts w:hint="eastAsia" w:hAnsi="宋体"/>
          <w:u w:val="single"/>
        </w:rPr>
        <w:t xml:space="preserve">                                                  </w:t>
      </w:r>
    </w:p>
    <w:p w14:paraId="10596DA0">
      <w:pPr>
        <w:widowControl/>
        <w:jc w:val="left"/>
        <w:rPr>
          <w:rFonts w:ascii="Times New Roman" w:hAnsi="宋体" w:cs="Times New Roman"/>
          <w:b/>
          <w:sz w:val="28"/>
          <w:szCs w:val="28"/>
        </w:rPr>
      </w:pPr>
      <w:r>
        <w:rPr>
          <w:rFonts w:ascii="Times New Roman" w:hAnsi="宋体" w:cs="Times New Roman"/>
          <w:b/>
          <w:sz w:val="28"/>
          <w:szCs w:val="28"/>
        </w:rPr>
        <w:br w:type="page"/>
      </w:r>
    </w:p>
    <w:p w14:paraId="7983E0D9">
      <w:pPr>
        <w:keepNext/>
        <w:keepLines/>
        <w:spacing w:before="260" w:after="260" w:line="416" w:lineRule="auto"/>
        <w:jc w:val="center"/>
        <w:outlineLvl w:val="2"/>
        <w:rPr>
          <w:rFonts w:ascii="Times New Roman" w:hAnsi="Times New Roman" w:eastAsia="黑体" w:cs="Times New Roman"/>
          <w:bCs/>
          <w:sz w:val="30"/>
          <w:szCs w:val="20"/>
        </w:rPr>
      </w:pPr>
      <w:r>
        <w:rPr>
          <w:rFonts w:hint="eastAsia" w:ascii="Times New Roman" w:hAnsi="Times New Roman" w:eastAsia="黑体" w:cs="Times New Roman"/>
          <w:bCs/>
          <w:sz w:val="30"/>
          <w:szCs w:val="20"/>
        </w:rPr>
        <w:t>三、参选文件认为需要说明的其他资料</w:t>
      </w:r>
    </w:p>
    <w:p w14:paraId="53DFE53A">
      <w:pPr>
        <w:jc w:val="center"/>
        <w:rPr>
          <w:rFonts w:ascii="黑体" w:hAnsi="黑体" w:eastAsia="黑体"/>
          <w:sz w:val="32"/>
          <w:szCs w:val="32"/>
        </w:rPr>
      </w:pPr>
    </w:p>
    <w:p w14:paraId="7DFEBB6B">
      <w:pPr>
        <w:jc w:val="center"/>
        <w:rPr>
          <w:rFonts w:ascii="黑体" w:hAnsi="黑体" w:eastAsia="黑体"/>
          <w:sz w:val="32"/>
          <w:szCs w:val="32"/>
        </w:rPr>
      </w:pPr>
    </w:p>
    <w:sectPr>
      <w:headerReference r:id="rId5" w:type="default"/>
      <w:footerReference r:id="rId6" w:type="default"/>
      <w:footnotePr>
        <w:pos w:val="beneathText"/>
      </w:footnotePr>
      <w:pgSz w:w="11905" w:h="16837"/>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Helvetica">
    <w:panose1 w:val="020B06040202020202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95F1B">
    <w:pPr>
      <w:pStyle w:val="6"/>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6177"/>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64D00766">
                          <w:pPr>
                            <w:pStyle w:val="6"/>
                            <w:jc w:val="center"/>
                          </w:pPr>
                          <w:r>
                            <w:rPr>
                              <w:sz w:val="21"/>
                            </w:rPr>
                            <w:fldChar w:fldCharType="begin"/>
                          </w:r>
                          <w:r>
                            <w:rPr>
                              <w:rStyle w:val="18"/>
                              <w:sz w:val="21"/>
                            </w:rPr>
                            <w:instrText xml:space="preserve"> PAGE </w:instrText>
                          </w:r>
                          <w:r>
                            <w:rPr>
                              <w:sz w:val="21"/>
                            </w:rPr>
                            <w:fldChar w:fldCharType="separate"/>
                          </w:r>
                          <w:r>
                            <w:rPr>
                              <w:rStyle w:val="18"/>
                              <w:sz w:val="21"/>
                            </w:rPr>
                            <w:t>11</w:t>
                          </w:r>
                          <w:r>
                            <w:rPr>
                              <w:sz w:val="21"/>
                            </w:rPr>
                            <w:fldChar w:fldCharType="end"/>
                          </w:r>
                        </w:p>
                      </w:txbxContent>
                    </wps:txbx>
                    <wps:bodyPr rot="0" vert="horz" wrap="none" lIns="0" tIns="0" rIns="0" bIns="0" anchor="t" anchorCtr="0" upright="1">
                      <a:spAutoFit/>
                    </wps:bodyPr>
                  </wps:wsp>
                </a:graphicData>
              </a:graphic>
            </wp:anchor>
          </w:drawing>
        </mc:Choice>
        <mc:Fallback>
          <w:pict>
            <v:shape id="文本框 6177"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qzVF0AAAAAMBAAAPAAAAAAAAAAEAIAAAACIAAABkcnMv&#10;ZG93bnJldi54bWxQSwECFAAUAAAACACHTuJAjYvKbAsCAAAEBAAADgAAAAAAAAABACAAAAAfAQAA&#10;ZHJzL2Uyb0RvYy54bWxQSwUGAAAAAAYABgBZAQAAnAUAAAAA&#10;">
              <v:fill on="f" focussize="0,0"/>
              <v:stroke on="f"/>
              <v:imagedata o:title=""/>
              <o:lock v:ext="edit" aspectratio="f"/>
              <v:textbox inset="0mm,0mm,0mm,0mm" style="mso-fit-shape-to-text:t;">
                <w:txbxContent>
                  <w:p w14:paraId="64D00766">
                    <w:pPr>
                      <w:pStyle w:val="6"/>
                      <w:jc w:val="center"/>
                    </w:pPr>
                    <w:r>
                      <w:rPr>
                        <w:sz w:val="21"/>
                      </w:rPr>
                      <w:fldChar w:fldCharType="begin"/>
                    </w:r>
                    <w:r>
                      <w:rPr>
                        <w:rStyle w:val="18"/>
                        <w:sz w:val="21"/>
                      </w:rPr>
                      <w:instrText xml:space="preserve"> PAGE </w:instrText>
                    </w:r>
                    <w:r>
                      <w:rPr>
                        <w:sz w:val="21"/>
                      </w:rPr>
                      <w:fldChar w:fldCharType="separate"/>
                    </w:r>
                    <w:r>
                      <w:rPr>
                        <w:rStyle w:val="18"/>
                        <w:sz w:val="21"/>
                      </w:rPr>
                      <w:t>11</w:t>
                    </w:r>
                    <w:r>
                      <w:rPr>
                        <w:sz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2E2AA">
    <w:pPr>
      <w:pStyle w:val="6"/>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6177"/>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2AAF6D9A">
                          <w:pPr>
                            <w:pStyle w:val="6"/>
                            <w:jc w:val="center"/>
                          </w:pPr>
                          <w:r>
                            <w:rPr>
                              <w:sz w:val="21"/>
                            </w:rPr>
                            <w:fldChar w:fldCharType="begin"/>
                          </w:r>
                          <w:r>
                            <w:rPr>
                              <w:rStyle w:val="18"/>
                              <w:sz w:val="21"/>
                            </w:rPr>
                            <w:instrText xml:space="preserve"> PAGE </w:instrText>
                          </w:r>
                          <w:r>
                            <w:rPr>
                              <w:sz w:val="21"/>
                            </w:rPr>
                            <w:fldChar w:fldCharType="separate"/>
                          </w:r>
                          <w:r>
                            <w:rPr>
                              <w:rStyle w:val="18"/>
                              <w:sz w:val="21"/>
                            </w:rPr>
                            <w:t>13</w:t>
                          </w:r>
                          <w:r>
                            <w:rPr>
                              <w:sz w:val="21"/>
                            </w:rPr>
                            <w:fldChar w:fldCharType="end"/>
                          </w:r>
                        </w:p>
                      </w:txbxContent>
                    </wps:txbx>
                    <wps:bodyPr rot="0" vert="horz" wrap="none" lIns="0" tIns="0" rIns="0" bIns="0" anchor="t" anchorCtr="0" upright="1">
                      <a:spAutoFit/>
                    </wps:bodyPr>
                  </wps:wsp>
                </a:graphicData>
              </a:graphic>
            </wp:anchor>
          </w:drawing>
        </mc:Choice>
        <mc:Fallback>
          <w:pict>
            <v:shape id="文本框 6177"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6s1RdAAAAADAQAADwAAAAAAAAABACAAAAAiAAAAZHJz&#10;L2Rvd25yZXYueG1sUEsBAhQAFAAAAAgAh07iQMXsp/EMAgAABAQAAA4AAAAAAAAAAQAgAAAAHwEA&#10;AGRycy9lMm9Eb2MueG1sUEsFBgAAAAAGAAYAWQEAAJ0FAAAAAA==&#10;">
              <v:fill on="f" focussize="0,0"/>
              <v:stroke on="f"/>
              <v:imagedata o:title=""/>
              <o:lock v:ext="edit" aspectratio="f"/>
              <v:textbox inset="0mm,0mm,0mm,0mm" style="mso-fit-shape-to-text:t;">
                <w:txbxContent>
                  <w:p w14:paraId="2AAF6D9A">
                    <w:pPr>
                      <w:pStyle w:val="6"/>
                      <w:jc w:val="center"/>
                    </w:pPr>
                    <w:r>
                      <w:rPr>
                        <w:sz w:val="21"/>
                      </w:rPr>
                      <w:fldChar w:fldCharType="begin"/>
                    </w:r>
                    <w:r>
                      <w:rPr>
                        <w:rStyle w:val="18"/>
                        <w:sz w:val="21"/>
                      </w:rPr>
                      <w:instrText xml:space="preserve"> PAGE </w:instrText>
                    </w:r>
                    <w:r>
                      <w:rPr>
                        <w:sz w:val="21"/>
                      </w:rPr>
                      <w:fldChar w:fldCharType="separate"/>
                    </w:r>
                    <w:r>
                      <w:rPr>
                        <w:rStyle w:val="18"/>
                        <w:sz w:val="21"/>
                      </w:rPr>
                      <w:t>13</w:t>
                    </w:r>
                    <w:r>
                      <w:rPr>
                        <w:sz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C1FA2">
    <w:pPr>
      <w:pStyle w:val="10"/>
      <w:jc w:val="left"/>
      <w:rPr>
        <w:rFonts w:ascii="华文中宋" w:hAnsi="华文中宋" w:eastAsia="华文中宋" w:cstheme="minorBidi"/>
        <w:color w:val="1F497D" w:themeColor="text2"/>
        <w:sz w:val="21"/>
        <w:szCs w:val="21"/>
        <w14:textFill>
          <w14:solidFill>
            <w14:schemeClr w14:val="tx2"/>
          </w14:solidFill>
        </w14:textFill>
      </w:rPr>
    </w:pPr>
    <w:r>
      <w:rPr>
        <w:rFonts w:hint="eastAsia" w:ascii="华文中宋" w:hAnsi="华文中宋" w:eastAsia="华文中宋" w:cstheme="minorBidi"/>
        <w:color w:val="1F497D" w:themeColor="text2"/>
        <w:sz w:val="21"/>
        <w:szCs w:val="21"/>
        <w14:textFill>
          <w14:solidFill>
            <w14:schemeClr w14:val="tx2"/>
          </w14:solidFill>
        </w14:textFill>
      </w:rPr>
      <w:t>上海</w:t>
    </w:r>
    <w:r>
      <w:rPr>
        <w:rFonts w:hint="eastAsia" w:ascii="华文中宋" w:hAnsi="华文中宋" w:eastAsia="华文中宋" w:cstheme="minorBidi"/>
        <w:color w:val="1F497D" w:themeColor="text2"/>
        <w:sz w:val="21"/>
        <w:szCs w:val="21"/>
        <w:lang w:val="en-US" w:eastAsia="zh-CN"/>
        <w14:textFill>
          <w14:solidFill>
            <w14:schemeClr w14:val="tx2"/>
          </w14:solidFill>
        </w14:textFill>
      </w:rPr>
      <w:t>申宸乐居</w:t>
    </w:r>
    <w:r>
      <w:rPr>
        <w:rFonts w:hint="eastAsia" w:ascii="华文中宋" w:hAnsi="华文中宋" w:eastAsia="华文中宋" w:cstheme="minorBidi"/>
        <w:color w:val="1F497D" w:themeColor="text2"/>
        <w:sz w:val="21"/>
        <w:szCs w:val="21"/>
        <w14:textFill>
          <w14:solidFill>
            <w14:schemeClr w14:val="tx2"/>
          </w14:solidFill>
        </w14:textFill>
      </w:rPr>
      <w:t xml:space="preserve">项目员工食堂菜品物料类采购                                 比选文件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ECE9C">
    <w:pPr>
      <w:pStyle w:val="10"/>
      <w:ind w:firstLine="0" w:firstLineChars="0"/>
      <w:jc w:val="left"/>
      <w:rPr>
        <w:rFonts w:ascii="华文中宋" w:hAnsi="华文中宋" w:eastAsia="华文中宋" w:cstheme="minorBidi"/>
        <w:color w:val="1F497D" w:themeColor="text2"/>
        <w:sz w:val="21"/>
        <w:szCs w:val="21"/>
        <w14:textFill>
          <w14:solidFill>
            <w14:schemeClr w14:val="tx2"/>
          </w14:solidFill>
        </w14:textFill>
      </w:rPr>
    </w:pPr>
    <w:r>
      <w:rPr>
        <w:rFonts w:hint="eastAsia" w:ascii="华文中宋" w:hAnsi="华文中宋" w:eastAsia="华文中宋" w:cstheme="minorBidi"/>
        <w:color w:val="1F497D" w:themeColor="text2"/>
        <w:sz w:val="21"/>
        <w:szCs w:val="21"/>
        <w:lang w:eastAsia="zh-CN"/>
        <w14:textFill>
          <w14:solidFill>
            <w14:schemeClr w14:val="tx2"/>
          </w14:solidFill>
        </w14:textFill>
      </w:rPr>
      <w:t>上海申宸乐居项目员工食堂菜品物料类采购</w:t>
    </w:r>
    <w:r>
      <w:rPr>
        <w:rFonts w:hint="eastAsia" w:ascii="华文中宋" w:hAnsi="华文中宋" w:eastAsia="华文中宋" w:cstheme="minorBidi"/>
        <w:color w:val="1F497D" w:themeColor="text2"/>
        <w:sz w:val="21"/>
        <w:szCs w:val="21"/>
        <w14:textFill>
          <w14:solidFill>
            <w14:schemeClr w14:val="tx2"/>
          </w14:solidFill>
        </w14:textFill>
      </w:rPr>
      <w:t xml:space="preserve">       </w:t>
    </w:r>
    <w:r>
      <w:rPr>
        <w:rFonts w:hint="eastAsia" w:ascii="华文中宋" w:hAnsi="华文中宋" w:eastAsia="华文中宋" w:cstheme="minorBidi"/>
        <w:color w:val="1F497D" w:themeColor="text2"/>
        <w:sz w:val="21"/>
        <w:szCs w:val="21"/>
        <w:lang w:val="en-US" w:eastAsia="zh-CN"/>
        <w14:textFill>
          <w14:solidFill>
            <w14:schemeClr w14:val="tx2"/>
          </w14:solidFill>
        </w14:textFill>
      </w:rPr>
      <w:t xml:space="preserve">                             </w:t>
    </w:r>
    <w:r>
      <w:rPr>
        <w:rFonts w:hint="eastAsia" w:ascii="华文中宋" w:hAnsi="华文中宋" w:eastAsia="华文中宋" w:cstheme="minorBidi"/>
        <w:color w:val="1F497D" w:themeColor="text2"/>
        <w:sz w:val="21"/>
        <w:szCs w:val="21"/>
        <w14:textFill>
          <w14:solidFill>
            <w14:schemeClr w14:val="tx2"/>
          </w14:solidFill>
        </w14:textFill>
      </w:rPr>
      <w:t>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E325D"/>
    <w:multiLevelType w:val="singleLevel"/>
    <w:tmpl w:val="E8AE325D"/>
    <w:lvl w:ilvl="0" w:tentative="0">
      <w:start w:val="1"/>
      <w:numFmt w:val="decimal"/>
      <w:lvlText w:val="%1."/>
      <w:lvlJc w:val="left"/>
      <w:pPr>
        <w:tabs>
          <w:tab w:val="left" w:pos="312"/>
        </w:tabs>
      </w:pPr>
    </w:lvl>
  </w:abstractNum>
  <w:abstractNum w:abstractNumId="1">
    <w:nsid w:val="1B5D0840"/>
    <w:multiLevelType w:val="singleLevel"/>
    <w:tmpl w:val="1B5D0840"/>
    <w:lvl w:ilvl="0" w:tentative="0">
      <w:start w:val="6"/>
      <w:numFmt w:val="decimal"/>
      <w:suff w:val="nothing"/>
      <w:lvlText w:val="%1．"/>
      <w:lvlJc w:val="left"/>
    </w:lvl>
  </w:abstractNum>
  <w:abstractNum w:abstractNumId="2">
    <w:nsid w:val="3C1652D3"/>
    <w:multiLevelType w:val="singleLevel"/>
    <w:tmpl w:val="3C1652D3"/>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footnotePr>
    <w:pos w:val="beneathText"/>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1YWIwNGNjYTk4ZDA3YzE1YjYzNzllMGQzNjk5M2EifQ=="/>
  </w:docVars>
  <w:rsids>
    <w:rsidRoot w:val="00F507BD"/>
    <w:rsid w:val="00004E91"/>
    <w:rsid w:val="000060DF"/>
    <w:rsid w:val="00006EB8"/>
    <w:rsid w:val="000119D4"/>
    <w:rsid w:val="0001565D"/>
    <w:rsid w:val="00024A4C"/>
    <w:rsid w:val="00031DF4"/>
    <w:rsid w:val="00036C48"/>
    <w:rsid w:val="000477CF"/>
    <w:rsid w:val="000611AF"/>
    <w:rsid w:val="00061BF2"/>
    <w:rsid w:val="0006697F"/>
    <w:rsid w:val="0007169A"/>
    <w:rsid w:val="00071EB4"/>
    <w:rsid w:val="00075ADA"/>
    <w:rsid w:val="00077B94"/>
    <w:rsid w:val="00077EED"/>
    <w:rsid w:val="00090EFF"/>
    <w:rsid w:val="00097473"/>
    <w:rsid w:val="000A1C8C"/>
    <w:rsid w:val="000A5E7A"/>
    <w:rsid w:val="000C130B"/>
    <w:rsid w:val="000C1619"/>
    <w:rsid w:val="000C181A"/>
    <w:rsid w:val="000C2BF9"/>
    <w:rsid w:val="000C621E"/>
    <w:rsid w:val="000C7FE4"/>
    <w:rsid w:val="000D7901"/>
    <w:rsid w:val="000E44C1"/>
    <w:rsid w:val="000E5BDE"/>
    <w:rsid w:val="00100A9A"/>
    <w:rsid w:val="00114574"/>
    <w:rsid w:val="00123D66"/>
    <w:rsid w:val="0014176F"/>
    <w:rsid w:val="0014679C"/>
    <w:rsid w:val="00150354"/>
    <w:rsid w:val="00164336"/>
    <w:rsid w:val="0017017B"/>
    <w:rsid w:val="001854AD"/>
    <w:rsid w:val="00195115"/>
    <w:rsid w:val="001A12E4"/>
    <w:rsid w:val="001B7195"/>
    <w:rsid w:val="001B78C5"/>
    <w:rsid w:val="001D4D4C"/>
    <w:rsid w:val="001D7E0C"/>
    <w:rsid w:val="001E7388"/>
    <w:rsid w:val="001F527C"/>
    <w:rsid w:val="00200900"/>
    <w:rsid w:val="002235CA"/>
    <w:rsid w:val="00223613"/>
    <w:rsid w:val="002373F5"/>
    <w:rsid w:val="00244176"/>
    <w:rsid w:val="0025045D"/>
    <w:rsid w:val="00265919"/>
    <w:rsid w:val="0026674B"/>
    <w:rsid w:val="00270B33"/>
    <w:rsid w:val="00273EFA"/>
    <w:rsid w:val="0028333C"/>
    <w:rsid w:val="00283494"/>
    <w:rsid w:val="00292C03"/>
    <w:rsid w:val="00293125"/>
    <w:rsid w:val="00296005"/>
    <w:rsid w:val="002A4C0A"/>
    <w:rsid w:val="002A7122"/>
    <w:rsid w:val="002A7836"/>
    <w:rsid w:val="002B1AB3"/>
    <w:rsid w:val="002C6E87"/>
    <w:rsid w:val="002C7765"/>
    <w:rsid w:val="002D1D54"/>
    <w:rsid w:val="002E0177"/>
    <w:rsid w:val="002F34F5"/>
    <w:rsid w:val="00301692"/>
    <w:rsid w:val="00304033"/>
    <w:rsid w:val="00304FC1"/>
    <w:rsid w:val="00311286"/>
    <w:rsid w:val="00315E8D"/>
    <w:rsid w:val="00316018"/>
    <w:rsid w:val="0032025C"/>
    <w:rsid w:val="00327C0E"/>
    <w:rsid w:val="00342CA2"/>
    <w:rsid w:val="00344332"/>
    <w:rsid w:val="0034657B"/>
    <w:rsid w:val="00346CAE"/>
    <w:rsid w:val="00347BEA"/>
    <w:rsid w:val="00347C58"/>
    <w:rsid w:val="00351CA0"/>
    <w:rsid w:val="00363E18"/>
    <w:rsid w:val="00365402"/>
    <w:rsid w:val="003674FB"/>
    <w:rsid w:val="00367EAC"/>
    <w:rsid w:val="00370CE0"/>
    <w:rsid w:val="00373AE7"/>
    <w:rsid w:val="00376A34"/>
    <w:rsid w:val="00377076"/>
    <w:rsid w:val="00382DEE"/>
    <w:rsid w:val="003846F5"/>
    <w:rsid w:val="00397A81"/>
    <w:rsid w:val="003A57D9"/>
    <w:rsid w:val="003C2A86"/>
    <w:rsid w:val="003C308B"/>
    <w:rsid w:val="003C63C4"/>
    <w:rsid w:val="003D1944"/>
    <w:rsid w:val="003F1415"/>
    <w:rsid w:val="00405EC3"/>
    <w:rsid w:val="004104E2"/>
    <w:rsid w:val="00416880"/>
    <w:rsid w:val="00425501"/>
    <w:rsid w:val="004306A9"/>
    <w:rsid w:val="004359A7"/>
    <w:rsid w:val="00441FB4"/>
    <w:rsid w:val="004864EC"/>
    <w:rsid w:val="004A1BF9"/>
    <w:rsid w:val="004B6EC0"/>
    <w:rsid w:val="004C209E"/>
    <w:rsid w:val="004C42C9"/>
    <w:rsid w:val="004E2B8C"/>
    <w:rsid w:val="004E4AE0"/>
    <w:rsid w:val="004E6F17"/>
    <w:rsid w:val="004E783E"/>
    <w:rsid w:val="004F3113"/>
    <w:rsid w:val="004F7AF2"/>
    <w:rsid w:val="00507DDE"/>
    <w:rsid w:val="00511073"/>
    <w:rsid w:val="00513751"/>
    <w:rsid w:val="00526817"/>
    <w:rsid w:val="00531F36"/>
    <w:rsid w:val="005323AB"/>
    <w:rsid w:val="00541A5C"/>
    <w:rsid w:val="00550172"/>
    <w:rsid w:val="00557307"/>
    <w:rsid w:val="00577718"/>
    <w:rsid w:val="00587405"/>
    <w:rsid w:val="005A0A55"/>
    <w:rsid w:val="005A416D"/>
    <w:rsid w:val="005A4821"/>
    <w:rsid w:val="005A5138"/>
    <w:rsid w:val="005B7C2E"/>
    <w:rsid w:val="005C6BF4"/>
    <w:rsid w:val="005C7CC3"/>
    <w:rsid w:val="005D346F"/>
    <w:rsid w:val="005E31B5"/>
    <w:rsid w:val="005E4174"/>
    <w:rsid w:val="005E4431"/>
    <w:rsid w:val="005F3403"/>
    <w:rsid w:val="00610A20"/>
    <w:rsid w:val="0061184B"/>
    <w:rsid w:val="006233D0"/>
    <w:rsid w:val="00623612"/>
    <w:rsid w:val="00626F68"/>
    <w:rsid w:val="00635843"/>
    <w:rsid w:val="00661CA5"/>
    <w:rsid w:val="0067069E"/>
    <w:rsid w:val="00684924"/>
    <w:rsid w:val="006923B4"/>
    <w:rsid w:val="00693AA8"/>
    <w:rsid w:val="006A0850"/>
    <w:rsid w:val="006B40B2"/>
    <w:rsid w:val="006F350C"/>
    <w:rsid w:val="006F63F3"/>
    <w:rsid w:val="00700BC4"/>
    <w:rsid w:val="00714F5B"/>
    <w:rsid w:val="007321D0"/>
    <w:rsid w:val="007342AF"/>
    <w:rsid w:val="00736EA4"/>
    <w:rsid w:val="00742A1C"/>
    <w:rsid w:val="00746FAD"/>
    <w:rsid w:val="007518C8"/>
    <w:rsid w:val="0075227B"/>
    <w:rsid w:val="0075316E"/>
    <w:rsid w:val="00757645"/>
    <w:rsid w:val="00757C02"/>
    <w:rsid w:val="007705A5"/>
    <w:rsid w:val="007745A9"/>
    <w:rsid w:val="00781703"/>
    <w:rsid w:val="00785BAD"/>
    <w:rsid w:val="00792104"/>
    <w:rsid w:val="007B1BB6"/>
    <w:rsid w:val="007B7789"/>
    <w:rsid w:val="007D09F0"/>
    <w:rsid w:val="007E2A45"/>
    <w:rsid w:val="007E7039"/>
    <w:rsid w:val="007F2792"/>
    <w:rsid w:val="007F55DF"/>
    <w:rsid w:val="00803D91"/>
    <w:rsid w:val="00807F75"/>
    <w:rsid w:val="00814987"/>
    <w:rsid w:val="00822A0C"/>
    <w:rsid w:val="00826584"/>
    <w:rsid w:val="008322BB"/>
    <w:rsid w:val="0083509D"/>
    <w:rsid w:val="00835B24"/>
    <w:rsid w:val="00842F55"/>
    <w:rsid w:val="00843105"/>
    <w:rsid w:val="00854EB4"/>
    <w:rsid w:val="0085526F"/>
    <w:rsid w:val="008622C8"/>
    <w:rsid w:val="008738B2"/>
    <w:rsid w:val="008766B9"/>
    <w:rsid w:val="00876E43"/>
    <w:rsid w:val="00886CC9"/>
    <w:rsid w:val="008877FB"/>
    <w:rsid w:val="008B12DB"/>
    <w:rsid w:val="008B3E01"/>
    <w:rsid w:val="008B4710"/>
    <w:rsid w:val="008F5A6E"/>
    <w:rsid w:val="008F6104"/>
    <w:rsid w:val="009014B4"/>
    <w:rsid w:val="009060D8"/>
    <w:rsid w:val="00913E6E"/>
    <w:rsid w:val="0092190C"/>
    <w:rsid w:val="00954E2E"/>
    <w:rsid w:val="00961618"/>
    <w:rsid w:val="0096354A"/>
    <w:rsid w:val="00972409"/>
    <w:rsid w:val="00972F4B"/>
    <w:rsid w:val="00974773"/>
    <w:rsid w:val="00983DA9"/>
    <w:rsid w:val="0098463D"/>
    <w:rsid w:val="009865CC"/>
    <w:rsid w:val="0098668A"/>
    <w:rsid w:val="0099105C"/>
    <w:rsid w:val="009A13B3"/>
    <w:rsid w:val="009A1D0D"/>
    <w:rsid w:val="009B7098"/>
    <w:rsid w:val="009D3C7A"/>
    <w:rsid w:val="009E24DE"/>
    <w:rsid w:val="009E364F"/>
    <w:rsid w:val="009E6591"/>
    <w:rsid w:val="009F1CBF"/>
    <w:rsid w:val="009F1E89"/>
    <w:rsid w:val="00A1484C"/>
    <w:rsid w:val="00A16CEA"/>
    <w:rsid w:val="00A4032A"/>
    <w:rsid w:val="00A66850"/>
    <w:rsid w:val="00A6693B"/>
    <w:rsid w:val="00A7489F"/>
    <w:rsid w:val="00AB19D5"/>
    <w:rsid w:val="00AB7FA4"/>
    <w:rsid w:val="00AC1DF7"/>
    <w:rsid w:val="00AE1320"/>
    <w:rsid w:val="00AF2208"/>
    <w:rsid w:val="00AF3F10"/>
    <w:rsid w:val="00AF6A5B"/>
    <w:rsid w:val="00B00200"/>
    <w:rsid w:val="00B12141"/>
    <w:rsid w:val="00B22C9A"/>
    <w:rsid w:val="00B2565E"/>
    <w:rsid w:val="00B27A56"/>
    <w:rsid w:val="00B334DA"/>
    <w:rsid w:val="00B545F7"/>
    <w:rsid w:val="00B62729"/>
    <w:rsid w:val="00B64098"/>
    <w:rsid w:val="00B65AD6"/>
    <w:rsid w:val="00B7062C"/>
    <w:rsid w:val="00B7132D"/>
    <w:rsid w:val="00B834C4"/>
    <w:rsid w:val="00B94524"/>
    <w:rsid w:val="00BB07F7"/>
    <w:rsid w:val="00BB456D"/>
    <w:rsid w:val="00BC07DB"/>
    <w:rsid w:val="00BC0932"/>
    <w:rsid w:val="00BC7ECC"/>
    <w:rsid w:val="00BD5623"/>
    <w:rsid w:val="00BF1207"/>
    <w:rsid w:val="00BF61F2"/>
    <w:rsid w:val="00C152BA"/>
    <w:rsid w:val="00C22FD0"/>
    <w:rsid w:val="00C353A8"/>
    <w:rsid w:val="00C50066"/>
    <w:rsid w:val="00C753DC"/>
    <w:rsid w:val="00C86200"/>
    <w:rsid w:val="00C94BE0"/>
    <w:rsid w:val="00CA2CD4"/>
    <w:rsid w:val="00CB731E"/>
    <w:rsid w:val="00CC0C1F"/>
    <w:rsid w:val="00CD56E3"/>
    <w:rsid w:val="00CD6927"/>
    <w:rsid w:val="00CE0A87"/>
    <w:rsid w:val="00CE21E8"/>
    <w:rsid w:val="00CE5909"/>
    <w:rsid w:val="00D03264"/>
    <w:rsid w:val="00D06AD0"/>
    <w:rsid w:val="00D102DB"/>
    <w:rsid w:val="00D20D77"/>
    <w:rsid w:val="00D20D7E"/>
    <w:rsid w:val="00D256B9"/>
    <w:rsid w:val="00D26351"/>
    <w:rsid w:val="00D439CF"/>
    <w:rsid w:val="00D50ECD"/>
    <w:rsid w:val="00D81AA2"/>
    <w:rsid w:val="00D876EC"/>
    <w:rsid w:val="00D9557F"/>
    <w:rsid w:val="00D96CEB"/>
    <w:rsid w:val="00D97A53"/>
    <w:rsid w:val="00DA0963"/>
    <w:rsid w:val="00DA61CA"/>
    <w:rsid w:val="00DB2793"/>
    <w:rsid w:val="00DB32C7"/>
    <w:rsid w:val="00DB4AD7"/>
    <w:rsid w:val="00DC1E84"/>
    <w:rsid w:val="00DC5293"/>
    <w:rsid w:val="00DD7FD5"/>
    <w:rsid w:val="00DE3304"/>
    <w:rsid w:val="00DE3E34"/>
    <w:rsid w:val="00E05DD3"/>
    <w:rsid w:val="00E33DB4"/>
    <w:rsid w:val="00E3758F"/>
    <w:rsid w:val="00E406A3"/>
    <w:rsid w:val="00E515E5"/>
    <w:rsid w:val="00E56AA5"/>
    <w:rsid w:val="00E57F66"/>
    <w:rsid w:val="00E6131F"/>
    <w:rsid w:val="00E6286F"/>
    <w:rsid w:val="00E66DB9"/>
    <w:rsid w:val="00EB3833"/>
    <w:rsid w:val="00EB7AA1"/>
    <w:rsid w:val="00EC22CF"/>
    <w:rsid w:val="00EC23BF"/>
    <w:rsid w:val="00ED0614"/>
    <w:rsid w:val="00EE5C00"/>
    <w:rsid w:val="00EE6D94"/>
    <w:rsid w:val="00EF7B01"/>
    <w:rsid w:val="00F01D5F"/>
    <w:rsid w:val="00F03926"/>
    <w:rsid w:val="00F05412"/>
    <w:rsid w:val="00F06901"/>
    <w:rsid w:val="00F14445"/>
    <w:rsid w:val="00F20B20"/>
    <w:rsid w:val="00F2313E"/>
    <w:rsid w:val="00F31934"/>
    <w:rsid w:val="00F46577"/>
    <w:rsid w:val="00F507BD"/>
    <w:rsid w:val="00F53A8F"/>
    <w:rsid w:val="00F5415C"/>
    <w:rsid w:val="00F63F2B"/>
    <w:rsid w:val="00F64E6A"/>
    <w:rsid w:val="00F7434B"/>
    <w:rsid w:val="00F75330"/>
    <w:rsid w:val="00F76728"/>
    <w:rsid w:val="00F80681"/>
    <w:rsid w:val="00F86CB1"/>
    <w:rsid w:val="00FB7058"/>
    <w:rsid w:val="00FC30C7"/>
    <w:rsid w:val="00FD0092"/>
    <w:rsid w:val="00FD509D"/>
    <w:rsid w:val="00FE4190"/>
    <w:rsid w:val="01034EC1"/>
    <w:rsid w:val="010D427B"/>
    <w:rsid w:val="013369C0"/>
    <w:rsid w:val="01622DC5"/>
    <w:rsid w:val="0165260C"/>
    <w:rsid w:val="019725C3"/>
    <w:rsid w:val="01A249C3"/>
    <w:rsid w:val="01A26771"/>
    <w:rsid w:val="01A3100D"/>
    <w:rsid w:val="01B446F6"/>
    <w:rsid w:val="01CC1A40"/>
    <w:rsid w:val="01CE49F6"/>
    <w:rsid w:val="01F83032"/>
    <w:rsid w:val="02285D64"/>
    <w:rsid w:val="02451099"/>
    <w:rsid w:val="025D08EA"/>
    <w:rsid w:val="0293549E"/>
    <w:rsid w:val="02A604E3"/>
    <w:rsid w:val="02FC45A7"/>
    <w:rsid w:val="032D29B2"/>
    <w:rsid w:val="0337738D"/>
    <w:rsid w:val="035C6DF3"/>
    <w:rsid w:val="035E0FC1"/>
    <w:rsid w:val="037D511F"/>
    <w:rsid w:val="037D5D1F"/>
    <w:rsid w:val="03920A67"/>
    <w:rsid w:val="03962305"/>
    <w:rsid w:val="039A118A"/>
    <w:rsid w:val="03C07382"/>
    <w:rsid w:val="03C86237"/>
    <w:rsid w:val="03FB15F7"/>
    <w:rsid w:val="04054FEC"/>
    <w:rsid w:val="041C243A"/>
    <w:rsid w:val="04243DB5"/>
    <w:rsid w:val="04365896"/>
    <w:rsid w:val="04621F8C"/>
    <w:rsid w:val="04785EAF"/>
    <w:rsid w:val="04844854"/>
    <w:rsid w:val="04891A77"/>
    <w:rsid w:val="04A44EF6"/>
    <w:rsid w:val="04AA3387"/>
    <w:rsid w:val="04C74740"/>
    <w:rsid w:val="04CB5FDF"/>
    <w:rsid w:val="04CE1F73"/>
    <w:rsid w:val="04D07A99"/>
    <w:rsid w:val="04D53301"/>
    <w:rsid w:val="04D56E5D"/>
    <w:rsid w:val="04E727FC"/>
    <w:rsid w:val="05426BB1"/>
    <w:rsid w:val="054C3101"/>
    <w:rsid w:val="057160E8"/>
    <w:rsid w:val="058F1702"/>
    <w:rsid w:val="05AC4062"/>
    <w:rsid w:val="05D029EB"/>
    <w:rsid w:val="05E27A84"/>
    <w:rsid w:val="05F477B7"/>
    <w:rsid w:val="06236A40"/>
    <w:rsid w:val="06734894"/>
    <w:rsid w:val="06764670"/>
    <w:rsid w:val="069D3345"/>
    <w:rsid w:val="06D118A6"/>
    <w:rsid w:val="06EB2968"/>
    <w:rsid w:val="06FF01C2"/>
    <w:rsid w:val="07394D4F"/>
    <w:rsid w:val="075A7AEE"/>
    <w:rsid w:val="076C34A4"/>
    <w:rsid w:val="0774295E"/>
    <w:rsid w:val="077F1302"/>
    <w:rsid w:val="077F639C"/>
    <w:rsid w:val="078B5EF9"/>
    <w:rsid w:val="079160F7"/>
    <w:rsid w:val="079A1738"/>
    <w:rsid w:val="082F4AD6"/>
    <w:rsid w:val="089332B7"/>
    <w:rsid w:val="08B5322E"/>
    <w:rsid w:val="08DB6CE4"/>
    <w:rsid w:val="08F63846"/>
    <w:rsid w:val="091D7025"/>
    <w:rsid w:val="09287EA3"/>
    <w:rsid w:val="09304FAA"/>
    <w:rsid w:val="09772BD9"/>
    <w:rsid w:val="09776735"/>
    <w:rsid w:val="09C6146A"/>
    <w:rsid w:val="09E9525C"/>
    <w:rsid w:val="09F064E7"/>
    <w:rsid w:val="0A0D0E47"/>
    <w:rsid w:val="0A110938"/>
    <w:rsid w:val="0A227A88"/>
    <w:rsid w:val="0A312D88"/>
    <w:rsid w:val="0A382368"/>
    <w:rsid w:val="0A764C3F"/>
    <w:rsid w:val="0A7D421F"/>
    <w:rsid w:val="0AF838A6"/>
    <w:rsid w:val="0B04049C"/>
    <w:rsid w:val="0B2505A1"/>
    <w:rsid w:val="0B372620"/>
    <w:rsid w:val="0B6B22C9"/>
    <w:rsid w:val="0B6B4077"/>
    <w:rsid w:val="0B892750"/>
    <w:rsid w:val="0BA3631D"/>
    <w:rsid w:val="0C0918FC"/>
    <w:rsid w:val="0C146CD0"/>
    <w:rsid w:val="0C3906B1"/>
    <w:rsid w:val="0C3B1C9C"/>
    <w:rsid w:val="0C874EE1"/>
    <w:rsid w:val="0CBD0A4C"/>
    <w:rsid w:val="0CF63B88"/>
    <w:rsid w:val="0D2564A8"/>
    <w:rsid w:val="0D3D5EE8"/>
    <w:rsid w:val="0D417786"/>
    <w:rsid w:val="0D7A1990"/>
    <w:rsid w:val="0D7F205C"/>
    <w:rsid w:val="0D8B0A01"/>
    <w:rsid w:val="0D8D29CB"/>
    <w:rsid w:val="0D9F44AC"/>
    <w:rsid w:val="0DB00467"/>
    <w:rsid w:val="0DDF2AFB"/>
    <w:rsid w:val="0DE34E3B"/>
    <w:rsid w:val="0DE819AF"/>
    <w:rsid w:val="0DF1550E"/>
    <w:rsid w:val="0DF32302"/>
    <w:rsid w:val="0E0D1416"/>
    <w:rsid w:val="0E6B438E"/>
    <w:rsid w:val="0E7B0A75"/>
    <w:rsid w:val="0E8F62CF"/>
    <w:rsid w:val="0ED40186"/>
    <w:rsid w:val="0EDF7256"/>
    <w:rsid w:val="0EFC3337"/>
    <w:rsid w:val="0F324DC4"/>
    <w:rsid w:val="0F3F7919"/>
    <w:rsid w:val="0F476BAA"/>
    <w:rsid w:val="0F531859"/>
    <w:rsid w:val="0F6239E3"/>
    <w:rsid w:val="0F76748F"/>
    <w:rsid w:val="0F7F18A2"/>
    <w:rsid w:val="0F930041"/>
    <w:rsid w:val="0FB571CF"/>
    <w:rsid w:val="0FB83603"/>
    <w:rsid w:val="0FD65596"/>
    <w:rsid w:val="0FDF5034"/>
    <w:rsid w:val="100D394F"/>
    <w:rsid w:val="10E31865"/>
    <w:rsid w:val="11955B5D"/>
    <w:rsid w:val="11BC387F"/>
    <w:rsid w:val="120314AE"/>
    <w:rsid w:val="121D3D00"/>
    <w:rsid w:val="12257063"/>
    <w:rsid w:val="126C2B78"/>
    <w:rsid w:val="12AA153A"/>
    <w:rsid w:val="12C549B5"/>
    <w:rsid w:val="13164834"/>
    <w:rsid w:val="13412119"/>
    <w:rsid w:val="134260BF"/>
    <w:rsid w:val="1356385F"/>
    <w:rsid w:val="136F4921"/>
    <w:rsid w:val="13BB1914"/>
    <w:rsid w:val="141F1EA3"/>
    <w:rsid w:val="14276FAA"/>
    <w:rsid w:val="145E39C8"/>
    <w:rsid w:val="14607274"/>
    <w:rsid w:val="146975C2"/>
    <w:rsid w:val="147F2942"/>
    <w:rsid w:val="14B64846"/>
    <w:rsid w:val="15145780"/>
    <w:rsid w:val="152A4A92"/>
    <w:rsid w:val="15327ACD"/>
    <w:rsid w:val="153D68D2"/>
    <w:rsid w:val="154A73F4"/>
    <w:rsid w:val="158A77F0"/>
    <w:rsid w:val="158C5316"/>
    <w:rsid w:val="15992A73"/>
    <w:rsid w:val="15BF42D6"/>
    <w:rsid w:val="15D849FF"/>
    <w:rsid w:val="15F31684"/>
    <w:rsid w:val="15F463AF"/>
    <w:rsid w:val="16612C47"/>
    <w:rsid w:val="166E7112"/>
    <w:rsid w:val="169F376F"/>
    <w:rsid w:val="16C62AAA"/>
    <w:rsid w:val="17271107"/>
    <w:rsid w:val="172D0D7B"/>
    <w:rsid w:val="174F6F43"/>
    <w:rsid w:val="1768590F"/>
    <w:rsid w:val="17AA4179"/>
    <w:rsid w:val="17CF3BE0"/>
    <w:rsid w:val="1890336F"/>
    <w:rsid w:val="18B232E6"/>
    <w:rsid w:val="18C05D31"/>
    <w:rsid w:val="18CB5593"/>
    <w:rsid w:val="18E15979"/>
    <w:rsid w:val="18F733EE"/>
    <w:rsid w:val="193F08F1"/>
    <w:rsid w:val="194B7296"/>
    <w:rsid w:val="19616ABA"/>
    <w:rsid w:val="196D4EA4"/>
    <w:rsid w:val="19822168"/>
    <w:rsid w:val="19823A63"/>
    <w:rsid w:val="19A6089C"/>
    <w:rsid w:val="19DE635C"/>
    <w:rsid w:val="19E53D46"/>
    <w:rsid w:val="19FB613E"/>
    <w:rsid w:val="1A240213"/>
    <w:rsid w:val="1A2E2105"/>
    <w:rsid w:val="1A732F49"/>
    <w:rsid w:val="1A7E3710"/>
    <w:rsid w:val="1A815B57"/>
    <w:rsid w:val="1AE6371B"/>
    <w:rsid w:val="1B4C1DFA"/>
    <w:rsid w:val="1BAF6202"/>
    <w:rsid w:val="1BDB39AC"/>
    <w:rsid w:val="1C166281"/>
    <w:rsid w:val="1C872CDB"/>
    <w:rsid w:val="1C8E5213"/>
    <w:rsid w:val="1D0D31E0"/>
    <w:rsid w:val="1D177743"/>
    <w:rsid w:val="1D4604A0"/>
    <w:rsid w:val="1D472110"/>
    <w:rsid w:val="1D4B0507"/>
    <w:rsid w:val="1D7F0704"/>
    <w:rsid w:val="1DD5022C"/>
    <w:rsid w:val="1EBA0971"/>
    <w:rsid w:val="1ECA6C0F"/>
    <w:rsid w:val="1ED6468E"/>
    <w:rsid w:val="1F2B2044"/>
    <w:rsid w:val="1F5F2E7D"/>
    <w:rsid w:val="1F6339D0"/>
    <w:rsid w:val="1FCE291C"/>
    <w:rsid w:val="2038452E"/>
    <w:rsid w:val="20592BE1"/>
    <w:rsid w:val="20796DDF"/>
    <w:rsid w:val="207B031A"/>
    <w:rsid w:val="208030E0"/>
    <w:rsid w:val="20BC17B5"/>
    <w:rsid w:val="21255C72"/>
    <w:rsid w:val="216361B0"/>
    <w:rsid w:val="22034BB2"/>
    <w:rsid w:val="223B434C"/>
    <w:rsid w:val="223E3E3C"/>
    <w:rsid w:val="225970CF"/>
    <w:rsid w:val="227B299A"/>
    <w:rsid w:val="22816F8F"/>
    <w:rsid w:val="228F4698"/>
    <w:rsid w:val="229D6DB5"/>
    <w:rsid w:val="22C32593"/>
    <w:rsid w:val="22EC3339"/>
    <w:rsid w:val="22F4099F"/>
    <w:rsid w:val="232462D1"/>
    <w:rsid w:val="2342086E"/>
    <w:rsid w:val="23571659"/>
    <w:rsid w:val="23C10881"/>
    <w:rsid w:val="23C860B3"/>
    <w:rsid w:val="23DE7685"/>
    <w:rsid w:val="242C61F0"/>
    <w:rsid w:val="24637B8A"/>
    <w:rsid w:val="24851D6A"/>
    <w:rsid w:val="24AC7783"/>
    <w:rsid w:val="24BB42EA"/>
    <w:rsid w:val="24C525F3"/>
    <w:rsid w:val="24E603D1"/>
    <w:rsid w:val="2500680C"/>
    <w:rsid w:val="25024F2A"/>
    <w:rsid w:val="25381FF7"/>
    <w:rsid w:val="25E76599"/>
    <w:rsid w:val="262B2929"/>
    <w:rsid w:val="265C0D35"/>
    <w:rsid w:val="266B4967"/>
    <w:rsid w:val="267A6BDE"/>
    <w:rsid w:val="268D0002"/>
    <w:rsid w:val="2721571A"/>
    <w:rsid w:val="27272FE8"/>
    <w:rsid w:val="273E56BF"/>
    <w:rsid w:val="275A076B"/>
    <w:rsid w:val="27606603"/>
    <w:rsid w:val="276460F3"/>
    <w:rsid w:val="27773922"/>
    <w:rsid w:val="27872FF7"/>
    <w:rsid w:val="27934C2A"/>
    <w:rsid w:val="279F712B"/>
    <w:rsid w:val="27A72484"/>
    <w:rsid w:val="27D6739B"/>
    <w:rsid w:val="27DD7C53"/>
    <w:rsid w:val="27EC7936"/>
    <w:rsid w:val="28101DD7"/>
    <w:rsid w:val="282F46EF"/>
    <w:rsid w:val="28B44E58"/>
    <w:rsid w:val="28C57065"/>
    <w:rsid w:val="28EE5333"/>
    <w:rsid w:val="28F039B6"/>
    <w:rsid w:val="29012286"/>
    <w:rsid w:val="292D69B8"/>
    <w:rsid w:val="296879F1"/>
    <w:rsid w:val="298C7B83"/>
    <w:rsid w:val="29AC1FD3"/>
    <w:rsid w:val="29C27101"/>
    <w:rsid w:val="29C43864"/>
    <w:rsid w:val="29C9559A"/>
    <w:rsid w:val="29EE02C8"/>
    <w:rsid w:val="29FB0865"/>
    <w:rsid w:val="2A2B4129"/>
    <w:rsid w:val="2A2E0C3A"/>
    <w:rsid w:val="2A3C0C26"/>
    <w:rsid w:val="2A7F3244"/>
    <w:rsid w:val="2A816FBC"/>
    <w:rsid w:val="2A9A7A46"/>
    <w:rsid w:val="2AD57308"/>
    <w:rsid w:val="2AE412F9"/>
    <w:rsid w:val="2AF4778E"/>
    <w:rsid w:val="2B004385"/>
    <w:rsid w:val="2B6A231E"/>
    <w:rsid w:val="2B70666E"/>
    <w:rsid w:val="2B797C93"/>
    <w:rsid w:val="2B8054C5"/>
    <w:rsid w:val="2C7D1A05"/>
    <w:rsid w:val="2C9806DA"/>
    <w:rsid w:val="2CAE07C3"/>
    <w:rsid w:val="2CE70515"/>
    <w:rsid w:val="2D595FCE"/>
    <w:rsid w:val="2D686211"/>
    <w:rsid w:val="2D6F134E"/>
    <w:rsid w:val="2D86504B"/>
    <w:rsid w:val="2D914AEC"/>
    <w:rsid w:val="2DB66F7C"/>
    <w:rsid w:val="2DE27D71"/>
    <w:rsid w:val="2DF16206"/>
    <w:rsid w:val="2DFF6B75"/>
    <w:rsid w:val="2E2B2B9B"/>
    <w:rsid w:val="2E3F3416"/>
    <w:rsid w:val="2EBF6305"/>
    <w:rsid w:val="2EC4391B"/>
    <w:rsid w:val="2F112B3F"/>
    <w:rsid w:val="2FBC1EE1"/>
    <w:rsid w:val="2FEB5375"/>
    <w:rsid w:val="30324007"/>
    <w:rsid w:val="303A20E7"/>
    <w:rsid w:val="304F36B8"/>
    <w:rsid w:val="30517430"/>
    <w:rsid w:val="307D6477"/>
    <w:rsid w:val="307F7AFA"/>
    <w:rsid w:val="30A6152A"/>
    <w:rsid w:val="30C95219"/>
    <w:rsid w:val="30CB0F91"/>
    <w:rsid w:val="30D32B46"/>
    <w:rsid w:val="30ED7159"/>
    <w:rsid w:val="30EE2ED1"/>
    <w:rsid w:val="30F524B2"/>
    <w:rsid w:val="313E40F1"/>
    <w:rsid w:val="31614967"/>
    <w:rsid w:val="31810686"/>
    <w:rsid w:val="31816F45"/>
    <w:rsid w:val="31A55C86"/>
    <w:rsid w:val="31A67308"/>
    <w:rsid w:val="31D83A75"/>
    <w:rsid w:val="31E43C4F"/>
    <w:rsid w:val="31ED2518"/>
    <w:rsid w:val="327246E7"/>
    <w:rsid w:val="32B31CDC"/>
    <w:rsid w:val="32FE389F"/>
    <w:rsid w:val="33117BB2"/>
    <w:rsid w:val="331A61FF"/>
    <w:rsid w:val="33576B0C"/>
    <w:rsid w:val="338C4123"/>
    <w:rsid w:val="33A855B9"/>
    <w:rsid w:val="33CB12A8"/>
    <w:rsid w:val="34125493"/>
    <w:rsid w:val="342952DA"/>
    <w:rsid w:val="342C6E3A"/>
    <w:rsid w:val="34373BDF"/>
    <w:rsid w:val="348C4EDB"/>
    <w:rsid w:val="349D49F2"/>
    <w:rsid w:val="34E46AC5"/>
    <w:rsid w:val="34E6557C"/>
    <w:rsid w:val="35337105"/>
    <w:rsid w:val="354E2190"/>
    <w:rsid w:val="355544A3"/>
    <w:rsid w:val="35624415"/>
    <w:rsid w:val="35812566"/>
    <w:rsid w:val="35887450"/>
    <w:rsid w:val="35B2271F"/>
    <w:rsid w:val="35B46497"/>
    <w:rsid w:val="36056CF3"/>
    <w:rsid w:val="36120880"/>
    <w:rsid w:val="362F3D70"/>
    <w:rsid w:val="36575075"/>
    <w:rsid w:val="36A52284"/>
    <w:rsid w:val="36BA12E8"/>
    <w:rsid w:val="36DC1AC1"/>
    <w:rsid w:val="36EC7EB3"/>
    <w:rsid w:val="36FA437E"/>
    <w:rsid w:val="37441A9D"/>
    <w:rsid w:val="376932B2"/>
    <w:rsid w:val="37952FD0"/>
    <w:rsid w:val="379B5632"/>
    <w:rsid w:val="37A04763"/>
    <w:rsid w:val="37D050DF"/>
    <w:rsid w:val="37EA0B1B"/>
    <w:rsid w:val="38237904"/>
    <w:rsid w:val="38397128"/>
    <w:rsid w:val="38402264"/>
    <w:rsid w:val="387D2F3E"/>
    <w:rsid w:val="38844C0D"/>
    <w:rsid w:val="389600D6"/>
    <w:rsid w:val="38AD71CE"/>
    <w:rsid w:val="38BB5D8F"/>
    <w:rsid w:val="38C20ECB"/>
    <w:rsid w:val="38D07930"/>
    <w:rsid w:val="39406294"/>
    <w:rsid w:val="39994E09"/>
    <w:rsid w:val="39BA1BA2"/>
    <w:rsid w:val="3A03179B"/>
    <w:rsid w:val="3A563698"/>
    <w:rsid w:val="3A8D375B"/>
    <w:rsid w:val="3AA21152"/>
    <w:rsid w:val="3AA85F85"/>
    <w:rsid w:val="3ABC4F58"/>
    <w:rsid w:val="3AC96910"/>
    <w:rsid w:val="3AD82C28"/>
    <w:rsid w:val="3B497B3E"/>
    <w:rsid w:val="3B670122"/>
    <w:rsid w:val="3B7813B1"/>
    <w:rsid w:val="3B8704FC"/>
    <w:rsid w:val="3B943306"/>
    <w:rsid w:val="3BC74A4B"/>
    <w:rsid w:val="3BD333EF"/>
    <w:rsid w:val="3BD66A3C"/>
    <w:rsid w:val="3C154B1E"/>
    <w:rsid w:val="3C1B2D19"/>
    <w:rsid w:val="3C363AD7"/>
    <w:rsid w:val="3C422240"/>
    <w:rsid w:val="3C5A04C8"/>
    <w:rsid w:val="3C7C75E3"/>
    <w:rsid w:val="3CBD4B04"/>
    <w:rsid w:val="3D0F48FB"/>
    <w:rsid w:val="3D57692D"/>
    <w:rsid w:val="3D5B369C"/>
    <w:rsid w:val="3D712EC0"/>
    <w:rsid w:val="3D7533D6"/>
    <w:rsid w:val="3DA07301"/>
    <w:rsid w:val="3DD35929"/>
    <w:rsid w:val="3E8A248B"/>
    <w:rsid w:val="3E970704"/>
    <w:rsid w:val="3EB8465F"/>
    <w:rsid w:val="3EBA43F3"/>
    <w:rsid w:val="3EBC63BD"/>
    <w:rsid w:val="3ED116FB"/>
    <w:rsid w:val="3EEF0540"/>
    <w:rsid w:val="3F650802"/>
    <w:rsid w:val="3F970A7C"/>
    <w:rsid w:val="3FBA569A"/>
    <w:rsid w:val="3FF14A75"/>
    <w:rsid w:val="400D3374"/>
    <w:rsid w:val="401A783F"/>
    <w:rsid w:val="403E0DE8"/>
    <w:rsid w:val="40477443"/>
    <w:rsid w:val="406A0063"/>
    <w:rsid w:val="40871012"/>
    <w:rsid w:val="40941323"/>
    <w:rsid w:val="40E13EB9"/>
    <w:rsid w:val="40ED329C"/>
    <w:rsid w:val="4153125A"/>
    <w:rsid w:val="418164BE"/>
    <w:rsid w:val="41943621"/>
    <w:rsid w:val="41986C6D"/>
    <w:rsid w:val="420B6458"/>
    <w:rsid w:val="420E6986"/>
    <w:rsid w:val="42100EF9"/>
    <w:rsid w:val="422061C3"/>
    <w:rsid w:val="422229DB"/>
    <w:rsid w:val="422C6A98"/>
    <w:rsid w:val="427C033D"/>
    <w:rsid w:val="42A62E2F"/>
    <w:rsid w:val="42B20202"/>
    <w:rsid w:val="42BF46CD"/>
    <w:rsid w:val="42E118D6"/>
    <w:rsid w:val="430D6695"/>
    <w:rsid w:val="43106CD7"/>
    <w:rsid w:val="43344D43"/>
    <w:rsid w:val="435416FE"/>
    <w:rsid w:val="43577F11"/>
    <w:rsid w:val="43764841"/>
    <w:rsid w:val="439D5133"/>
    <w:rsid w:val="43CA157C"/>
    <w:rsid w:val="43D60CB4"/>
    <w:rsid w:val="43D917BF"/>
    <w:rsid w:val="43DB72E5"/>
    <w:rsid w:val="4410282B"/>
    <w:rsid w:val="44103433"/>
    <w:rsid w:val="441D78FE"/>
    <w:rsid w:val="4444289E"/>
    <w:rsid w:val="445C3637"/>
    <w:rsid w:val="44A179A2"/>
    <w:rsid w:val="44A63434"/>
    <w:rsid w:val="44B92F7F"/>
    <w:rsid w:val="44BC2C73"/>
    <w:rsid w:val="44C07554"/>
    <w:rsid w:val="44CA095B"/>
    <w:rsid w:val="44D426B2"/>
    <w:rsid w:val="44DD78CA"/>
    <w:rsid w:val="44F43B9C"/>
    <w:rsid w:val="452F6A33"/>
    <w:rsid w:val="45345A41"/>
    <w:rsid w:val="4585575A"/>
    <w:rsid w:val="459C0E45"/>
    <w:rsid w:val="45BB73CE"/>
    <w:rsid w:val="45F60406"/>
    <w:rsid w:val="460F14C8"/>
    <w:rsid w:val="461D5DA0"/>
    <w:rsid w:val="465E7D59"/>
    <w:rsid w:val="468E4AE3"/>
    <w:rsid w:val="46927CC0"/>
    <w:rsid w:val="46A240EA"/>
    <w:rsid w:val="46D83FB0"/>
    <w:rsid w:val="46F5246C"/>
    <w:rsid w:val="46FD57C4"/>
    <w:rsid w:val="474D22A8"/>
    <w:rsid w:val="477136AE"/>
    <w:rsid w:val="47A76350"/>
    <w:rsid w:val="47B01B3F"/>
    <w:rsid w:val="47F92430"/>
    <w:rsid w:val="480E5EDB"/>
    <w:rsid w:val="483E3F9A"/>
    <w:rsid w:val="48403BBB"/>
    <w:rsid w:val="484B5043"/>
    <w:rsid w:val="485318E3"/>
    <w:rsid w:val="485B208D"/>
    <w:rsid w:val="48885F6B"/>
    <w:rsid w:val="48904B42"/>
    <w:rsid w:val="48952158"/>
    <w:rsid w:val="48BD16AF"/>
    <w:rsid w:val="48E25B42"/>
    <w:rsid w:val="492B0C10"/>
    <w:rsid w:val="493469E7"/>
    <w:rsid w:val="49452E7D"/>
    <w:rsid w:val="49476C40"/>
    <w:rsid w:val="495D4C07"/>
    <w:rsid w:val="499F2B63"/>
    <w:rsid w:val="49F500B1"/>
    <w:rsid w:val="49F67778"/>
    <w:rsid w:val="4A0E1A30"/>
    <w:rsid w:val="4A286FFC"/>
    <w:rsid w:val="4A3778D9"/>
    <w:rsid w:val="4A5D1D49"/>
    <w:rsid w:val="4A722025"/>
    <w:rsid w:val="4A762DBF"/>
    <w:rsid w:val="4A797DE0"/>
    <w:rsid w:val="4ACA0D63"/>
    <w:rsid w:val="4ACB2881"/>
    <w:rsid w:val="4AE42F23"/>
    <w:rsid w:val="4AF62C56"/>
    <w:rsid w:val="4AF71A54"/>
    <w:rsid w:val="4B0B04B0"/>
    <w:rsid w:val="4B112FCA"/>
    <w:rsid w:val="4B311E5C"/>
    <w:rsid w:val="4BFE6267"/>
    <w:rsid w:val="4C5843EA"/>
    <w:rsid w:val="4C8D4A02"/>
    <w:rsid w:val="4CFD207A"/>
    <w:rsid w:val="4D074260"/>
    <w:rsid w:val="4D1B703D"/>
    <w:rsid w:val="4D1D6B7F"/>
    <w:rsid w:val="4D2A323C"/>
    <w:rsid w:val="4D360552"/>
    <w:rsid w:val="4D6B6370"/>
    <w:rsid w:val="4D8C3119"/>
    <w:rsid w:val="4D9B6978"/>
    <w:rsid w:val="4DA36070"/>
    <w:rsid w:val="4DA97568"/>
    <w:rsid w:val="4DBA61BD"/>
    <w:rsid w:val="4DBE4E9F"/>
    <w:rsid w:val="4DBF1A26"/>
    <w:rsid w:val="4DDF5C24"/>
    <w:rsid w:val="4E1E674C"/>
    <w:rsid w:val="4E4F4B57"/>
    <w:rsid w:val="4E7856AA"/>
    <w:rsid w:val="4EC76DE4"/>
    <w:rsid w:val="4F20684D"/>
    <w:rsid w:val="4F363F69"/>
    <w:rsid w:val="4F7800DE"/>
    <w:rsid w:val="4F7D56F4"/>
    <w:rsid w:val="4FA42C81"/>
    <w:rsid w:val="50016325"/>
    <w:rsid w:val="50374C51"/>
    <w:rsid w:val="5086682B"/>
    <w:rsid w:val="508825A3"/>
    <w:rsid w:val="509C7DFC"/>
    <w:rsid w:val="50CA4EE3"/>
    <w:rsid w:val="512D4060"/>
    <w:rsid w:val="51310468"/>
    <w:rsid w:val="514E5C3F"/>
    <w:rsid w:val="518C182D"/>
    <w:rsid w:val="51BA49DE"/>
    <w:rsid w:val="51E63A25"/>
    <w:rsid w:val="52152CF9"/>
    <w:rsid w:val="52157E66"/>
    <w:rsid w:val="521A36CE"/>
    <w:rsid w:val="525C3CE7"/>
    <w:rsid w:val="525D1F6B"/>
    <w:rsid w:val="52A72DD4"/>
    <w:rsid w:val="52AB3B09"/>
    <w:rsid w:val="52DF04C7"/>
    <w:rsid w:val="53035F10"/>
    <w:rsid w:val="53193AC7"/>
    <w:rsid w:val="5345477B"/>
    <w:rsid w:val="536B4680"/>
    <w:rsid w:val="541C54DC"/>
    <w:rsid w:val="542D75DC"/>
    <w:rsid w:val="547B7769"/>
    <w:rsid w:val="547F1F0F"/>
    <w:rsid w:val="54AF6350"/>
    <w:rsid w:val="54F55D2D"/>
    <w:rsid w:val="55012924"/>
    <w:rsid w:val="55B76DB2"/>
    <w:rsid w:val="55CD04CE"/>
    <w:rsid w:val="55DD6EED"/>
    <w:rsid w:val="55E02539"/>
    <w:rsid w:val="56301712"/>
    <w:rsid w:val="564B3E56"/>
    <w:rsid w:val="56506C30"/>
    <w:rsid w:val="565151E5"/>
    <w:rsid w:val="56682C5A"/>
    <w:rsid w:val="56BE73D2"/>
    <w:rsid w:val="5712706A"/>
    <w:rsid w:val="573945F7"/>
    <w:rsid w:val="57541431"/>
    <w:rsid w:val="5755592A"/>
    <w:rsid w:val="5806097D"/>
    <w:rsid w:val="5812774C"/>
    <w:rsid w:val="581666E6"/>
    <w:rsid w:val="581F37ED"/>
    <w:rsid w:val="5827693E"/>
    <w:rsid w:val="583D0117"/>
    <w:rsid w:val="58B71C77"/>
    <w:rsid w:val="58BE3005"/>
    <w:rsid w:val="58D746F8"/>
    <w:rsid w:val="58DD0FB2"/>
    <w:rsid w:val="58F9403E"/>
    <w:rsid w:val="590C5851"/>
    <w:rsid w:val="5919648E"/>
    <w:rsid w:val="592B452D"/>
    <w:rsid w:val="59380104"/>
    <w:rsid w:val="594F3C5E"/>
    <w:rsid w:val="595E0345"/>
    <w:rsid w:val="597E09E7"/>
    <w:rsid w:val="59BD32BD"/>
    <w:rsid w:val="5A2E6767"/>
    <w:rsid w:val="5A3317D1"/>
    <w:rsid w:val="5A4B6B1B"/>
    <w:rsid w:val="5A8E6A07"/>
    <w:rsid w:val="5AA4622B"/>
    <w:rsid w:val="5B35581C"/>
    <w:rsid w:val="5B372BFB"/>
    <w:rsid w:val="5B3E042E"/>
    <w:rsid w:val="5B3E21DC"/>
    <w:rsid w:val="5B4F5FFF"/>
    <w:rsid w:val="5B525C87"/>
    <w:rsid w:val="5B7102B0"/>
    <w:rsid w:val="5B9444F1"/>
    <w:rsid w:val="5C2C16F6"/>
    <w:rsid w:val="5C484794"/>
    <w:rsid w:val="5CCD7CBB"/>
    <w:rsid w:val="5CE21513"/>
    <w:rsid w:val="5CFE7C83"/>
    <w:rsid w:val="5D276C9F"/>
    <w:rsid w:val="5D373386"/>
    <w:rsid w:val="5D551A5E"/>
    <w:rsid w:val="5DA71D13"/>
    <w:rsid w:val="5DAA1A5B"/>
    <w:rsid w:val="5DD40BD5"/>
    <w:rsid w:val="5DD527CC"/>
    <w:rsid w:val="5DF66D9E"/>
    <w:rsid w:val="5E2C0A11"/>
    <w:rsid w:val="5E78163D"/>
    <w:rsid w:val="5E9D42CA"/>
    <w:rsid w:val="5ED75089"/>
    <w:rsid w:val="5EE17A4E"/>
    <w:rsid w:val="5EE65064"/>
    <w:rsid w:val="5EF17565"/>
    <w:rsid w:val="5F246691"/>
    <w:rsid w:val="5F29288B"/>
    <w:rsid w:val="5F4B1184"/>
    <w:rsid w:val="5F5D2E4C"/>
    <w:rsid w:val="5F61293D"/>
    <w:rsid w:val="5F873B4F"/>
    <w:rsid w:val="5FB86BFC"/>
    <w:rsid w:val="5FD73A75"/>
    <w:rsid w:val="602A2A92"/>
    <w:rsid w:val="603D2140"/>
    <w:rsid w:val="604162CA"/>
    <w:rsid w:val="60A435A6"/>
    <w:rsid w:val="60A96780"/>
    <w:rsid w:val="60F3629E"/>
    <w:rsid w:val="614202DC"/>
    <w:rsid w:val="61504A17"/>
    <w:rsid w:val="6155202D"/>
    <w:rsid w:val="61826B9A"/>
    <w:rsid w:val="618413A9"/>
    <w:rsid w:val="61C947C9"/>
    <w:rsid w:val="61CB0541"/>
    <w:rsid w:val="61FE227F"/>
    <w:rsid w:val="62172B02"/>
    <w:rsid w:val="623D40A4"/>
    <w:rsid w:val="62832486"/>
    <w:rsid w:val="628A21AA"/>
    <w:rsid w:val="629923ED"/>
    <w:rsid w:val="62B65755"/>
    <w:rsid w:val="62E25B42"/>
    <w:rsid w:val="6315416A"/>
    <w:rsid w:val="635F53E5"/>
    <w:rsid w:val="638B5523"/>
    <w:rsid w:val="639C03D4"/>
    <w:rsid w:val="63A66BE3"/>
    <w:rsid w:val="63BE035D"/>
    <w:rsid w:val="63D97425"/>
    <w:rsid w:val="63DA0F0F"/>
    <w:rsid w:val="63EA73A4"/>
    <w:rsid w:val="63ED0C43"/>
    <w:rsid w:val="643A375C"/>
    <w:rsid w:val="645B3DFE"/>
    <w:rsid w:val="64917820"/>
    <w:rsid w:val="64AD2180"/>
    <w:rsid w:val="64E262CE"/>
    <w:rsid w:val="65200E21"/>
    <w:rsid w:val="657038D9"/>
    <w:rsid w:val="65896749"/>
    <w:rsid w:val="6593115D"/>
    <w:rsid w:val="65AF519F"/>
    <w:rsid w:val="65D5198E"/>
    <w:rsid w:val="65E63B9C"/>
    <w:rsid w:val="65EC0A86"/>
    <w:rsid w:val="65F938CF"/>
    <w:rsid w:val="66061B48"/>
    <w:rsid w:val="6624781B"/>
    <w:rsid w:val="66805D9E"/>
    <w:rsid w:val="66862C89"/>
    <w:rsid w:val="66E93710"/>
    <w:rsid w:val="67127FF4"/>
    <w:rsid w:val="67280542"/>
    <w:rsid w:val="6764746E"/>
    <w:rsid w:val="67AE2128"/>
    <w:rsid w:val="67C021CA"/>
    <w:rsid w:val="67D0240D"/>
    <w:rsid w:val="67DC5F2E"/>
    <w:rsid w:val="67E1461B"/>
    <w:rsid w:val="67E4507E"/>
    <w:rsid w:val="67EE31DB"/>
    <w:rsid w:val="68183DB4"/>
    <w:rsid w:val="6848469A"/>
    <w:rsid w:val="688050A1"/>
    <w:rsid w:val="688A2F04"/>
    <w:rsid w:val="68C87588"/>
    <w:rsid w:val="68CD1043"/>
    <w:rsid w:val="68CE1511"/>
    <w:rsid w:val="68E87C2B"/>
    <w:rsid w:val="68FB170C"/>
    <w:rsid w:val="68FD5600"/>
    <w:rsid w:val="695E3570"/>
    <w:rsid w:val="697B284D"/>
    <w:rsid w:val="6A0665BA"/>
    <w:rsid w:val="6A3D3FA6"/>
    <w:rsid w:val="6A615DFE"/>
    <w:rsid w:val="6A6E5F0E"/>
    <w:rsid w:val="6A8F2FEC"/>
    <w:rsid w:val="6A9761C4"/>
    <w:rsid w:val="6AD2649C"/>
    <w:rsid w:val="6AF02DC7"/>
    <w:rsid w:val="6B7968A4"/>
    <w:rsid w:val="6B874966"/>
    <w:rsid w:val="6BD85D34"/>
    <w:rsid w:val="6C1F5711"/>
    <w:rsid w:val="6C380857"/>
    <w:rsid w:val="6C3C4515"/>
    <w:rsid w:val="6C673EDB"/>
    <w:rsid w:val="6C6B0957"/>
    <w:rsid w:val="6CCB5899"/>
    <w:rsid w:val="6CDB176D"/>
    <w:rsid w:val="6CF748E0"/>
    <w:rsid w:val="6D1014FE"/>
    <w:rsid w:val="6D3B47CD"/>
    <w:rsid w:val="6D490B9C"/>
    <w:rsid w:val="6D725D15"/>
    <w:rsid w:val="6D855A48"/>
    <w:rsid w:val="6E130205"/>
    <w:rsid w:val="6E1D0376"/>
    <w:rsid w:val="6E4430DC"/>
    <w:rsid w:val="6E5F44EB"/>
    <w:rsid w:val="6E641B01"/>
    <w:rsid w:val="6EC802E2"/>
    <w:rsid w:val="6F2179F2"/>
    <w:rsid w:val="6F235519"/>
    <w:rsid w:val="6F353615"/>
    <w:rsid w:val="6F392F8E"/>
    <w:rsid w:val="6F63625D"/>
    <w:rsid w:val="6F857F81"/>
    <w:rsid w:val="6F921902"/>
    <w:rsid w:val="70001CFE"/>
    <w:rsid w:val="7003320A"/>
    <w:rsid w:val="705838E8"/>
    <w:rsid w:val="70657AC6"/>
    <w:rsid w:val="70903082"/>
    <w:rsid w:val="70A12652"/>
    <w:rsid w:val="70C51BCD"/>
    <w:rsid w:val="70F76C5D"/>
    <w:rsid w:val="711772FF"/>
    <w:rsid w:val="719E17CE"/>
    <w:rsid w:val="71BB2380"/>
    <w:rsid w:val="71E13469"/>
    <w:rsid w:val="720C2BDC"/>
    <w:rsid w:val="72164035"/>
    <w:rsid w:val="72B8066E"/>
    <w:rsid w:val="72C01D62"/>
    <w:rsid w:val="72DD5D44"/>
    <w:rsid w:val="73010267"/>
    <w:rsid w:val="730438B3"/>
    <w:rsid w:val="73194F3C"/>
    <w:rsid w:val="734E2D80"/>
    <w:rsid w:val="736B3932"/>
    <w:rsid w:val="739166F6"/>
    <w:rsid w:val="73BE7F06"/>
    <w:rsid w:val="73CA0659"/>
    <w:rsid w:val="73CD3DE4"/>
    <w:rsid w:val="742C4E6F"/>
    <w:rsid w:val="74551213"/>
    <w:rsid w:val="74597C2E"/>
    <w:rsid w:val="746741AC"/>
    <w:rsid w:val="74B93A0F"/>
    <w:rsid w:val="74DC4AE7"/>
    <w:rsid w:val="74F33BDF"/>
    <w:rsid w:val="751C3136"/>
    <w:rsid w:val="75330480"/>
    <w:rsid w:val="753D7C20"/>
    <w:rsid w:val="75510906"/>
    <w:rsid w:val="75724F04"/>
    <w:rsid w:val="75D51537"/>
    <w:rsid w:val="75FB73F5"/>
    <w:rsid w:val="761E4C8C"/>
    <w:rsid w:val="76780840"/>
    <w:rsid w:val="76EC2FDC"/>
    <w:rsid w:val="77291B3A"/>
    <w:rsid w:val="77494E74"/>
    <w:rsid w:val="775E23F6"/>
    <w:rsid w:val="776C7C79"/>
    <w:rsid w:val="7789082B"/>
    <w:rsid w:val="778C1018"/>
    <w:rsid w:val="7808072B"/>
    <w:rsid w:val="781E71C5"/>
    <w:rsid w:val="78395DAD"/>
    <w:rsid w:val="787C6C5D"/>
    <w:rsid w:val="78970D25"/>
    <w:rsid w:val="78A23952"/>
    <w:rsid w:val="78BB7139"/>
    <w:rsid w:val="790463BB"/>
    <w:rsid w:val="79176B72"/>
    <w:rsid w:val="79224A93"/>
    <w:rsid w:val="792A1C9F"/>
    <w:rsid w:val="794762A8"/>
    <w:rsid w:val="795804B5"/>
    <w:rsid w:val="7961180F"/>
    <w:rsid w:val="796B468C"/>
    <w:rsid w:val="79817A0B"/>
    <w:rsid w:val="79A64B48"/>
    <w:rsid w:val="79BE04D6"/>
    <w:rsid w:val="79C93160"/>
    <w:rsid w:val="7A3525A4"/>
    <w:rsid w:val="7A3C3932"/>
    <w:rsid w:val="7A811C8D"/>
    <w:rsid w:val="7ADE0E8D"/>
    <w:rsid w:val="7B0E3521"/>
    <w:rsid w:val="7B2C39A7"/>
    <w:rsid w:val="7B404A1A"/>
    <w:rsid w:val="7B9F7481"/>
    <w:rsid w:val="7BE61DA8"/>
    <w:rsid w:val="7C66495D"/>
    <w:rsid w:val="7C8F68E3"/>
    <w:rsid w:val="7CE34539"/>
    <w:rsid w:val="7CFE5817"/>
    <w:rsid w:val="7D1D2223"/>
    <w:rsid w:val="7D7373AD"/>
    <w:rsid w:val="7D823D52"/>
    <w:rsid w:val="7DD32264"/>
    <w:rsid w:val="7E0E55E6"/>
    <w:rsid w:val="7E2D49F5"/>
    <w:rsid w:val="7E327526"/>
    <w:rsid w:val="7E372D8F"/>
    <w:rsid w:val="7E3F60E7"/>
    <w:rsid w:val="7E9E4BBC"/>
    <w:rsid w:val="7EFE38AC"/>
    <w:rsid w:val="7F203823"/>
    <w:rsid w:val="7F432B54"/>
    <w:rsid w:val="7F6F08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paragraph" w:styleId="2">
    <w:name w:val="heading 1"/>
    <w:basedOn w:val="1"/>
    <w:next w:val="1"/>
    <w:link w:val="29"/>
    <w:autoRedefine/>
    <w:qFormat/>
    <w:uiPriority w:val="9"/>
    <w:pPr>
      <w:keepNext/>
      <w:keepLines/>
      <w:spacing w:before="340" w:after="330" w:line="578" w:lineRule="auto"/>
      <w:outlineLvl w:val="0"/>
    </w:pPr>
    <w:rPr>
      <w:b/>
      <w:bCs/>
      <w:kern w:val="44"/>
      <w:sz w:val="44"/>
      <w:szCs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7"/>
    <w:autoRedefine/>
    <w:unhideWhenUsed/>
    <w:qFormat/>
    <w:uiPriority w:val="0"/>
    <w:pPr>
      <w:jc w:val="left"/>
    </w:pPr>
  </w:style>
  <w:style w:type="paragraph" w:styleId="4">
    <w:name w:val="Body Text Indent"/>
    <w:basedOn w:val="1"/>
    <w:qFormat/>
    <w:uiPriority w:val="0"/>
    <w:pPr>
      <w:spacing w:after="120"/>
      <w:ind w:left="420" w:leftChars="200"/>
    </w:pPr>
    <w:rPr>
      <w:rFonts w:ascii="宋体"/>
      <w:kern w:val="0"/>
      <w:sz w:val="24"/>
      <w:szCs w:val="20"/>
    </w:rPr>
  </w:style>
  <w:style w:type="paragraph" w:styleId="5">
    <w:name w:val="Balloon Text"/>
    <w:basedOn w:val="1"/>
    <w:link w:val="23"/>
    <w:autoRedefine/>
    <w:semiHidden/>
    <w:unhideWhenUsed/>
    <w:qFormat/>
    <w:uiPriority w:val="99"/>
    <w:rPr>
      <w:sz w:val="18"/>
      <w:szCs w:val="18"/>
    </w:rPr>
  </w:style>
  <w:style w:type="paragraph" w:styleId="6">
    <w:name w:val="footer"/>
    <w:basedOn w:val="1"/>
    <w:link w:val="22"/>
    <w:autoRedefine/>
    <w:unhideWhenUsed/>
    <w:qFormat/>
    <w:uiPriority w:val="99"/>
    <w:pPr>
      <w:tabs>
        <w:tab w:val="center" w:pos="4153"/>
        <w:tab w:val="right" w:pos="8306"/>
      </w:tabs>
      <w:snapToGrid w:val="0"/>
      <w:jc w:val="left"/>
    </w:pPr>
    <w:rPr>
      <w:rFonts w:ascii="Times New Roman" w:hAnsi="Times New Roman" w:cs="Times New Roman"/>
      <w:sz w:val="18"/>
      <w:szCs w:val="18"/>
    </w:rPr>
  </w:style>
  <w:style w:type="paragraph" w:styleId="7">
    <w:name w:val="envelope return"/>
    <w:basedOn w:val="8"/>
    <w:autoRedefine/>
    <w:qFormat/>
    <w:uiPriority w:val="0"/>
    <w:pPr>
      <w:snapToGrid w:val="0"/>
    </w:pPr>
    <w:rPr>
      <w:rFonts w:ascii="Arial" w:hAnsi="Arial"/>
    </w:rPr>
  </w:style>
  <w:style w:type="paragraph" w:customStyle="1" w:styleId="8">
    <w:name w:val="正文_0"/>
    <w:next w:val="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Body Text First Indent 2"/>
    <w:basedOn w:val="4"/>
    <w:next w:val="1"/>
    <w:autoRedefine/>
    <w:qFormat/>
    <w:uiPriority w:val="0"/>
    <w:pPr>
      <w:ind w:firstLine="420" w:firstLineChars="200"/>
    </w:p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1">
    <w:name w:val="footnote text"/>
    <w:basedOn w:val="1"/>
    <w:link w:val="25"/>
    <w:autoRedefine/>
    <w:unhideWhenUsed/>
    <w:qFormat/>
    <w:uiPriority w:val="0"/>
    <w:pPr>
      <w:snapToGrid w:val="0"/>
      <w:jc w:val="left"/>
    </w:pPr>
    <w:rPr>
      <w:rFonts w:ascii="Times New Roman" w:hAnsi="Times New Roman" w:cs="Times New Roman"/>
      <w:sz w:val="18"/>
      <w:szCs w:val="24"/>
    </w:rPr>
  </w:style>
  <w:style w:type="paragraph" w:styleId="12">
    <w:name w:val="Normal (Web)"/>
    <w:basedOn w:val="1"/>
    <w:unhideWhenUsed/>
    <w:qFormat/>
    <w:uiPriority w:val="99"/>
    <w:pPr>
      <w:widowControl/>
      <w:spacing w:before="100" w:beforeAutospacing="1" w:after="100" w:afterAutospacing="1"/>
      <w:jc w:val="left"/>
      <w:textAlignment w:val="baseline"/>
    </w:pPr>
    <w:rPr>
      <w:rFonts w:ascii="宋体" w:hAnsi="宋体" w:cs="宋体"/>
      <w:kern w:val="0"/>
      <w:sz w:val="24"/>
      <w:szCs w:val="24"/>
    </w:rPr>
  </w:style>
  <w:style w:type="paragraph" w:styleId="13">
    <w:name w:val="annotation subject"/>
    <w:basedOn w:val="3"/>
    <w:next w:val="3"/>
    <w:link w:val="28"/>
    <w:autoRedefine/>
    <w:semiHidden/>
    <w:unhideWhenUsed/>
    <w:qFormat/>
    <w:uiPriority w:val="99"/>
    <w:rPr>
      <w:b/>
      <w:bCs/>
    </w:rPr>
  </w:style>
  <w:style w:type="table" w:styleId="15">
    <w:name w:val="Table Grid"/>
    <w:basedOn w:val="14"/>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22"/>
    <w:rPr>
      <w:b/>
      <w:bCs/>
    </w:rPr>
  </w:style>
  <w:style w:type="character" w:styleId="18">
    <w:name w:val="page number"/>
    <w:autoRedefine/>
    <w:qFormat/>
    <w:uiPriority w:val="0"/>
    <w:rPr>
      <w:rFonts w:ascii="Times New Roman" w:cs="Times New Roman"/>
      <w:kern w:val="2"/>
      <w:sz w:val="24"/>
      <w:szCs w:val="24"/>
    </w:rPr>
  </w:style>
  <w:style w:type="character" w:styleId="19">
    <w:name w:val="annotation reference"/>
    <w:basedOn w:val="16"/>
    <w:autoRedefine/>
    <w:semiHidden/>
    <w:unhideWhenUsed/>
    <w:qFormat/>
    <w:uiPriority w:val="99"/>
    <w:rPr>
      <w:sz w:val="21"/>
      <w:szCs w:val="21"/>
    </w:rPr>
  </w:style>
  <w:style w:type="character" w:styleId="20">
    <w:name w:val="footnote reference"/>
    <w:basedOn w:val="16"/>
    <w:autoRedefine/>
    <w:unhideWhenUsed/>
    <w:qFormat/>
    <w:uiPriority w:val="0"/>
    <w:rPr>
      <w:vertAlign w:val="superscript"/>
    </w:rPr>
  </w:style>
  <w:style w:type="character" w:customStyle="1" w:styleId="21">
    <w:name w:val="页眉 字符"/>
    <w:basedOn w:val="16"/>
    <w:link w:val="10"/>
    <w:autoRedefine/>
    <w:qFormat/>
    <w:uiPriority w:val="99"/>
    <w:rPr>
      <w:rFonts w:ascii="Times New Roman" w:hAnsi="Times New Roman" w:eastAsia="宋体" w:cs="Times New Roman"/>
      <w:sz w:val="18"/>
      <w:szCs w:val="18"/>
    </w:rPr>
  </w:style>
  <w:style w:type="character" w:customStyle="1" w:styleId="22">
    <w:name w:val="页脚 字符"/>
    <w:basedOn w:val="16"/>
    <w:link w:val="6"/>
    <w:autoRedefine/>
    <w:qFormat/>
    <w:uiPriority w:val="99"/>
    <w:rPr>
      <w:rFonts w:ascii="Times New Roman" w:hAnsi="Times New Roman" w:eastAsia="宋体" w:cs="Times New Roman"/>
      <w:sz w:val="18"/>
      <w:szCs w:val="18"/>
    </w:rPr>
  </w:style>
  <w:style w:type="character" w:customStyle="1" w:styleId="23">
    <w:name w:val="批注框文本 字符"/>
    <w:basedOn w:val="16"/>
    <w:link w:val="5"/>
    <w:autoRedefine/>
    <w:semiHidden/>
    <w:qFormat/>
    <w:uiPriority w:val="99"/>
    <w:rPr>
      <w:rFonts w:ascii="Times New Roman" w:hAnsi="Times New Roman" w:eastAsia="宋体" w:cs="Times New Roman"/>
      <w:sz w:val="18"/>
      <w:szCs w:val="18"/>
    </w:rPr>
  </w:style>
  <w:style w:type="character" w:customStyle="1" w:styleId="24">
    <w:name w:val="font41"/>
    <w:autoRedefine/>
    <w:qFormat/>
    <w:uiPriority w:val="0"/>
    <w:rPr>
      <w:rFonts w:hint="eastAsia" w:ascii="宋体" w:hAnsi="宋体" w:eastAsia="宋体" w:cs="宋体"/>
      <w:color w:val="000000"/>
      <w:sz w:val="21"/>
      <w:szCs w:val="21"/>
      <w:u w:val="none"/>
    </w:rPr>
  </w:style>
  <w:style w:type="character" w:customStyle="1" w:styleId="25">
    <w:name w:val="脚注文本 字符"/>
    <w:basedOn w:val="16"/>
    <w:link w:val="11"/>
    <w:autoRedefine/>
    <w:qFormat/>
    <w:uiPriority w:val="0"/>
    <w:rPr>
      <w:rFonts w:ascii="Times New Roman" w:hAnsi="Times New Roman" w:eastAsia="宋体" w:cs="Times New Roman"/>
      <w:sz w:val="18"/>
      <w:szCs w:val="24"/>
    </w:rPr>
  </w:style>
  <w:style w:type="paragraph" w:styleId="26">
    <w:name w:val="List Paragraph"/>
    <w:basedOn w:val="1"/>
    <w:autoRedefine/>
    <w:qFormat/>
    <w:uiPriority w:val="34"/>
    <w:pPr>
      <w:ind w:firstLine="420" w:firstLineChars="200"/>
    </w:pPr>
    <w:rPr>
      <w:rFonts w:ascii="Times New Roman" w:hAnsi="Times New Roman" w:cs="Times New Roman"/>
      <w:szCs w:val="24"/>
    </w:rPr>
  </w:style>
  <w:style w:type="character" w:customStyle="1" w:styleId="27">
    <w:name w:val="批注文字 字符"/>
    <w:basedOn w:val="16"/>
    <w:link w:val="3"/>
    <w:autoRedefine/>
    <w:semiHidden/>
    <w:qFormat/>
    <w:uiPriority w:val="99"/>
    <w:rPr>
      <w:rFonts w:ascii="Calibri" w:hAnsi="Calibri" w:eastAsia="宋体" w:cs="Calibri"/>
      <w:kern w:val="2"/>
      <w:sz w:val="21"/>
      <w:szCs w:val="22"/>
    </w:rPr>
  </w:style>
  <w:style w:type="character" w:customStyle="1" w:styleId="28">
    <w:name w:val="批注主题 字符"/>
    <w:basedOn w:val="27"/>
    <w:link w:val="13"/>
    <w:autoRedefine/>
    <w:semiHidden/>
    <w:qFormat/>
    <w:uiPriority w:val="99"/>
    <w:rPr>
      <w:rFonts w:ascii="Calibri" w:hAnsi="Calibri" w:eastAsia="宋体" w:cs="Calibri"/>
      <w:b/>
      <w:bCs/>
      <w:kern w:val="2"/>
      <w:sz w:val="21"/>
      <w:szCs w:val="22"/>
    </w:rPr>
  </w:style>
  <w:style w:type="character" w:customStyle="1" w:styleId="29">
    <w:name w:val="标题 1 字符"/>
    <w:basedOn w:val="16"/>
    <w:link w:val="2"/>
    <w:autoRedefine/>
    <w:qFormat/>
    <w:uiPriority w:val="9"/>
    <w:rPr>
      <w:rFonts w:ascii="Calibri" w:hAnsi="Calibri" w:eastAsia="宋体" w:cs="Calibr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10855</Words>
  <Characters>11531</Characters>
  <Lines>91</Lines>
  <Paragraphs>25</Paragraphs>
  <TotalTime>3</TotalTime>
  <ScaleCrop>false</ScaleCrop>
  <LinksUpToDate>false</LinksUpToDate>
  <CharactersWithSpaces>12307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2022-11-07T06:17:00Z</dcterms:created>
  <dc:creator>沈娟娟</dc:creator>
  <cp:lastModifiedBy>余家旺(梅陇)</cp:lastModifiedBy>
  <cp:lastPrinted>2024-12-05T07:47:00Z</cp:lastPrinted>
  <dcterms:modified xsi:type="dcterms:W3CDTF">2025-08-19T02:26:09Z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11809A5D1B24409292E01CB4813F866F_13</vt:lpwstr>
  </property>
  <property fmtid="{D5CDD505-2E9C-101B-9397-08002B2CF9AE}" pid="4" name="KSOTemplateDocerSaveRecord">
    <vt:lpwstr>eyJoZGlkIjoiMWQ1YWIwNGNjYTk4ZDA3YzE1YjYzNzllMGQzNjk5M2EiLCJ1c2VySWQiOiI2MzQzNzM0ODkifQ==</vt:lpwstr>
  </property>
</Properties>
</file>