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5BD31">
      <w:pPr>
        <w:rPr>
          <w:rFonts w:ascii="宋体" w:hAnsi="宋体" w:eastAsia="宋体"/>
          <w:szCs w:val="32"/>
        </w:rPr>
      </w:pPr>
      <w:r>
        <w:rPr>
          <w:rFonts w:hint="eastAsia" w:ascii="宋体" w:hAnsi="宋体" w:eastAsia="宋体"/>
          <w:szCs w:val="32"/>
        </w:rPr>
        <w:t>附件</w:t>
      </w:r>
    </w:p>
    <w:p w14:paraId="1C04873E">
      <w:pPr>
        <w:jc w:val="center"/>
        <w:rPr>
          <w:rFonts w:hint="eastAsia" w:ascii="方正小标宋简体" w:eastAsia="方正小标宋简体"/>
          <w:sz w:val="44"/>
          <w:szCs w:val="44"/>
          <w:lang w:eastAsia="zh-CN"/>
        </w:rPr>
      </w:pPr>
      <w:r>
        <w:rPr>
          <w:rFonts w:hint="eastAsia" w:ascii="方正小标宋简体" w:eastAsia="方正小标宋简体"/>
          <w:sz w:val="44"/>
          <w:szCs w:val="44"/>
        </w:rPr>
        <w:t>员工食堂菜品物料类采购合同</w:t>
      </w:r>
      <w:r>
        <w:rPr>
          <w:rFonts w:hint="eastAsia" w:ascii="方正小标宋简体" w:eastAsia="方正小标宋简体"/>
          <w:sz w:val="44"/>
          <w:szCs w:val="44"/>
          <w:lang w:eastAsia="zh-CN"/>
        </w:rPr>
        <w:t>（</w:t>
      </w:r>
      <w:r>
        <w:rPr>
          <w:rFonts w:hint="eastAsia" w:ascii="方正小标宋简体" w:eastAsia="方正小标宋简体"/>
          <w:sz w:val="44"/>
          <w:szCs w:val="44"/>
          <w:lang w:val="en-US" w:eastAsia="zh-CN"/>
        </w:rPr>
        <w:t>2026年度</w:t>
      </w:r>
      <w:r>
        <w:rPr>
          <w:rFonts w:hint="eastAsia" w:ascii="方正小标宋简体" w:eastAsia="方正小标宋简体"/>
          <w:sz w:val="44"/>
          <w:szCs w:val="44"/>
          <w:lang w:eastAsia="zh-CN"/>
        </w:rPr>
        <w:t>）</w:t>
      </w:r>
    </w:p>
    <w:p w14:paraId="35523678">
      <w:r>
        <w:rPr>
          <w:rFonts w:hint="eastAsia"/>
        </w:rPr>
        <w:t>采购方：（以下简称甲方）安徽省高速地产集团合肥新站有限公司</w:t>
      </w:r>
      <w:bookmarkStart w:id="0" w:name="_GoBack"/>
      <w:bookmarkEnd w:id="0"/>
    </w:p>
    <w:p w14:paraId="75D13938">
      <w:r>
        <w:rPr>
          <w:rFonts w:hint="eastAsia"/>
        </w:rPr>
        <w:t>地址：合肥市新站</w:t>
      </w:r>
      <w:r>
        <w:t>区新蚌埠路与颍河路交口东南角</w:t>
      </w:r>
      <w:r>
        <w:rPr>
          <w:rFonts w:hint="eastAsia"/>
        </w:rPr>
        <w:t>高速</w:t>
      </w:r>
      <w:r>
        <w:t>中央公园</w:t>
      </w:r>
      <w:r>
        <w:rPr>
          <w:rFonts w:hint="eastAsia"/>
        </w:rPr>
        <w:t>19幢</w:t>
      </w:r>
    </w:p>
    <w:p w14:paraId="3E84D7CD">
      <w:r>
        <w:rPr>
          <w:rFonts w:hint="eastAsia"/>
        </w:rPr>
        <w:t>联系人及联系方式：</w:t>
      </w:r>
    </w:p>
    <w:p w14:paraId="515E4614">
      <w:r>
        <w:rPr>
          <w:rFonts w:hint="eastAsia"/>
        </w:rPr>
        <w:t xml:space="preserve">供应方：（以下简称乙方） </w:t>
      </w:r>
    </w:p>
    <w:p w14:paraId="68F86D8B">
      <w:r>
        <w:rPr>
          <w:rFonts w:hint="eastAsia"/>
        </w:rPr>
        <w:t>地址：</w:t>
      </w:r>
    </w:p>
    <w:p w14:paraId="756E3615">
      <w:r>
        <w:rPr>
          <w:rFonts w:hint="eastAsia"/>
        </w:rPr>
        <w:t>联系人及联系方式：</w:t>
      </w:r>
    </w:p>
    <w:p w14:paraId="2F408BDA">
      <w:pPr>
        <w:ind w:firstLine="640" w:firstLineChars="200"/>
      </w:pPr>
      <w:r>
        <w:rPr>
          <w:rFonts w:hint="eastAsia"/>
        </w:rPr>
        <w:t>就乙方向甲方提供菜品原材料事宜，双方依据《中华人民共和国民法典》及其相关法律法规规定，本着平等协商的原则，自愿达成以下协议，双方共同遵守。</w:t>
      </w:r>
    </w:p>
    <w:p w14:paraId="48FDC3FF">
      <w:pPr>
        <w:rPr>
          <w:rFonts w:ascii="宋体" w:hAnsi="宋体" w:eastAsia="宋体"/>
          <w:b/>
        </w:rPr>
      </w:pPr>
      <w:r>
        <w:rPr>
          <w:rFonts w:hint="eastAsia" w:ascii="宋体" w:hAnsi="宋体" w:eastAsia="宋体"/>
          <w:b/>
        </w:rPr>
        <w:t>第一条、采购内容及履行期限</w:t>
      </w:r>
    </w:p>
    <w:p w14:paraId="389AE8CD">
      <w:pPr>
        <w:ind w:firstLine="640" w:firstLineChars="200"/>
      </w:pPr>
      <w:r>
        <w:rPr>
          <w:rFonts w:hint="eastAsia"/>
        </w:rPr>
        <w:t>为保障甲方员工食堂的正常运转，乙方按照合同约定内容承接甲方日常菜品物料类的配送业务，合同起止日期</w:t>
      </w:r>
    </w:p>
    <w:p w14:paraId="319FA02A">
      <w:r>
        <w:rPr>
          <w:rFonts w:hint="eastAsia"/>
        </w:rPr>
        <w:t>为</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日至</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日终止。合同期限</w:t>
      </w:r>
      <w:r>
        <w:rPr>
          <w:u w:val="single"/>
        </w:rPr>
        <w:t xml:space="preserve"> </w:t>
      </w:r>
      <w:r>
        <w:rPr>
          <w:rFonts w:ascii="Times New Roman" w:hAnsi="Times New Roman" w:cs="Times New Roman"/>
          <w:u w:val="single"/>
        </w:rPr>
        <w:t>1</w:t>
      </w:r>
      <w:r>
        <w:rPr>
          <w:u w:val="single"/>
        </w:rPr>
        <w:t xml:space="preserve"> </w:t>
      </w:r>
      <w:r>
        <w:rPr>
          <w:rFonts w:hint="eastAsia"/>
        </w:rPr>
        <w:t>年。</w:t>
      </w:r>
    </w:p>
    <w:p w14:paraId="55E7865B">
      <w:pPr>
        <w:rPr>
          <w:rFonts w:ascii="宋体" w:hAnsi="宋体" w:eastAsia="宋体"/>
          <w:b/>
        </w:rPr>
      </w:pPr>
      <w:r>
        <w:rPr>
          <w:rFonts w:hint="eastAsia" w:ascii="宋体" w:hAnsi="宋体" w:eastAsia="宋体"/>
          <w:b/>
        </w:rPr>
        <w:t>第二条、每日批次订货与临时紧急补货</w:t>
      </w:r>
    </w:p>
    <w:p w14:paraId="5456C77C">
      <w:pPr>
        <w:ind w:firstLine="640" w:firstLineChars="200"/>
      </w:pPr>
      <w:r>
        <w:rPr>
          <w:rFonts w:hint="eastAsia"/>
        </w:rPr>
        <w:t>1、每日批次订货：由甲方专人每日晚上八点三十分前，将次日所需产品以电话或微信方式报给乙方；</w:t>
      </w:r>
    </w:p>
    <w:p w14:paraId="1339AD0B">
      <w:pPr>
        <w:ind w:firstLine="640" w:firstLineChars="200"/>
      </w:pPr>
      <w:r>
        <w:rPr>
          <w:rFonts w:hint="eastAsia"/>
        </w:rPr>
        <w:t>2、紧急临时补货：如遇特殊情况，甲方需临时补货，甲方可随时通知乙方，乙方在接到甲方通知后须积极响应，按甲方要求时间准时将甲方所需原材料送至指定地点；</w:t>
      </w:r>
    </w:p>
    <w:p w14:paraId="260A8AF4">
      <w:pPr>
        <w:ind w:firstLine="640" w:firstLineChars="200"/>
      </w:pPr>
      <w:r>
        <w:rPr>
          <w:rFonts w:hint="eastAsia"/>
        </w:rPr>
        <w:t>3、批次送货与紧急补货时产生的其他费用（包括但不限于交通费、装卸货费、运输费等）由乙方自理，甲方除原材料价格外不再承担其他任何发生的费用。</w:t>
      </w:r>
    </w:p>
    <w:p w14:paraId="3DDC61EC">
      <w:pPr>
        <w:ind w:firstLine="640" w:firstLineChars="200"/>
      </w:pPr>
      <w:r>
        <w:rPr>
          <w:rFonts w:hint="eastAsia"/>
        </w:rPr>
        <w:t>4、甲方指定联系人及联系方式：</w:t>
      </w:r>
      <w:r>
        <w:rPr>
          <w:rFonts w:hint="eastAsia"/>
          <w:u w:val="single"/>
        </w:rPr>
        <w:t xml:space="preserve"> </w:t>
      </w:r>
      <w:r>
        <w:rPr>
          <w:u w:val="single"/>
        </w:rPr>
        <w:t xml:space="preserve">    </w:t>
      </w:r>
      <w:r>
        <w:rPr>
          <w:rFonts w:hint="eastAsia"/>
        </w:rPr>
        <w:t>，微信：</w:t>
      </w:r>
      <w:r>
        <w:rPr>
          <w:u w:val="single"/>
        </w:rPr>
        <w:t xml:space="preserve">       </w:t>
      </w:r>
      <w:r>
        <w:rPr>
          <w:rFonts w:hint="eastAsia"/>
        </w:rPr>
        <w:t>；乙方指定联系人及联系方式：</w:t>
      </w:r>
      <w:r>
        <w:rPr>
          <w:rFonts w:hint="eastAsia"/>
          <w:u w:val="single"/>
        </w:rPr>
        <w:t xml:space="preserve"> </w:t>
      </w:r>
      <w:r>
        <w:rPr>
          <w:u w:val="single"/>
        </w:rPr>
        <w:t xml:space="preserve">    </w:t>
      </w:r>
      <w:r>
        <w:rPr>
          <w:rFonts w:hint="eastAsia"/>
        </w:rPr>
        <w:t>，微信：</w:t>
      </w:r>
      <w:r>
        <w:rPr>
          <w:rFonts w:hint="eastAsia"/>
          <w:u w:val="single"/>
        </w:rPr>
        <w:t xml:space="preserve">  </w:t>
      </w:r>
      <w:r>
        <w:rPr>
          <w:u w:val="single"/>
        </w:rPr>
        <w:t xml:space="preserve">     </w:t>
      </w:r>
      <w:r>
        <w:rPr>
          <w:rFonts w:hint="eastAsia"/>
        </w:rPr>
        <w:t>。甲方采购信息发送到乙方上述指定联系人电话、微信视为下达采购订单。</w:t>
      </w:r>
    </w:p>
    <w:p w14:paraId="6582D843">
      <w:pPr>
        <w:rPr>
          <w:rFonts w:ascii="宋体" w:hAnsi="宋体" w:eastAsia="宋体"/>
          <w:b/>
        </w:rPr>
      </w:pPr>
      <w:r>
        <w:rPr>
          <w:rFonts w:hint="eastAsia" w:ascii="宋体" w:hAnsi="宋体" w:eastAsia="宋体"/>
          <w:b/>
        </w:rPr>
        <w:t>第三条、交货时间与地点</w:t>
      </w:r>
    </w:p>
    <w:p w14:paraId="7E4B1236">
      <w:pPr>
        <w:ind w:firstLine="640" w:firstLineChars="200"/>
      </w:pPr>
      <w:r>
        <w:rPr>
          <w:rFonts w:hint="eastAsia"/>
        </w:rPr>
        <w:t>1、乙方保证按照约定时间自担费用将甲方所定货物送至甲方指定地点（批次订货时乙方应于收到甲方通知后按照甲方指定时间保质保量将货物送达甲方指定地点，没有指定时间的，应不迟于次日上午</w:t>
      </w:r>
      <w:r>
        <w:rPr>
          <w:rFonts w:hint="default" w:ascii="Times New Roman" w:hAnsi="Times New Roman" w:cs="Times New Roman"/>
        </w:rPr>
        <w:t>9：00</w:t>
      </w:r>
      <w:r>
        <w:rPr>
          <w:rFonts w:hint="eastAsia"/>
        </w:rPr>
        <w:t>前；临时订货乙方应于收到甲方通知后</w:t>
      </w:r>
      <w:r>
        <w:rPr>
          <w:rFonts w:ascii="Times New Roman" w:hAnsi="Times New Roman" w:cs="Times New Roman"/>
        </w:rPr>
        <w:t>3</w:t>
      </w:r>
      <w:r>
        <w:rPr>
          <w:rFonts w:hint="eastAsia"/>
        </w:rPr>
        <w:t>小时内送至甲方指定地点；违反上述约定乙方按每次</w:t>
      </w:r>
      <w:r>
        <w:rPr>
          <w:rFonts w:ascii="Times New Roman" w:hAnsi="Times New Roman" w:cs="Times New Roman"/>
        </w:rPr>
        <w:t>100</w:t>
      </w:r>
      <w:r>
        <w:rPr>
          <w:rFonts w:hint="eastAsia"/>
        </w:rPr>
        <w:t>元向甲方承担违约责任，影响食堂饭菜</w:t>
      </w:r>
      <w:r>
        <w:t>供应</w:t>
      </w:r>
      <w:r>
        <w:rPr>
          <w:rFonts w:hint="eastAsia"/>
        </w:rPr>
        <w:t>造成损失的须承担全部赔偿责任。</w:t>
      </w:r>
    </w:p>
    <w:p w14:paraId="3C6C5A40">
      <w:pPr>
        <w:ind w:firstLine="640" w:firstLineChars="200"/>
      </w:pPr>
      <w:r>
        <w:rPr>
          <w:rFonts w:hint="eastAsia"/>
        </w:rPr>
        <w:t>2、运送过程中货物的装货与卸货由乙方负责，货交甲方验收合格前，货物毁损、灭失或因乙方履约行为引发的一切人身、财产损害的均由乙方自行承担相关风险和责任。</w:t>
      </w:r>
    </w:p>
    <w:p w14:paraId="10D1556A">
      <w:pPr>
        <w:rPr>
          <w:rFonts w:ascii="宋体" w:hAnsi="宋体" w:eastAsia="宋体"/>
          <w:b/>
        </w:rPr>
      </w:pPr>
      <w:r>
        <w:rPr>
          <w:rFonts w:hint="eastAsia" w:ascii="宋体" w:hAnsi="宋体" w:eastAsia="宋体"/>
          <w:b/>
        </w:rPr>
        <w:t>第四条、食品卫生与质量安全</w:t>
      </w:r>
    </w:p>
    <w:p w14:paraId="695283DD">
      <w:pPr>
        <w:ind w:firstLine="640" w:firstLineChars="200"/>
      </w:pPr>
      <w:r>
        <w:rPr>
          <w:rFonts w:hint="eastAsia"/>
        </w:rPr>
        <w:t>1、乙方保证所供货物及服务均符合《中华人民共和国食品卫生法》《餐饮业食品卫生管理办法》《餐饮业和集体用餐配送单位卫生规范》《合肥市食品安全管理规定》等国家法律法规和当地政府有关规定，乙方对所提供货物的质量、卫生、食品安全等承担一切责任。乙方保证所提供的货物均符合国家规定的质量、卫生、安全标准。</w:t>
      </w:r>
    </w:p>
    <w:p w14:paraId="158B85ED">
      <w:pPr>
        <w:ind w:firstLine="640" w:firstLineChars="200"/>
      </w:pPr>
      <w:r>
        <w:rPr>
          <w:rFonts w:hint="eastAsia"/>
        </w:rPr>
        <w:t>2、乙方必须保证所供货物在运输过程中不混装，以免发生冻害、腐败、变色、串味、脱水，失鲜等情况的发生。</w:t>
      </w:r>
    </w:p>
    <w:p w14:paraId="1143341B">
      <w:pPr>
        <w:rPr>
          <w:rFonts w:ascii="宋体" w:hAnsi="宋体" w:eastAsia="宋体"/>
          <w:b/>
        </w:rPr>
      </w:pPr>
      <w:r>
        <w:rPr>
          <w:rFonts w:hint="eastAsia" w:ascii="宋体" w:hAnsi="宋体" w:eastAsia="宋体"/>
          <w:b/>
        </w:rPr>
        <w:t>第五条、验收与检查</w:t>
      </w:r>
    </w:p>
    <w:p w14:paraId="053BC1CA">
      <w:pPr>
        <w:ind w:firstLine="640" w:firstLineChars="200"/>
      </w:pPr>
      <w:r>
        <w:rPr>
          <w:rFonts w:hint="eastAsia"/>
        </w:rPr>
        <w:t>1、乙方按照甲方规定时间内将货物送到甲方指定地点，甲方在验收过程中不得无故拖延。</w:t>
      </w:r>
    </w:p>
    <w:p w14:paraId="6692EC61">
      <w:pPr>
        <w:ind w:firstLine="640" w:firstLineChars="200"/>
      </w:pPr>
      <w:r>
        <w:rPr>
          <w:rFonts w:hint="eastAsia"/>
        </w:rPr>
        <w:t>2、验收过程中甲方发现乙方所供货物有质量问题（包括但不限于保质期不符合约定或其他质量问题）的，甲方有权拒收，乙方须及时更换货物并承担相关费用及延迟交货的违约责任。</w:t>
      </w:r>
    </w:p>
    <w:p w14:paraId="017A7273">
      <w:pPr>
        <w:ind w:firstLine="640" w:firstLineChars="200"/>
      </w:pPr>
      <w:r>
        <w:rPr>
          <w:rFonts w:hint="eastAsia"/>
        </w:rPr>
        <w:t>3、验收过程中发现数量短缺的，乙方必须按甲方实际报货数量及时补差，并承担相关费用及延迟交货责任。</w:t>
      </w:r>
    </w:p>
    <w:p w14:paraId="4A332255">
      <w:pPr>
        <w:ind w:firstLine="640" w:firstLineChars="200"/>
      </w:pPr>
      <w:r>
        <w:rPr>
          <w:rFonts w:hint="eastAsia"/>
        </w:rPr>
        <w:t>4、验收过程中发现乙方供货超出甲方所报数量的，甲方有权拒收，乙方应在当日自担费用负责将多余货物运出甲方场所，否则甲方有权按照</w:t>
      </w:r>
      <w:r>
        <w:rPr>
          <w:rFonts w:ascii="Times New Roman" w:hAnsi="Times New Roman" w:cs="Times New Roman"/>
        </w:rPr>
        <w:t>100</w:t>
      </w:r>
      <w:r>
        <w:rPr>
          <w:rFonts w:hint="eastAsia"/>
        </w:rPr>
        <w:t>元/天收取场地使用费，且货物由此产生的损失由乙方自行承担。</w:t>
      </w:r>
    </w:p>
    <w:p w14:paraId="3A4E2055">
      <w:pPr>
        <w:ind w:firstLine="640" w:firstLineChars="200"/>
      </w:pPr>
      <w:r>
        <w:rPr>
          <w:rFonts w:hint="eastAsia"/>
        </w:rPr>
        <w:t>5、货物验收后，甲乙双方人员确认无误后签字，送货单作为结算时依据。</w:t>
      </w:r>
    </w:p>
    <w:p w14:paraId="4B9A946C">
      <w:pPr>
        <w:rPr>
          <w:rFonts w:ascii="宋体" w:hAnsi="宋体" w:eastAsia="宋体"/>
          <w:b/>
        </w:rPr>
      </w:pPr>
      <w:r>
        <w:rPr>
          <w:rFonts w:hint="eastAsia" w:ascii="宋体" w:hAnsi="宋体" w:eastAsia="宋体"/>
          <w:b/>
        </w:rPr>
        <w:t>第六条、结算及付款</w:t>
      </w:r>
    </w:p>
    <w:p w14:paraId="5A55EA1A">
      <w:pPr>
        <w:ind w:firstLine="640" w:firstLineChars="200"/>
      </w:pPr>
      <w:r>
        <w:rPr>
          <w:rFonts w:hint="eastAsia"/>
        </w:rPr>
        <w:t>1、合同</w:t>
      </w:r>
      <w:r>
        <w:t>款</w:t>
      </w:r>
      <w:r>
        <w:rPr>
          <w:rFonts w:hint="eastAsia"/>
        </w:rPr>
        <w:t>全年总额合计</w:t>
      </w:r>
      <w:r>
        <w:t>不超：</w:t>
      </w:r>
      <w:r>
        <w:rPr>
          <w:rFonts w:ascii="Times New Roman" w:hAnsi="Times New Roman" w:cs="Times New Roman"/>
          <w:u w:val="single"/>
        </w:rPr>
        <w:t>2</w:t>
      </w:r>
      <w:r>
        <w:rPr>
          <w:rFonts w:hint="eastAsia" w:ascii="Times New Roman" w:hAnsi="Times New Roman" w:cs="Times New Roman"/>
          <w:u w:val="single"/>
          <w:lang w:val="en-US" w:eastAsia="zh-CN"/>
        </w:rPr>
        <w:t>3</w:t>
      </w:r>
      <w:r>
        <w:rPr>
          <w:rFonts w:hint="eastAsia"/>
          <w:u w:val="single"/>
        </w:rPr>
        <w:t>万</w:t>
      </w:r>
      <w:r>
        <w:rPr>
          <w:rFonts w:hint="eastAsia"/>
        </w:rPr>
        <w:t>元</w:t>
      </w:r>
      <w:r>
        <w:t>整</w:t>
      </w:r>
      <w:r>
        <w:rPr>
          <w:rFonts w:hint="eastAsia"/>
        </w:rPr>
        <w:t>，（其中：肉类、家禽、蔬菜及蔬菜制品、蛋类、鲜奶、水果、鱼、水产品、干货类、熟食、调味品、乳制品、豆制品、饮料、水、零食、日用物料等，按照国家税款系统开具相对应发票，税率：0%、9%、13%）根据</w:t>
      </w:r>
      <w:r>
        <w:t>实际</w:t>
      </w:r>
      <w:r>
        <w:rPr>
          <w:rFonts w:hint="eastAsia"/>
        </w:rPr>
        <w:t>采购</w:t>
      </w:r>
      <w:r>
        <w:t>情况据实结算</w:t>
      </w:r>
      <w:r>
        <w:rPr>
          <w:rFonts w:hint="eastAsia"/>
        </w:rPr>
        <w:t>。乙方提供当月的双方签字确认的送货清单办理结算，甲方在次月底前完成支付上月</w:t>
      </w:r>
      <w:r>
        <w:t>货款</w:t>
      </w:r>
      <w:r>
        <w:rPr>
          <w:rFonts w:hint="eastAsia"/>
        </w:rPr>
        <w:t>。</w:t>
      </w:r>
    </w:p>
    <w:p w14:paraId="744C19B3">
      <w:pPr>
        <w:ind w:firstLine="640" w:firstLineChars="200"/>
      </w:pPr>
      <w:r>
        <w:rPr>
          <w:rFonts w:hint="eastAsia"/>
        </w:rPr>
        <w:t>2、甲方收到乙方足额有效</w:t>
      </w:r>
      <w:r>
        <w:t>的</w:t>
      </w:r>
      <w:r>
        <w:rPr>
          <w:rFonts w:hint="eastAsia"/>
        </w:rPr>
        <w:t>增值税发票后，将货款转账支付至乙方以下账户：</w:t>
      </w:r>
    </w:p>
    <w:p w14:paraId="2062019E">
      <w:r>
        <w:rPr>
          <w:rFonts w:hint="eastAsia"/>
        </w:rPr>
        <w:t>户名：</w:t>
      </w:r>
    </w:p>
    <w:p w14:paraId="6B17A4E6">
      <w:r>
        <w:rPr>
          <w:rFonts w:hint="eastAsia"/>
        </w:rPr>
        <w:t>账号：</w:t>
      </w:r>
    </w:p>
    <w:p w14:paraId="0B838881">
      <w:r>
        <w:rPr>
          <w:rFonts w:hint="eastAsia"/>
        </w:rPr>
        <w:t>开户行：</w:t>
      </w:r>
    </w:p>
    <w:p w14:paraId="22D53E93">
      <w:pPr>
        <w:ind w:firstLine="640" w:firstLineChars="200"/>
      </w:pPr>
      <w:r>
        <w:rPr>
          <w:rFonts w:hint="eastAsia"/>
        </w:rPr>
        <w:t>3、乙方未及时提供足额增值税发票的甲方有权拒绝支付各类款项并不承担任何违约责任。</w:t>
      </w:r>
    </w:p>
    <w:p w14:paraId="30B4E3AC">
      <w:pPr>
        <w:ind w:firstLine="640" w:firstLineChars="200"/>
      </w:pPr>
      <w:r>
        <w:rPr>
          <w:rFonts w:hint="eastAsia"/>
        </w:rPr>
        <w:t>4、乙方报价中已含有增值税税额，如因国家税收政策导致增值税率变化的，货款的不含税金额不变，增值税税额及合同总额（含税价）相应变更。</w:t>
      </w:r>
    </w:p>
    <w:p w14:paraId="52DA4A0E">
      <w:pPr>
        <w:rPr>
          <w:rFonts w:ascii="宋体" w:hAnsi="宋体" w:eastAsia="宋体"/>
          <w:b/>
        </w:rPr>
      </w:pPr>
      <w:r>
        <w:rPr>
          <w:rFonts w:hint="eastAsia" w:ascii="宋体" w:hAnsi="宋体" w:eastAsia="宋体"/>
          <w:b/>
        </w:rPr>
        <w:t>第七条、签订食品卫生安全责任书</w:t>
      </w:r>
    </w:p>
    <w:p w14:paraId="4E27866E">
      <w:pPr>
        <w:ind w:firstLine="640" w:firstLineChars="200"/>
      </w:pPr>
      <w:r>
        <w:rPr>
          <w:rFonts w:hint="eastAsia"/>
        </w:rPr>
        <w:t>甲方与乙方签订《食品卫生安全责任书》（见附件一），作为合同的有效附件，因乙方提供的货源原因在使用过程中引发导致的食品卫生安全事件时，由乙方处理并承担一切法律责任，同时赔偿甲方因食品卫生安全事件造成的全部经济损失。</w:t>
      </w:r>
    </w:p>
    <w:p w14:paraId="23C4CAB9">
      <w:pPr>
        <w:rPr>
          <w:rFonts w:ascii="宋体" w:hAnsi="宋体" w:eastAsia="宋体"/>
          <w:b/>
        </w:rPr>
      </w:pPr>
      <w:r>
        <w:rPr>
          <w:rFonts w:hint="eastAsia" w:ascii="宋体" w:hAnsi="宋体" w:eastAsia="宋体"/>
          <w:b/>
        </w:rPr>
        <w:t>第八条、违约责任及合同解除</w:t>
      </w:r>
    </w:p>
    <w:p w14:paraId="6514154E">
      <w:pPr>
        <w:ind w:firstLine="640" w:firstLineChars="200"/>
      </w:pPr>
      <w:r>
        <w:rPr>
          <w:rFonts w:hint="eastAsia"/>
        </w:rPr>
        <w:t>1、乙方需保持联系方式畅通以保证甲方经营的需求，乙方延误交货、回收或补货不及时的，或出现冻害、腐败、变色、串味、脱水、失鲜等退换货超过</w:t>
      </w:r>
      <w:r>
        <w:rPr>
          <w:rFonts w:ascii="Times New Roman" w:hAnsi="Times New Roman" w:cs="Times New Roman"/>
        </w:rPr>
        <w:t>1</w:t>
      </w:r>
      <w:r>
        <w:rPr>
          <w:rFonts w:hint="eastAsia"/>
        </w:rPr>
        <w:t>天的，乙方需支付甲方</w:t>
      </w:r>
      <w:r>
        <w:rPr>
          <w:rFonts w:ascii="Times New Roman" w:hAnsi="Times New Roman" w:cs="Times New Roman"/>
        </w:rPr>
        <w:t>100</w:t>
      </w:r>
      <w:r>
        <w:rPr>
          <w:rFonts w:hint="eastAsia"/>
        </w:rPr>
        <w:t>元</w:t>
      </w:r>
      <w:r>
        <w:rPr>
          <w:rFonts w:hint="eastAsia" w:ascii="仿宋_GB2312"/>
        </w:rPr>
        <w:t>/</w:t>
      </w:r>
      <w:r>
        <w:rPr>
          <w:rFonts w:hint="eastAsia"/>
        </w:rPr>
        <w:t>次的违约金。乙方以次充好的，乙方需支付甲方</w:t>
      </w:r>
      <w:r>
        <w:rPr>
          <w:rFonts w:ascii="Times New Roman" w:hAnsi="Times New Roman" w:cs="Times New Roman"/>
        </w:rPr>
        <w:t>100</w:t>
      </w:r>
      <w:r>
        <w:rPr>
          <w:rFonts w:hint="eastAsia"/>
        </w:rPr>
        <w:t>元</w:t>
      </w:r>
      <w:r>
        <w:rPr>
          <w:rFonts w:hint="eastAsia" w:ascii="仿宋_GB2312"/>
        </w:rPr>
        <w:t>/</w:t>
      </w:r>
      <w:r>
        <w:rPr>
          <w:rFonts w:hint="eastAsia"/>
        </w:rPr>
        <w:t>次的违约金。</w:t>
      </w:r>
    </w:p>
    <w:p w14:paraId="112475E1">
      <w:pPr>
        <w:ind w:firstLine="640" w:firstLineChars="200"/>
      </w:pPr>
      <w:r>
        <w:rPr>
          <w:rFonts w:hint="eastAsia"/>
        </w:rPr>
        <w:t>2、如乙方有下列情形之一的，甲方有权解除合同，乙方需支付甲方合同价款</w:t>
      </w:r>
      <w:r>
        <w:rPr>
          <w:rFonts w:ascii="Times New Roman" w:hAnsi="Times New Roman" w:cs="Times New Roman"/>
        </w:rPr>
        <w:t>30%</w:t>
      </w:r>
      <w:r>
        <w:rPr>
          <w:rFonts w:hint="eastAsia"/>
        </w:rPr>
        <w:t>的违约金，违约金不足以弥补甲方损失的，乙方还应予以补足：</w:t>
      </w:r>
    </w:p>
    <w:p w14:paraId="13441A20">
      <w:pPr>
        <w:ind w:firstLine="640" w:firstLineChars="200"/>
      </w:pPr>
      <w:r>
        <w:rPr>
          <w:rFonts w:hint="eastAsia"/>
        </w:rPr>
        <w:t>2.1乙方存在任何形式的违反合同条款行为、欺诈行为或隐瞒事实行为；</w:t>
      </w:r>
    </w:p>
    <w:p w14:paraId="38042962">
      <w:pPr>
        <w:ind w:firstLine="640" w:firstLineChars="200"/>
      </w:pPr>
      <w:r>
        <w:rPr>
          <w:rFonts w:hint="eastAsia"/>
        </w:rPr>
        <w:t>2.2乙方未能按照甲方需求的数量、标准、时间提供原材料，并拒绝改正；</w:t>
      </w:r>
    </w:p>
    <w:p w14:paraId="5F23C7D7">
      <w:pPr>
        <w:ind w:firstLine="640" w:firstLineChars="200"/>
      </w:pPr>
      <w:r>
        <w:rPr>
          <w:rFonts w:hint="eastAsia"/>
        </w:rPr>
        <w:t>2.3有贿赂甲方员工的现象或行为；</w:t>
      </w:r>
    </w:p>
    <w:p w14:paraId="39670604">
      <w:pPr>
        <w:ind w:firstLine="640" w:firstLineChars="200"/>
      </w:pPr>
      <w:r>
        <w:rPr>
          <w:rFonts w:hint="eastAsia"/>
        </w:rPr>
        <w:t>2.4因乙方提供的原材料品质原因，导致甲方职工投诉的；</w:t>
      </w:r>
    </w:p>
    <w:p w14:paraId="4256944D">
      <w:pPr>
        <w:ind w:firstLine="640" w:firstLineChars="200"/>
      </w:pPr>
      <w:r>
        <w:rPr>
          <w:rFonts w:hint="eastAsia"/>
        </w:rPr>
        <w:t>2.5乙方出现本条第一款违约情形，累计达</w:t>
      </w:r>
      <w:r>
        <w:rPr>
          <w:rFonts w:ascii="Times New Roman" w:hAnsi="Times New Roman" w:cs="Times New Roman"/>
        </w:rPr>
        <w:t>5</w:t>
      </w:r>
      <w:r>
        <w:rPr>
          <w:rFonts w:hint="eastAsia"/>
        </w:rPr>
        <w:t>次的；</w:t>
      </w:r>
    </w:p>
    <w:p w14:paraId="0197744E">
      <w:pPr>
        <w:ind w:firstLine="640" w:firstLineChars="200"/>
      </w:pPr>
      <w:r>
        <w:rPr>
          <w:rFonts w:hint="eastAsia"/>
        </w:rPr>
        <w:t>2.6因乙方提供的食材出现食品卫生事件的；</w:t>
      </w:r>
    </w:p>
    <w:p w14:paraId="7D90733F">
      <w:pPr>
        <w:ind w:firstLine="640" w:firstLineChars="200"/>
      </w:pPr>
      <w:r>
        <w:rPr>
          <w:rFonts w:hint="eastAsia"/>
        </w:rPr>
        <w:t>3、非因对方违约，任何一方提前终止合同的，应提前</w:t>
      </w:r>
      <w:r>
        <w:rPr>
          <w:rFonts w:ascii="Times New Roman" w:hAnsi="Times New Roman" w:cs="Times New Roman"/>
        </w:rPr>
        <w:t>1</w:t>
      </w:r>
      <w:r>
        <w:rPr>
          <w:rFonts w:hint="eastAsia"/>
        </w:rPr>
        <w:t>个月书面通知对方并取得对方书面同意，否则本合同不得提前终止，双方应继续履行。如任何一方以其实际行动拒不履行合同义务致使合同无法继续履行的，由该违约方按本合同已经发生的货款的</w:t>
      </w:r>
      <w:r>
        <w:rPr>
          <w:rFonts w:ascii="Times New Roman" w:hAnsi="Times New Roman" w:cs="Times New Roman"/>
        </w:rPr>
        <w:t>20%</w:t>
      </w:r>
      <w:r>
        <w:rPr>
          <w:rFonts w:hint="eastAsia"/>
        </w:rPr>
        <w:t>向对方支付违约金，违约金不足以赔偿对方损失的由违约方补足（该损失包括但不限于直接经济损失及相关的律师费、诉讼费等间接损失）。</w:t>
      </w:r>
    </w:p>
    <w:p w14:paraId="778265FC">
      <w:pPr>
        <w:ind w:firstLine="640" w:firstLineChars="200"/>
      </w:pPr>
      <w:r>
        <w:rPr>
          <w:rFonts w:hint="eastAsia"/>
        </w:rPr>
        <w:t>4、如甲方食堂解散等原因不再需要供货的情况下，甲方可以提前通知无责终止合同。</w:t>
      </w:r>
    </w:p>
    <w:p w14:paraId="18B52B7C">
      <w:pPr>
        <w:rPr>
          <w:rFonts w:ascii="宋体" w:hAnsi="宋体" w:eastAsia="宋体"/>
          <w:b/>
        </w:rPr>
      </w:pPr>
      <w:r>
        <w:rPr>
          <w:rFonts w:hint="eastAsia" w:ascii="宋体" w:hAnsi="宋体" w:eastAsia="宋体"/>
          <w:b/>
        </w:rPr>
        <w:t>第九条、其他</w:t>
      </w:r>
    </w:p>
    <w:p w14:paraId="3AFC297B">
      <w:pPr>
        <w:ind w:firstLine="640" w:firstLineChars="200"/>
      </w:pPr>
      <w:r>
        <w:rPr>
          <w:rFonts w:hint="eastAsia"/>
        </w:rPr>
        <w:t xml:space="preserve">1、合同自双方签字并盖章之日起生效，合同有效期内，除非经过对方同意或出现本合同约定情形，任何一方不得变更或解除合同。 </w:t>
      </w:r>
    </w:p>
    <w:p w14:paraId="3CB17E81">
      <w:pPr>
        <w:ind w:firstLine="640" w:firstLineChars="200"/>
      </w:pPr>
      <w:r>
        <w:rPr>
          <w:rFonts w:hint="eastAsia"/>
        </w:rPr>
        <w:t>2、本合同文本一式伍份，甲方执肆份，乙方执壹份，具同等法律效力。</w:t>
      </w:r>
    </w:p>
    <w:p w14:paraId="4F3671B6">
      <w:pPr>
        <w:ind w:firstLine="640" w:firstLineChars="200"/>
      </w:pPr>
      <w:r>
        <w:rPr>
          <w:rFonts w:hint="eastAsia"/>
        </w:rPr>
        <w:t>3、双方如果发生争议，应当友好协商解决。如协商不成，任何一方均可依法向甲方所在地人民法院提起诉讼。</w:t>
      </w:r>
    </w:p>
    <w:p w14:paraId="71E60704">
      <w:pPr>
        <w:ind w:firstLine="640" w:firstLineChars="200"/>
      </w:pPr>
      <w:r>
        <w:rPr>
          <w:rFonts w:hint="eastAsia"/>
        </w:rPr>
        <w:t>4、合同如有未尽事宜，须经双方共同协商，做出补充协议，补充协议与本合同具有同等效力。</w:t>
      </w:r>
    </w:p>
    <w:p w14:paraId="4108529D">
      <w:pPr>
        <w:ind w:firstLine="640" w:firstLineChars="200"/>
      </w:pPr>
      <w:r>
        <w:rPr>
          <w:rFonts w:hint="eastAsia"/>
        </w:rPr>
        <w:t>5、本合同中双方承诺提供的联系地址、联系人、联系电话（统称联系方式）均真实有效。双方往来通知应被视为在下列条件下送达：</w:t>
      </w:r>
    </w:p>
    <w:p w14:paraId="301F13B7">
      <w:r>
        <w:rPr>
          <w:rFonts w:hint="eastAsia"/>
        </w:rPr>
        <w:t>以快递递送的，为受送达人签收当日；受送达人拒签的为拒签当日。因一方提供的联系方式不准确或一方变更联系方式未提前</w:t>
      </w:r>
      <w:r>
        <w:rPr>
          <w:rFonts w:ascii="Times New Roman" w:hAnsi="Times New Roman" w:cs="Times New Roman"/>
        </w:rPr>
        <w:t>3</w:t>
      </w:r>
      <w:r>
        <w:rPr>
          <w:rFonts w:hint="eastAsia"/>
        </w:rPr>
        <w:t>日书面通知另一方而导致无法送达的，另一方按本合同预留联系方式自投寄日后第五</w:t>
      </w:r>
      <w:r>
        <w:rPr>
          <w:rFonts w:ascii="Times New Roman" w:hAnsi="Times New Roman" w:cs="Times New Roman"/>
        </w:rPr>
        <w:t>（5）</w:t>
      </w:r>
      <w:r>
        <w:rPr>
          <w:rFonts w:hint="eastAsia"/>
        </w:rPr>
        <w:t>日视为已经送达，因此产生的不利后果由其自行承担。 双方同意，本条约定的联系方式适用于后续诉讼。</w:t>
      </w:r>
    </w:p>
    <w:p w14:paraId="421109D4">
      <w:pPr>
        <w:ind w:firstLine="640" w:firstLineChars="200"/>
      </w:pPr>
      <w:r>
        <w:rPr>
          <w:rFonts w:hint="eastAsia"/>
        </w:rPr>
        <w:t>6、本合同的附录以及本合同及附件一为本合同不可分割的组成部分，并且与本合同正文的条款具有同等效力。</w:t>
      </w:r>
    </w:p>
    <w:tbl>
      <w:tblPr>
        <w:tblStyle w:val="3"/>
        <w:tblW w:w="98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07"/>
        <w:gridCol w:w="1062"/>
        <w:gridCol w:w="4080"/>
      </w:tblGrid>
      <w:tr w14:paraId="6C1D4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4" w:hRule="atLeast"/>
          <w:jc w:val="center"/>
        </w:trPr>
        <w:tc>
          <w:tcPr>
            <w:tcW w:w="4707" w:type="dxa"/>
            <w:vAlign w:val="center"/>
          </w:tcPr>
          <w:p w14:paraId="4AC592D9">
            <w:r>
              <w:rPr>
                <w:rFonts w:hint="eastAsia"/>
              </w:rPr>
              <w:t xml:space="preserve">甲方（签字盖章）：    </w:t>
            </w:r>
          </w:p>
        </w:tc>
        <w:tc>
          <w:tcPr>
            <w:tcW w:w="1062" w:type="dxa"/>
            <w:vAlign w:val="center"/>
          </w:tcPr>
          <w:p w14:paraId="0C307BC9"/>
        </w:tc>
        <w:tc>
          <w:tcPr>
            <w:tcW w:w="4080" w:type="dxa"/>
            <w:vAlign w:val="center"/>
          </w:tcPr>
          <w:p w14:paraId="710E73BB">
            <w:r>
              <w:rPr>
                <w:rFonts w:hint="eastAsia"/>
              </w:rPr>
              <w:t>乙方（签字盖章）：</w:t>
            </w:r>
          </w:p>
        </w:tc>
      </w:tr>
      <w:tr w14:paraId="6F024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1" w:hRule="atLeast"/>
          <w:jc w:val="center"/>
        </w:trPr>
        <w:tc>
          <w:tcPr>
            <w:tcW w:w="4707" w:type="dxa"/>
          </w:tcPr>
          <w:p w14:paraId="5DC075DF">
            <w:pPr>
              <w:jc w:val="left"/>
            </w:pPr>
            <w:r>
              <w:rPr>
                <w:rFonts w:hint="eastAsia"/>
              </w:rPr>
              <w:t>法定代表人/委托代理人：</w:t>
            </w:r>
          </w:p>
        </w:tc>
        <w:tc>
          <w:tcPr>
            <w:tcW w:w="1062" w:type="dxa"/>
          </w:tcPr>
          <w:p w14:paraId="30633F19">
            <w:pPr>
              <w:jc w:val="left"/>
            </w:pPr>
          </w:p>
        </w:tc>
        <w:tc>
          <w:tcPr>
            <w:tcW w:w="4080" w:type="dxa"/>
          </w:tcPr>
          <w:p w14:paraId="0A0442D2">
            <w:pPr>
              <w:jc w:val="left"/>
            </w:pPr>
            <w:r>
              <w:rPr>
                <w:rFonts w:hint="eastAsia"/>
              </w:rPr>
              <w:t>法定代表人/委托代理人：</w:t>
            </w:r>
          </w:p>
        </w:tc>
      </w:tr>
      <w:tr w14:paraId="70CF4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jc w:val="center"/>
        </w:trPr>
        <w:tc>
          <w:tcPr>
            <w:tcW w:w="4707" w:type="dxa"/>
            <w:vAlign w:val="center"/>
          </w:tcPr>
          <w:p w14:paraId="2C07F115">
            <w:r>
              <w:rPr>
                <w:rFonts w:hint="eastAsia"/>
              </w:rPr>
              <w:t>联系地址：</w:t>
            </w:r>
            <w:r>
              <w:t>合肥市新站区新蚌埠路与颍河路交口东南角</w:t>
            </w:r>
            <w:r>
              <w:rPr>
                <w:rFonts w:hint="eastAsia"/>
              </w:rPr>
              <w:t>高速</w:t>
            </w:r>
            <w:r>
              <w:t>中央公园</w:t>
            </w:r>
            <w:r>
              <w:rPr>
                <w:rFonts w:ascii="Times New Roman" w:hAnsi="Times New Roman" w:cs="Times New Roman"/>
              </w:rPr>
              <w:t>19</w:t>
            </w:r>
            <w:r>
              <w:rPr>
                <w:rFonts w:hint="eastAsia"/>
              </w:rPr>
              <w:t>幢</w:t>
            </w:r>
          </w:p>
        </w:tc>
        <w:tc>
          <w:tcPr>
            <w:tcW w:w="1062" w:type="dxa"/>
            <w:vAlign w:val="center"/>
          </w:tcPr>
          <w:p w14:paraId="0C071FA7"/>
        </w:tc>
        <w:tc>
          <w:tcPr>
            <w:tcW w:w="4080" w:type="dxa"/>
            <w:vAlign w:val="center"/>
          </w:tcPr>
          <w:p w14:paraId="58352513">
            <w:r>
              <w:rPr>
                <w:rFonts w:hint="eastAsia"/>
              </w:rPr>
              <w:t>联系地址：</w:t>
            </w:r>
          </w:p>
        </w:tc>
      </w:tr>
      <w:tr w14:paraId="01F86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3" w:hRule="atLeast"/>
          <w:jc w:val="center"/>
        </w:trPr>
        <w:tc>
          <w:tcPr>
            <w:tcW w:w="4707" w:type="dxa"/>
            <w:vAlign w:val="center"/>
          </w:tcPr>
          <w:p w14:paraId="6C1A3783">
            <w:r>
              <w:rPr>
                <w:rFonts w:hint="eastAsia"/>
              </w:rPr>
              <w:t>联系方式：</w:t>
            </w:r>
            <w:r>
              <w:rPr>
                <w:rFonts w:ascii="Times New Roman" w:hAnsi="Times New Roman" w:cs="Times New Roman"/>
              </w:rPr>
              <w:t xml:space="preserve"> </w:t>
            </w:r>
            <w:r>
              <w:rPr>
                <w:rFonts w:hint="eastAsia"/>
              </w:rPr>
              <w:t xml:space="preserve">  </w:t>
            </w:r>
          </w:p>
        </w:tc>
        <w:tc>
          <w:tcPr>
            <w:tcW w:w="1062" w:type="dxa"/>
            <w:vAlign w:val="center"/>
          </w:tcPr>
          <w:p w14:paraId="5A26B44B"/>
        </w:tc>
        <w:tc>
          <w:tcPr>
            <w:tcW w:w="4080" w:type="dxa"/>
            <w:vAlign w:val="center"/>
          </w:tcPr>
          <w:p w14:paraId="0A999705">
            <w:r>
              <w:rPr>
                <w:rFonts w:hint="eastAsia"/>
              </w:rPr>
              <w:t xml:space="preserve">联系方式：   </w:t>
            </w:r>
          </w:p>
        </w:tc>
      </w:tr>
      <w:tr w14:paraId="61808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3" w:hRule="atLeast"/>
          <w:jc w:val="center"/>
        </w:trPr>
        <w:tc>
          <w:tcPr>
            <w:tcW w:w="9849" w:type="dxa"/>
            <w:gridSpan w:val="3"/>
            <w:vAlign w:val="center"/>
          </w:tcPr>
          <w:p w14:paraId="3FC0B03C">
            <w:pPr>
              <w:jc w:val="left"/>
            </w:pPr>
            <w:r>
              <w:rPr>
                <w:rFonts w:hint="eastAsia"/>
                <w:lang w:val="en-US" w:eastAsia="zh-CN"/>
              </w:rPr>
              <w:t xml:space="preserve">签订日期：       </w:t>
            </w:r>
            <w:r>
              <w:rPr>
                <w:rFonts w:hint="eastAsia"/>
              </w:rPr>
              <w:t xml:space="preserve">年  </w:t>
            </w:r>
            <w:r>
              <w:t xml:space="preserve">  </w:t>
            </w:r>
            <w:r>
              <w:rPr>
                <w:rFonts w:hint="eastAsia"/>
              </w:rPr>
              <w:t xml:space="preserve"> 月     日</w:t>
            </w:r>
          </w:p>
        </w:tc>
      </w:tr>
    </w:tbl>
    <w:p w14:paraId="4FF87278"/>
    <w:p w14:paraId="2B0E8E7E">
      <w:pPr>
        <w:jc w:val="center"/>
        <w:rPr>
          <w:rFonts w:ascii="方正小标宋简体" w:eastAsia="方正小标宋简体"/>
          <w:sz w:val="44"/>
          <w:szCs w:val="44"/>
        </w:rPr>
      </w:pPr>
    </w:p>
    <w:p w14:paraId="3355477B">
      <w:pPr>
        <w:jc w:val="left"/>
        <w:rPr>
          <w:rFonts w:ascii="仿宋_GB2312"/>
          <w:szCs w:val="32"/>
        </w:rPr>
      </w:pPr>
    </w:p>
    <w:p w14:paraId="346644FB">
      <w:pPr>
        <w:jc w:val="left"/>
        <w:rPr>
          <w:rFonts w:ascii="仿宋_GB2312"/>
          <w:szCs w:val="32"/>
        </w:rPr>
      </w:pPr>
      <w:r>
        <w:rPr>
          <w:rFonts w:hint="eastAsia" w:ascii="仿宋_GB2312"/>
          <w:szCs w:val="32"/>
        </w:rPr>
        <w:t>附件一</w:t>
      </w:r>
    </w:p>
    <w:p w14:paraId="43F97D5D">
      <w:pPr>
        <w:jc w:val="center"/>
      </w:pPr>
      <w:r>
        <w:rPr>
          <w:rFonts w:hint="eastAsia" w:ascii="方正小标宋简体" w:eastAsia="方正小标宋简体"/>
          <w:sz w:val="44"/>
          <w:szCs w:val="44"/>
        </w:rPr>
        <w:t>食品卫生安全责任书</w:t>
      </w:r>
    </w:p>
    <w:p w14:paraId="4A381B38">
      <w:r>
        <w:rPr>
          <w:rFonts w:hint="eastAsia"/>
        </w:rPr>
        <w:t>甲方：安徽省</w:t>
      </w:r>
      <w:r>
        <w:t>高速地产集团合肥新站有限公司</w:t>
      </w:r>
    </w:p>
    <w:p w14:paraId="0BD2DA7B">
      <w:r>
        <w:rPr>
          <w:rFonts w:hint="eastAsia"/>
        </w:rPr>
        <w:t xml:space="preserve">乙方：                               </w:t>
      </w:r>
    </w:p>
    <w:p w14:paraId="6179AAF8">
      <w:pPr>
        <w:ind w:firstLine="640" w:firstLineChars="200"/>
      </w:pPr>
      <w:r>
        <w:rPr>
          <w:rFonts w:hint="eastAsia"/>
        </w:rPr>
        <w:t>根据《中华人民共和国食品卫生法》、《中华人民共和食品卫生法实施条例》和政府、餐饮行业主管部门食品药品监督管理局要求、落实食品安全工作责任制，强化食品安全工作的监督力度，做到责任到人，防患于未然，结合公司</w:t>
      </w:r>
      <w:r>
        <w:t>食堂</w:t>
      </w:r>
      <w:r>
        <w:rPr>
          <w:rFonts w:hint="eastAsia"/>
        </w:rPr>
        <w:t>实际情况，特制定本责任书。</w:t>
      </w:r>
    </w:p>
    <w:p w14:paraId="245FBCF0">
      <w:pPr>
        <w:rPr>
          <w:rFonts w:ascii="宋体" w:hAnsi="宋体" w:eastAsia="宋体"/>
          <w:b/>
        </w:rPr>
      </w:pPr>
      <w:r>
        <w:rPr>
          <w:rFonts w:hint="eastAsia" w:ascii="宋体" w:hAnsi="宋体" w:eastAsia="宋体"/>
          <w:b/>
        </w:rPr>
        <w:t>一、责任主体</w:t>
      </w:r>
    </w:p>
    <w:p w14:paraId="13FE1C3A">
      <w:pPr>
        <w:ind w:firstLine="640" w:firstLineChars="200"/>
      </w:pPr>
      <w:r>
        <w:rPr>
          <w:rFonts w:hint="eastAsia"/>
        </w:rPr>
        <w:t>配送食品安全工作实行负责制：乙方的法定代表人为食品卫生安全工作第一责任人。</w:t>
      </w:r>
    </w:p>
    <w:p w14:paraId="56E67057">
      <w:pPr>
        <w:rPr>
          <w:rFonts w:ascii="宋体" w:hAnsi="宋体" w:eastAsia="宋体"/>
          <w:b/>
        </w:rPr>
      </w:pPr>
      <w:r>
        <w:rPr>
          <w:rFonts w:hint="eastAsia" w:ascii="宋体" w:hAnsi="宋体" w:eastAsia="宋体"/>
          <w:b/>
        </w:rPr>
        <w:t>二、供应商要求：</w:t>
      </w:r>
    </w:p>
    <w:p w14:paraId="30ABFE55">
      <w:pPr>
        <w:ind w:firstLine="640" w:firstLineChars="200"/>
      </w:pPr>
      <w:r>
        <w:rPr>
          <w:rFonts w:hint="eastAsia"/>
        </w:rPr>
        <w:t>1、乙方必须签订供货合同，提供有效的营业执照、卫生许可证、食品生产许可证、税务登记证、企业组织机构代码证、食品原材料的《质检报告》的复印件并加盖公章等。</w:t>
      </w:r>
    </w:p>
    <w:p w14:paraId="067189FF">
      <w:pPr>
        <w:ind w:firstLine="640" w:firstLineChars="200"/>
      </w:pPr>
      <w:r>
        <w:rPr>
          <w:rFonts w:hint="eastAsia"/>
        </w:rPr>
        <w:t>2、乙方每次供货须根据由甲方确定的产品进行供货，供货的同时必须附随所供食品原材料的供货清单（附乙方盖章），乙方不得向甲方提供对人体有害的食品原材料，乙方提供的食品原材料中不得添加任何对人体有害的添加剂，所供应的成品确保安全，乙方严格遵守国家《中华人民共和国产品质量法》、《中华人民共和国食品卫生法》、《食品生产加工企业质量监督管理办法》、《餐饮业食品卫生管理办法》等相关法律、法规的规定，保证食品原材料质量安全符合国家有关产品质量标准。</w:t>
      </w:r>
    </w:p>
    <w:p w14:paraId="1139424D">
      <w:pPr>
        <w:rPr>
          <w:rFonts w:ascii="宋体" w:hAnsi="宋体" w:eastAsia="宋体"/>
          <w:b/>
        </w:rPr>
      </w:pPr>
      <w:r>
        <w:rPr>
          <w:rFonts w:hint="eastAsia" w:ascii="宋体" w:hAnsi="宋体" w:eastAsia="宋体"/>
          <w:b/>
        </w:rPr>
        <w:t>三、责任追究</w:t>
      </w:r>
    </w:p>
    <w:p w14:paraId="69EB14EE">
      <w:pPr>
        <w:ind w:firstLine="640" w:firstLineChars="200"/>
      </w:pPr>
      <w:r>
        <w:rPr>
          <w:rFonts w:hint="eastAsia"/>
        </w:rPr>
        <w:t>1、凡乙方违反本责任书第二条规定者甲方有权立即终止与乙方签订的供货合同，并有权根据双方签订的供货合同中的约定追究供货商的经济赔偿责任和违约责任。</w:t>
      </w:r>
    </w:p>
    <w:p w14:paraId="266828D2">
      <w:pPr>
        <w:ind w:firstLine="640" w:firstLineChars="200"/>
      </w:pPr>
      <w:r>
        <w:rPr>
          <w:rFonts w:hint="eastAsia"/>
        </w:rPr>
        <w:t>2、本责任书以《中华人民共和国产品质量法》、《中华人民共和国食品卫生法》、《中华人民共和国食品卫生法实施条例》、《食品生产加工企业质量安全监督管理办法》、《餐饮业食品卫生管理办法》等相关法律、法规的规定为执行细则，对违反这些法律、法规及部门规章规定的，且由于乙方所提供的食品原材料所造成的事故或责任，若构成犯罪的则移送司法机关追究责任人的刑事责任，同时甲方依据供货合同约定向责任方主张经济赔偿和违约金。</w:t>
      </w:r>
    </w:p>
    <w:p w14:paraId="384334F4">
      <w:r>
        <w:rPr>
          <w:rFonts w:hint="eastAsia" w:ascii="宋体" w:hAnsi="宋体" w:eastAsia="宋体"/>
          <w:b/>
        </w:rPr>
        <w:t>四、</w:t>
      </w:r>
      <w:r>
        <w:rPr>
          <w:rFonts w:hint="eastAsia"/>
        </w:rPr>
        <w:t>本责任书经甲乙双方签字并盖章后生效，做为供货合同的有效附件，有效期与供货合同履行时间一致。</w:t>
      </w:r>
    </w:p>
    <w:p w14:paraId="691AC1B2">
      <w:pPr>
        <w:ind w:firstLine="640" w:firstLineChars="200"/>
      </w:pPr>
      <w:r>
        <w:rPr>
          <w:rFonts w:hint="eastAsia"/>
        </w:rPr>
        <w:t>此责任书壹式伍份，甲方执肆份，乙方执壹份，具有同等的法律效力。</w:t>
      </w:r>
    </w:p>
    <w:p w14:paraId="3AD9BC85">
      <w:pPr>
        <w:ind w:firstLine="640" w:firstLineChars="200"/>
      </w:pPr>
    </w:p>
    <w:p w14:paraId="5CA54F6C">
      <w:pPr>
        <w:ind w:firstLine="640" w:firstLineChars="200"/>
      </w:pPr>
    </w:p>
    <w:p w14:paraId="70F6BE42">
      <w:pPr>
        <w:ind w:firstLine="640" w:firstLineChars="200"/>
      </w:pPr>
    </w:p>
    <w:tbl>
      <w:tblPr>
        <w:tblStyle w:val="3"/>
        <w:tblW w:w="10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0"/>
        <w:gridCol w:w="1275"/>
        <w:gridCol w:w="4431"/>
      </w:tblGrid>
      <w:tr w14:paraId="34A50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6" w:hRule="atLeast"/>
          <w:jc w:val="center"/>
        </w:trPr>
        <w:tc>
          <w:tcPr>
            <w:tcW w:w="4390" w:type="dxa"/>
            <w:vAlign w:val="center"/>
          </w:tcPr>
          <w:p w14:paraId="77081FA1">
            <w:pPr>
              <w:jc w:val="left"/>
            </w:pPr>
            <w:r>
              <w:rPr>
                <w:rFonts w:hint="eastAsia"/>
              </w:rPr>
              <w:t>甲方（签章）：</w:t>
            </w:r>
          </w:p>
        </w:tc>
        <w:tc>
          <w:tcPr>
            <w:tcW w:w="1275" w:type="dxa"/>
            <w:vAlign w:val="center"/>
          </w:tcPr>
          <w:p w14:paraId="42EAA25E">
            <w:pPr>
              <w:jc w:val="left"/>
            </w:pPr>
          </w:p>
        </w:tc>
        <w:tc>
          <w:tcPr>
            <w:tcW w:w="4431" w:type="dxa"/>
            <w:vAlign w:val="center"/>
          </w:tcPr>
          <w:p w14:paraId="2449AA8E">
            <w:pPr>
              <w:jc w:val="left"/>
            </w:pPr>
            <w:r>
              <w:rPr>
                <w:rFonts w:hint="eastAsia"/>
              </w:rPr>
              <w:t>乙方（签章）：</w:t>
            </w:r>
          </w:p>
        </w:tc>
      </w:tr>
      <w:tr w14:paraId="0D83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9" w:hRule="atLeast"/>
          <w:jc w:val="center"/>
        </w:trPr>
        <w:tc>
          <w:tcPr>
            <w:tcW w:w="4390" w:type="dxa"/>
          </w:tcPr>
          <w:p w14:paraId="64BCF57D">
            <w:pPr>
              <w:jc w:val="left"/>
            </w:pPr>
            <w:r>
              <w:rPr>
                <w:rFonts w:hint="eastAsia"/>
              </w:rPr>
              <w:t>法定代表人（或委托授权人）签字：</w:t>
            </w:r>
          </w:p>
        </w:tc>
        <w:tc>
          <w:tcPr>
            <w:tcW w:w="1275" w:type="dxa"/>
          </w:tcPr>
          <w:p w14:paraId="5A59C339">
            <w:pPr>
              <w:jc w:val="left"/>
            </w:pPr>
          </w:p>
        </w:tc>
        <w:tc>
          <w:tcPr>
            <w:tcW w:w="4431" w:type="dxa"/>
          </w:tcPr>
          <w:p w14:paraId="4B9FE734">
            <w:pPr>
              <w:jc w:val="left"/>
            </w:pPr>
            <w:r>
              <w:rPr>
                <w:rFonts w:hint="eastAsia"/>
              </w:rPr>
              <w:t>法定代表人（或委托授权人）签字：</w:t>
            </w:r>
          </w:p>
        </w:tc>
      </w:tr>
      <w:tr w14:paraId="345EA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jc w:val="center"/>
        </w:trPr>
        <w:tc>
          <w:tcPr>
            <w:tcW w:w="10096" w:type="dxa"/>
            <w:gridSpan w:val="3"/>
            <w:vAlign w:val="center"/>
          </w:tcPr>
          <w:p w14:paraId="70628E7A">
            <w:pPr>
              <w:jc w:val="left"/>
            </w:pPr>
            <w:r>
              <w:rPr>
                <w:rFonts w:hint="eastAsia"/>
              </w:rPr>
              <w:t xml:space="preserve">签约日期：  </w:t>
            </w:r>
            <w:r>
              <w:t xml:space="preserve">   </w:t>
            </w:r>
            <w:r>
              <w:rPr>
                <w:rFonts w:hint="eastAsia"/>
              </w:rPr>
              <w:t xml:space="preserve"> 年   </w:t>
            </w:r>
            <w:r>
              <w:t xml:space="preserve"> </w:t>
            </w:r>
            <w:r>
              <w:rPr>
                <w:rFonts w:hint="eastAsia"/>
              </w:rPr>
              <w:t xml:space="preserve"> 月   </w:t>
            </w:r>
            <w:r>
              <w:t xml:space="preserve">  </w:t>
            </w:r>
            <w:r>
              <w:rPr>
                <w:rFonts w:hint="eastAsia"/>
              </w:rPr>
              <w:t>日</w:t>
            </w:r>
          </w:p>
        </w:tc>
      </w:tr>
    </w:tbl>
    <w:p w14:paraId="5B47FD6A"/>
    <w:p w14:paraId="662F98F7"/>
    <w:p w14:paraId="73AD82F2"/>
    <w:p w14:paraId="0D86EAAA"/>
    <w:p w14:paraId="7CA05AF8"/>
    <w:p w14:paraId="6D9CE7AF"/>
    <w:p w14:paraId="2106D816"/>
    <w:p w14:paraId="766CA6D5"/>
    <w:p w14:paraId="220745CA">
      <w:pPr>
        <w:jc w:val="left"/>
      </w:pPr>
    </w:p>
    <w:p w14:paraId="3116836B">
      <w:pPr>
        <w:jc w:val="left"/>
        <w:rPr>
          <w:rFonts w:hint="eastAsia" w:ascii="仿宋_GB2312"/>
          <w:szCs w:val="32"/>
        </w:rPr>
      </w:pPr>
    </w:p>
    <w:p w14:paraId="190DDC07">
      <w:pPr>
        <w:jc w:val="left"/>
        <w:rPr>
          <w:rFonts w:hint="eastAsia" w:ascii="仿宋_GB2312"/>
          <w:szCs w:val="32"/>
        </w:rPr>
      </w:pPr>
    </w:p>
    <w:p w14:paraId="5D6E46D5">
      <w:pPr>
        <w:jc w:val="left"/>
        <w:rPr>
          <w:rFonts w:hint="eastAsia" w:ascii="仿宋_GB2312"/>
          <w:szCs w:val="32"/>
        </w:rPr>
      </w:pPr>
    </w:p>
    <w:p w14:paraId="7F081444">
      <w:pPr>
        <w:jc w:val="left"/>
        <w:rPr>
          <w:rFonts w:hint="eastAsia" w:ascii="仿宋_GB2312"/>
          <w:szCs w:val="32"/>
        </w:rPr>
      </w:pPr>
    </w:p>
    <w:p w14:paraId="7EF726C7">
      <w:pPr>
        <w:jc w:val="left"/>
        <w:rPr>
          <w:rFonts w:hint="eastAsia" w:ascii="仿宋_GB2312"/>
          <w:szCs w:val="32"/>
        </w:rPr>
      </w:pPr>
    </w:p>
    <w:tbl>
      <w:tblPr>
        <w:tblStyle w:val="3"/>
        <w:tblW w:w="10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96"/>
      </w:tblGrid>
      <w:tr w14:paraId="1ABC8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jc w:val="center"/>
        </w:trPr>
        <w:tc>
          <w:tcPr>
            <w:tcW w:w="10096" w:type="dxa"/>
            <w:vAlign w:val="center"/>
          </w:tcPr>
          <w:p w14:paraId="6C57CBD7">
            <w:pPr>
              <w:spacing w:line="420" w:lineRule="exact"/>
              <w:rPr>
                <w:rFonts w:hint="eastAsia" w:ascii="方正小标宋简体" w:hAnsi="Times New Roman" w:eastAsia="方正小标宋简体" w:cs="Times New Roman"/>
                <w:sz w:val="44"/>
                <w:szCs w:val="44"/>
              </w:rPr>
            </w:pPr>
          </w:p>
          <w:p w14:paraId="410A5957">
            <w:pPr>
              <w:spacing w:line="42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廉政合同</w:t>
            </w:r>
          </w:p>
          <w:p w14:paraId="7E393A58">
            <w:pPr>
              <w:spacing w:line="420" w:lineRule="exact"/>
              <w:rPr>
                <w:rFonts w:ascii="Times New Roman" w:hAnsi="Times New Roman" w:cs="Times New Roman"/>
                <w:sz w:val="28"/>
                <w:szCs w:val="28"/>
              </w:rPr>
            </w:pPr>
          </w:p>
          <w:p w14:paraId="50FA90AA">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为抓好采购供应中的党风廉政建设，规范、约束双方行为，确保双方工作人员廉洁从业，特订立如下合同。</w:t>
            </w:r>
          </w:p>
          <w:p w14:paraId="1B61E201">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1.甲乙双方的权利和义务</w:t>
            </w:r>
          </w:p>
          <w:p w14:paraId="21D7C2AD">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（1）严格遵守党的政策和国家有关法律法规的有关规定。</w:t>
            </w:r>
          </w:p>
          <w:p w14:paraId="1FDDD2F3">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（2）严格执行</w:t>
            </w:r>
            <w:r>
              <w:rPr>
                <w:rFonts w:hint="eastAsia" w:ascii="仿宋_GB2312"/>
                <w:szCs w:val="32"/>
              </w:rPr>
              <w:t>员工食堂菜品物料类采购</w:t>
            </w:r>
            <w:r>
              <w:rPr>
                <w:rFonts w:hint="eastAsia" w:ascii="仿宋_GB2312" w:hAnsi="Times New Roman" w:cs="Times New Roman"/>
                <w:color w:val="000000"/>
                <w:szCs w:val="32"/>
              </w:rPr>
              <w:t>合同文件，自觉按合同办事。</w:t>
            </w:r>
          </w:p>
          <w:p w14:paraId="13B3215C">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（3）双方的业务活动坚持公开、公正、诚信、透明的原则（法律认定的商业秘密和合同文件另有规定除外），不得损害国家和集体利益。</w:t>
            </w:r>
          </w:p>
          <w:p w14:paraId="366B1583">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（4）建立健全廉政制度，开展廉政教育和廉洁文化建设，公布举报电话，监督并认真查处违规违纪违法行为。</w:t>
            </w:r>
          </w:p>
          <w:p w14:paraId="486F0A67">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（5）发现对方在业务活动中有违反廉政规定的行为，有及时提醒对方纠正的权利和义务。</w:t>
            </w:r>
          </w:p>
          <w:p w14:paraId="02E0ABCF">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（6）发现对方严重违反本合同义务条款的行为，有向有关部门举报、建议给予处理并要求告知处理结果的权利。</w:t>
            </w:r>
          </w:p>
          <w:p w14:paraId="28813618">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2.甲方的义务</w:t>
            </w:r>
          </w:p>
          <w:p w14:paraId="31676677">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（1）甲方及其工作人员不得利用职务之便索要或接受乙方的礼品、礼金、消费卡和有价证券、股权、其他金融产品等财物。</w:t>
            </w:r>
          </w:p>
          <w:p w14:paraId="71C1047F">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（2）甲方及其工作人员不得在利用职务之便为乙方谋取利益之前或之后，约定在其离职后收受乙方财物，并在离职后收受。</w:t>
            </w:r>
          </w:p>
          <w:p w14:paraId="4DD421F7">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（3）甲方及其工作人员不得在乙方报销应由甲方或个人支付的费用等。</w:t>
            </w:r>
          </w:p>
          <w:p w14:paraId="682A7029">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（4）甲方及其工作人员不得要求或者接受乙方可能影响公正执行公务的宴请以及旅游、健身、娱乐等活动安排，不得要求和接受乙方提供的交通工具、通讯工具、高档办公用品等。</w:t>
            </w:r>
          </w:p>
          <w:p w14:paraId="5F434779">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5）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6ABF7579">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 xml:space="preserve">（6）甲方及其工作人员不得要求乙方购买合同规定外的材料和设备采购、服务等。    </w:t>
            </w:r>
          </w:p>
          <w:p w14:paraId="0C206422">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（7）甲方及其工作人员不得有其他可能影响廉洁从业的行为。</w:t>
            </w:r>
          </w:p>
          <w:p w14:paraId="4E53127A">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3.乙方义务</w:t>
            </w:r>
          </w:p>
          <w:p w14:paraId="508F5AB4">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（1）乙方及其工作人员不得以任何形式向甲方及其工作人员行贿或馈赠礼品、礼金、消费卡和有价证券、股权、其他金融产品等财物，以及回扣、好处费、感谢费等。</w:t>
            </w:r>
          </w:p>
          <w:p w14:paraId="45F8A4AB">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（2）乙方及其工作人员不得与甲方及其工作人员约定，甲方及其工作人员利用职务之便为乙方谋取利益，乙方在其离职后给予财物。</w:t>
            </w:r>
          </w:p>
          <w:p w14:paraId="18897699">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（3）乙方不得以任何名义为甲方及其工作人员报销由甲方单位或个人支付的任何费用。</w:t>
            </w:r>
          </w:p>
          <w:p w14:paraId="6603564B">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（4）乙方及其工作人员不得以任何理由邀请甲方工作人员参与可能影响公正执行公务的宴请以及旅游、健身、娱乐等活动。不得为甲方单位和个人购置或提供通讯工具、交通工具和高档办公用品等。</w:t>
            </w:r>
          </w:p>
          <w:p w14:paraId="56D98718">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（5）乙方及其工作人员不得为甲方工作人员住房装修、婚丧嫁娶、出国出境、旅游等提供方便；不得为甲方工作人员的特定关系人以安排工作为名，使其不实际工作却获取薪酬。</w:t>
            </w:r>
          </w:p>
          <w:p w14:paraId="343D8306">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（6）甲方及其工作人员不得有其他可能影响廉洁从业的行为。</w:t>
            </w:r>
          </w:p>
          <w:p w14:paraId="0056E9E4">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4.违约责任</w:t>
            </w:r>
          </w:p>
          <w:p w14:paraId="383B999C">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（1）甲方及其工作人员违反本合同第1、2条，按管理权限，依据有关规定给予党纪政务处分和组织处理；涉嫌犯罪的，移交司法机关追究刑事责任；给乙方单位造成经济损失的，应予以赔偿。</w:t>
            </w:r>
          </w:p>
          <w:p w14:paraId="7FE50976">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（2）乙方及其工作人员违反本合同第1、3条，按管理权限，依据有关规定，给予相关处理；给甲方单位造成经济损失的，应予以赔偿。</w:t>
            </w:r>
          </w:p>
          <w:p w14:paraId="244B045D">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5.本合同有效期为甲乙双方签署之日起至该供货/服务合同履行完毕后止。</w:t>
            </w:r>
          </w:p>
          <w:p w14:paraId="5338AB15">
            <w:pPr>
              <w:spacing w:line="560" w:lineRule="exact"/>
              <w:ind w:firstLine="640" w:firstLineChars="200"/>
              <w:rPr>
                <w:rFonts w:ascii="仿宋_GB2312" w:hAnsi="Times New Roman" w:cs="Times New Roman"/>
                <w:color w:val="000000"/>
                <w:szCs w:val="32"/>
              </w:rPr>
            </w:pPr>
            <w:r>
              <w:rPr>
                <w:rFonts w:hint="eastAsia" w:ascii="仿宋_GB2312" w:hAnsi="Times New Roman" w:cs="Times New Roman"/>
                <w:color w:val="000000"/>
                <w:szCs w:val="32"/>
              </w:rPr>
              <w:t>6.本合同作为</w:t>
            </w:r>
            <w:r>
              <w:rPr>
                <w:rFonts w:hint="eastAsia" w:ascii="仿宋_GB2312"/>
                <w:szCs w:val="32"/>
              </w:rPr>
              <w:t>员工食堂菜品物料类采购合同</w:t>
            </w:r>
            <w:r>
              <w:rPr>
                <w:rFonts w:hint="eastAsia" w:ascii="仿宋_GB2312" w:hAnsi="Times New Roman" w:cs="Times New Roman"/>
                <w:color w:val="000000"/>
                <w:szCs w:val="32"/>
              </w:rPr>
              <w:t>的附件，与其具有同等的法律效力，经合同双方签署立即生效。</w:t>
            </w:r>
          </w:p>
          <w:p w14:paraId="35936AFD">
            <w:pPr>
              <w:spacing w:line="560" w:lineRule="exact"/>
              <w:ind w:firstLine="640" w:firstLineChars="200"/>
              <w:rPr>
                <w:rFonts w:hint="eastAsia" w:ascii="仿宋_GB2312" w:hAnsi="Times New Roman" w:cs="Times New Roman"/>
                <w:color w:val="000000"/>
                <w:szCs w:val="32"/>
                <w:lang w:bidi="ar"/>
              </w:rPr>
            </w:pPr>
            <w:r>
              <w:rPr>
                <w:rFonts w:hint="eastAsia" w:ascii="仿宋_GB2312" w:hAnsi="Times New Roman" w:cs="Times New Roman"/>
                <w:color w:val="000000"/>
                <w:szCs w:val="32"/>
              </w:rPr>
              <w:t>7.本合同一式</w:t>
            </w:r>
            <w:r>
              <w:rPr>
                <w:rFonts w:hint="eastAsia" w:ascii="仿宋_GB2312" w:hAnsi="Times New Roman" w:cs="Times New Roman"/>
                <w:color w:val="000000"/>
                <w:szCs w:val="32"/>
                <w:u w:val="single"/>
              </w:rPr>
              <w:t>肆</w:t>
            </w:r>
            <w:r>
              <w:rPr>
                <w:rFonts w:hint="eastAsia" w:ascii="仿宋_GB2312" w:hAnsi="Times New Roman" w:cs="Times New Roman"/>
                <w:color w:val="000000"/>
                <w:szCs w:val="32"/>
              </w:rPr>
              <w:t>份，由甲、乙双方各执</w:t>
            </w:r>
            <w:r>
              <w:rPr>
                <w:rFonts w:hint="eastAsia" w:ascii="仿宋_GB2312" w:hAnsi="Times New Roman" w:cs="Times New Roman"/>
                <w:color w:val="000000"/>
                <w:szCs w:val="32"/>
                <w:u w:val="single"/>
              </w:rPr>
              <w:t>壹</w:t>
            </w:r>
            <w:r>
              <w:rPr>
                <w:rFonts w:hint="eastAsia" w:ascii="仿宋_GB2312" w:hAnsi="Times New Roman" w:cs="Times New Roman"/>
                <w:color w:val="000000"/>
                <w:szCs w:val="32"/>
              </w:rPr>
              <w:t>份，送交双方监督单位各</w:t>
            </w:r>
            <w:r>
              <w:rPr>
                <w:rFonts w:hint="eastAsia" w:ascii="仿宋_GB2312" w:hAnsi="Times New Roman" w:cs="Times New Roman"/>
                <w:color w:val="000000"/>
                <w:szCs w:val="32"/>
                <w:u w:val="single"/>
              </w:rPr>
              <w:t>壹</w:t>
            </w:r>
            <w:r>
              <w:rPr>
                <w:rFonts w:hint="eastAsia" w:ascii="仿宋_GB2312" w:hAnsi="Times New Roman" w:cs="Times New Roman"/>
                <w:color w:val="000000"/>
                <w:szCs w:val="32"/>
              </w:rPr>
              <w:t>份。</w:t>
            </w:r>
          </w:p>
          <w:p w14:paraId="3699BAEC">
            <w:pPr>
              <w:spacing w:line="560" w:lineRule="exact"/>
              <w:rPr>
                <w:rFonts w:ascii="仿宋_GB2312" w:hAnsi="Times New Roman" w:cs="Times New Roman"/>
                <w:color w:val="000000"/>
                <w:szCs w:val="32"/>
                <w:lang w:bidi="ar"/>
              </w:rPr>
            </w:pPr>
          </w:p>
          <w:p w14:paraId="57E2169E">
            <w:pPr>
              <w:spacing w:line="560" w:lineRule="exact"/>
              <w:rPr>
                <w:rFonts w:ascii="仿宋_GB2312" w:hAnsi="Times New Roman" w:cs="Times New Roman"/>
                <w:color w:val="000000"/>
                <w:szCs w:val="32"/>
              </w:rPr>
            </w:pPr>
            <w:r>
              <w:rPr>
                <w:rFonts w:hint="eastAsia" w:ascii="仿宋_GB2312" w:hAnsi="Times New Roman" w:cs="Times New Roman"/>
                <w:color w:val="000000"/>
                <w:szCs w:val="32"/>
              </w:rPr>
              <w:t>甲方单位：（盖章）               乙方单位：（盖章）</w:t>
            </w:r>
          </w:p>
          <w:p w14:paraId="39083C27">
            <w:pPr>
              <w:spacing w:line="560" w:lineRule="exact"/>
              <w:rPr>
                <w:rFonts w:ascii="仿宋_GB2312" w:hAnsi="Times New Roman" w:cs="Times New Roman"/>
                <w:color w:val="000000"/>
                <w:szCs w:val="32"/>
              </w:rPr>
            </w:pPr>
          </w:p>
          <w:p w14:paraId="12C707B6">
            <w:pPr>
              <w:spacing w:line="560" w:lineRule="exact"/>
              <w:rPr>
                <w:rFonts w:ascii="仿宋_GB2312" w:hAnsi="Times New Roman" w:cs="Times New Roman"/>
                <w:color w:val="000000"/>
                <w:szCs w:val="32"/>
              </w:rPr>
            </w:pPr>
            <w:r>
              <w:rPr>
                <w:rFonts w:hint="eastAsia" w:ascii="仿宋_GB2312" w:hAnsi="Times New Roman" w:cs="Times New Roman"/>
                <w:color w:val="000000"/>
                <w:szCs w:val="32"/>
              </w:rPr>
              <w:t>法定代表人：                    法定代表人：</w:t>
            </w:r>
          </w:p>
          <w:p w14:paraId="678B9BE2">
            <w:pPr>
              <w:spacing w:line="560" w:lineRule="exact"/>
              <w:rPr>
                <w:rFonts w:ascii="仿宋_GB2312" w:hAnsi="Times New Roman" w:cs="Times New Roman"/>
                <w:color w:val="000000"/>
                <w:szCs w:val="32"/>
              </w:rPr>
            </w:pPr>
            <w:r>
              <w:rPr>
                <w:rFonts w:hint="eastAsia" w:ascii="仿宋_GB2312" w:hAnsi="Times New Roman" w:cs="Times New Roman"/>
                <w:color w:val="000000"/>
                <w:szCs w:val="32"/>
              </w:rPr>
              <w:t>或                              或</w:t>
            </w:r>
          </w:p>
          <w:p w14:paraId="26E1E43C">
            <w:pPr>
              <w:spacing w:line="560" w:lineRule="exact"/>
              <w:rPr>
                <w:rFonts w:ascii="仿宋_GB2312" w:hAnsi="Times New Roman" w:cs="Times New Roman"/>
                <w:color w:val="000000"/>
                <w:szCs w:val="32"/>
              </w:rPr>
            </w:pPr>
            <w:r>
              <w:rPr>
                <w:rFonts w:hint="eastAsia" w:ascii="仿宋_GB2312" w:hAnsi="Times New Roman" w:cs="Times New Roman"/>
                <w:color w:val="000000"/>
                <w:szCs w:val="32"/>
              </w:rPr>
              <w:t xml:space="preserve">其授权的代理人：                其授权的代理人：          </w:t>
            </w:r>
          </w:p>
          <w:p w14:paraId="1A40181F">
            <w:pPr>
              <w:spacing w:line="560" w:lineRule="exact"/>
              <w:rPr>
                <w:rFonts w:ascii="仿宋_GB2312" w:hAnsi="Times New Roman" w:cs="Times New Roman"/>
                <w:color w:val="000000"/>
                <w:szCs w:val="32"/>
              </w:rPr>
            </w:pPr>
          </w:p>
          <w:p w14:paraId="068666ED">
            <w:pPr>
              <w:spacing w:line="560" w:lineRule="exact"/>
              <w:ind w:firstLine="960" w:firstLineChars="300"/>
              <w:rPr>
                <w:rFonts w:ascii="仿宋_GB2312" w:hAnsi="Times New Roman" w:cs="Times New Roman"/>
                <w:color w:val="000000"/>
                <w:szCs w:val="32"/>
              </w:rPr>
            </w:pPr>
            <w:r>
              <w:rPr>
                <w:rFonts w:hint="eastAsia" w:ascii="仿宋_GB2312" w:hAnsi="Times New Roman" w:cs="Times New Roman"/>
                <w:color w:val="000000"/>
                <w:szCs w:val="32"/>
              </w:rPr>
              <w:t>年   月   日                    年   月   日</w:t>
            </w:r>
          </w:p>
          <w:p w14:paraId="3A624024">
            <w:pPr>
              <w:spacing w:line="560" w:lineRule="exact"/>
              <w:rPr>
                <w:rFonts w:ascii="仿宋_GB2312" w:hAnsi="Times New Roman" w:cs="Times New Roman"/>
                <w:color w:val="000000"/>
                <w:szCs w:val="32"/>
              </w:rPr>
            </w:pPr>
          </w:p>
          <w:p w14:paraId="6C0208C8">
            <w:pPr>
              <w:spacing w:line="560" w:lineRule="exact"/>
              <w:rPr>
                <w:rFonts w:ascii="仿宋_GB2312" w:hAnsi="Times New Roman" w:cs="Times New Roman"/>
                <w:color w:val="000000"/>
                <w:sz w:val="28"/>
                <w:szCs w:val="28"/>
              </w:rPr>
            </w:pPr>
            <w:r>
              <w:rPr>
                <w:rFonts w:hint="eastAsia" w:ascii="仿宋_GB2312" w:hAnsi="Times New Roman" w:cs="Times New Roman"/>
                <w:color w:val="000000"/>
                <w:szCs w:val="32"/>
              </w:rPr>
              <w:t>甲方监督单位：（盖章）            乙方监督单位：（盖章）</w:t>
            </w:r>
          </w:p>
        </w:tc>
      </w:tr>
    </w:tbl>
    <w:p w14:paraId="4EC6922C">
      <w:pPr>
        <w:rPr>
          <w:vanish/>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DF"/>
    <w:rsid w:val="00005EE3"/>
    <w:rsid w:val="00021853"/>
    <w:rsid w:val="000C30E1"/>
    <w:rsid w:val="00130B39"/>
    <w:rsid w:val="0014155B"/>
    <w:rsid w:val="00147F5B"/>
    <w:rsid w:val="001E6072"/>
    <w:rsid w:val="002102CD"/>
    <w:rsid w:val="002137B2"/>
    <w:rsid w:val="002302BD"/>
    <w:rsid w:val="00251BFD"/>
    <w:rsid w:val="002D5C13"/>
    <w:rsid w:val="002D6777"/>
    <w:rsid w:val="00315529"/>
    <w:rsid w:val="00390EEA"/>
    <w:rsid w:val="003A4EDE"/>
    <w:rsid w:val="003C55E2"/>
    <w:rsid w:val="003D75A1"/>
    <w:rsid w:val="003E3BD0"/>
    <w:rsid w:val="00400C74"/>
    <w:rsid w:val="00461EB0"/>
    <w:rsid w:val="00495D5C"/>
    <w:rsid w:val="004D4632"/>
    <w:rsid w:val="0053340F"/>
    <w:rsid w:val="005423F1"/>
    <w:rsid w:val="005B5EB5"/>
    <w:rsid w:val="005C09CA"/>
    <w:rsid w:val="005C3C57"/>
    <w:rsid w:val="005C6FAD"/>
    <w:rsid w:val="005F4F88"/>
    <w:rsid w:val="00602EE2"/>
    <w:rsid w:val="0062641C"/>
    <w:rsid w:val="00641EE6"/>
    <w:rsid w:val="00676195"/>
    <w:rsid w:val="006D652E"/>
    <w:rsid w:val="006F5BAC"/>
    <w:rsid w:val="00757267"/>
    <w:rsid w:val="007750DA"/>
    <w:rsid w:val="007958DF"/>
    <w:rsid w:val="007A74BB"/>
    <w:rsid w:val="007C57E8"/>
    <w:rsid w:val="007F7E1F"/>
    <w:rsid w:val="00810D0F"/>
    <w:rsid w:val="0082293B"/>
    <w:rsid w:val="00890C4D"/>
    <w:rsid w:val="009445EA"/>
    <w:rsid w:val="009B27EE"/>
    <w:rsid w:val="009B65C3"/>
    <w:rsid w:val="009C6348"/>
    <w:rsid w:val="00A02317"/>
    <w:rsid w:val="00A22D88"/>
    <w:rsid w:val="00A40C46"/>
    <w:rsid w:val="00A43723"/>
    <w:rsid w:val="00A7038A"/>
    <w:rsid w:val="00A83D0B"/>
    <w:rsid w:val="00A91A92"/>
    <w:rsid w:val="00B02412"/>
    <w:rsid w:val="00B25396"/>
    <w:rsid w:val="00BB6BD5"/>
    <w:rsid w:val="00C0524D"/>
    <w:rsid w:val="00C75DE7"/>
    <w:rsid w:val="00D02C7C"/>
    <w:rsid w:val="00D05183"/>
    <w:rsid w:val="00D16CFF"/>
    <w:rsid w:val="00D16D98"/>
    <w:rsid w:val="00D27126"/>
    <w:rsid w:val="00D37772"/>
    <w:rsid w:val="00DA0305"/>
    <w:rsid w:val="00E07751"/>
    <w:rsid w:val="00E36DD5"/>
    <w:rsid w:val="00E42909"/>
    <w:rsid w:val="00E60AC1"/>
    <w:rsid w:val="00E92D24"/>
    <w:rsid w:val="00EA3370"/>
    <w:rsid w:val="00ED40B1"/>
    <w:rsid w:val="00F0528A"/>
    <w:rsid w:val="00F225B3"/>
    <w:rsid w:val="00F34BF0"/>
    <w:rsid w:val="00F70445"/>
    <w:rsid w:val="00F74221"/>
    <w:rsid w:val="15A83C0D"/>
    <w:rsid w:val="312F13AC"/>
    <w:rsid w:val="3CA5713D"/>
    <w:rsid w:val="42343CFD"/>
    <w:rsid w:val="617B4003"/>
    <w:rsid w:val="7C060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5147</Words>
  <Characters>5189</Characters>
  <Lines>39</Lines>
  <Paragraphs>11</Paragraphs>
  <TotalTime>354</TotalTime>
  <ScaleCrop>false</ScaleCrop>
  <LinksUpToDate>false</LinksUpToDate>
  <CharactersWithSpaces>5450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2021-10-25T08:47:00Z</dcterms:created>
  <dc:creator>解光明</dc:creator>
  <cp:lastModifiedBy>李润</cp:lastModifiedBy>
  <cp:lastPrinted>2021-11-10T07:04:00Z</cp:lastPrinted>
  <dcterms:modified xsi:type="dcterms:W3CDTF">2025-11-14T03:35:22Z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F780260E237447169B2AA5D9A563E830</vt:lpwstr>
  </property>
  <property fmtid="{D5CDD505-2E9C-101B-9397-08002B2CF9AE}" pid="4" name="KSOTemplateDocerSaveRecord">
    <vt:lpwstr>eyJoZGlkIjoiZjhkMjhkZjdhMjIzNzAxZjhmOTFlODU2NzFlOTA2OWYiLCJ1c2VySWQiOiI2NDQ4MzQ4NzAifQ==</vt:lpwstr>
  </property>
</Properties>
</file>