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olor w:val="auto"/>
          <w:sz w:val="36"/>
          <w:szCs w:val="36"/>
          <w:highlight w:val="none"/>
          <w:u w:val="single"/>
        </w:rPr>
      </w:pPr>
    </w:p>
    <w:p>
      <w:pPr>
        <w:jc w:val="center"/>
        <w:rPr>
          <w:rFonts w:ascii="黑体" w:eastAsia="黑体"/>
          <w:color w:val="auto"/>
          <w:sz w:val="32"/>
          <w:szCs w:val="36"/>
          <w:highlight w:val="none"/>
          <w:u w:val="single"/>
        </w:rPr>
      </w:pPr>
      <w:r>
        <w:rPr>
          <w:rFonts w:hint="eastAsia" w:ascii="黑体" w:eastAsia="黑体"/>
          <w:color w:val="auto"/>
          <w:sz w:val="32"/>
          <w:szCs w:val="36"/>
          <w:highlight w:val="none"/>
          <w:u w:val="single"/>
        </w:rPr>
        <w:t>北京安徽大厦消防维修改造项目</w:t>
      </w:r>
    </w:p>
    <w:p>
      <w:pPr>
        <w:rPr>
          <w:color w:val="auto"/>
          <w:sz w:val="28"/>
          <w:szCs w:val="28"/>
          <w:highlight w:val="none"/>
        </w:rPr>
      </w:pPr>
    </w:p>
    <w:p>
      <w:pPr>
        <w:rPr>
          <w:color w:val="auto"/>
          <w:sz w:val="28"/>
          <w:szCs w:val="28"/>
          <w:highlight w:val="none"/>
        </w:rPr>
      </w:pPr>
    </w:p>
    <w:p>
      <w:pPr>
        <w:spacing w:line="560" w:lineRule="exact"/>
        <w:jc w:val="center"/>
        <w:rPr>
          <w:rFonts w:ascii="黑体" w:eastAsia="黑体"/>
          <w:color w:val="auto"/>
          <w:sz w:val="72"/>
          <w:szCs w:val="72"/>
          <w:highlight w:val="none"/>
        </w:rPr>
      </w:pPr>
    </w:p>
    <w:p>
      <w:pPr>
        <w:jc w:val="center"/>
        <w:rPr>
          <w:rFonts w:ascii="黑体" w:eastAsia="黑体"/>
          <w:color w:val="auto"/>
          <w:sz w:val="72"/>
          <w:szCs w:val="72"/>
          <w:highlight w:val="none"/>
        </w:rPr>
      </w:pPr>
      <w:r>
        <w:rPr>
          <w:rFonts w:hint="eastAsia" w:ascii="黑体" w:eastAsia="黑体"/>
          <w:color w:val="auto"/>
          <w:sz w:val="72"/>
          <w:szCs w:val="72"/>
          <w:highlight w:val="none"/>
        </w:rPr>
        <w:t>比 选 文 件</w:t>
      </w:r>
    </w:p>
    <w:p>
      <w:pPr>
        <w:spacing w:line="400" w:lineRule="exact"/>
        <w:ind w:firstLine="3675" w:firstLineChars="1750"/>
        <w:rPr>
          <w:rFonts w:ascii="黑体" w:hAnsi="黑体" w:eastAsia="黑体"/>
          <w:color w:val="auto"/>
          <w:highlight w:val="none"/>
        </w:rPr>
      </w:pPr>
    </w:p>
    <w:p>
      <w:pPr>
        <w:spacing w:line="400" w:lineRule="exact"/>
        <w:rPr>
          <w:rFonts w:ascii="黑体" w:hAnsi="黑体" w:eastAsia="黑体"/>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spacing w:line="400" w:lineRule="exact"/>
        <w:rPr>
          <w:color w:val="auto"/>
          <w:highlight w:val="none"/>
        </w:rPr>
      </w:pPr>
    </w:p>
    <w:p>
      <w:pPr>
        <w:jc w:val="center"/>
        <w:rPr>
          <w:rFonts w:ascii="黑体" w:eastAsia="黑体"/>
          <w:color w:val="auto"/>
          <w:sz w:val="28"/>
          <w:szCs w:val="28"/>
          <w:highlight w:val="none"/>
          <w:u w:val="single"/>
        </w:rPr>
      </w:pPr>
      <w:r>
        <w:rPr>
          <w:rFonts w:hint="eastAsia" w:ascii="黑体" w:eastAsia="黑体"/>
          <w:color w:val="auto"/>
          <w:sz w:val="28"/>
          <w:szCs w:val="28"/>
          <w:highlight w:val="none"/>
        </w:rPr>
        <w:t>比选人：</w:t>
      </w:r>
      <w:r>
        <w:rPr>
          <w:rFonts w:hint="eastAsia" w:eastAsia="黑体"/>
          <w:b/>
          <w:bCs/>
          <w:snapToGrid w:val="0"/>
          <w:color w:val="auto"/>
          <w:spacing w:val="-6"/>
          <w:kern w:val="0"/>
          <w:sz w:val="24"/>
          <w:szCs w:val="32"/>
          <w:highlight w:val="none"/>
          <w:u w:val="single"/>
        </w:rPr>
        <w:t>北京安徽大厦有限公司</w:t>
      </w:r>
    </w:p>
    <w:p>
      <w:pPr>
        <w:ind w:firstLine="2800" w:firstLineChars="1000"/>
        <w:rPr>
          <w:rFonts w:ascii="黑体" w:eastAsia="黑体"/>
          <w:color w:val="auto"/>
          <w:sz w:val="28"/>
          <w:szCs w:val="28"/>
          <w:highlight w:val="none"/>
        </w:rPr>
      </w:pPr>
    </w:p>
    <w:p>
      <w:pPr>
        <w:jc w:val="center"/>
        <w:rPr>
          <w:rFonts w:ascii="黑体" w:eastAsia="黑体"/>
          <w:color w:val="auto"/>
          <w:sz w:val="28"/>
          <w:szCs w:val="28"/>
          <w:highlight w:val="none"/>
        </w:rPr>
      </w:pPr>
      <w:r>
        <w:rPr>
          <w:rFonts w:hint="eastAsia" w:ascii="黑体" w:eastAsia="黑体"/>
          <w:color w:val="auto"/>
          <w:sz w:val="28"/>
          <w:szCs w:val="28"/>
          <w:highlight w:val="none"/>
        </w:rPr>
        <w:t>2024年</w:t>
      </w:r>
      <w:r>
        <w:rPr>
          <w:rFonts w:hint="eastAsia" w:ascii="黑体" w:eastAsia="黑体"/>
          <w:color w:val="auto"/>
          <w:sz w:val="28"/>
          <w:szCs w:val="28"/>
          <w:highlight w:val="none"/>
          <w:lang w:val="en-US" w:eastAsia="zh-CN"/>
        </w:rPr>
        <w:t>6</w:t>
      </w:r>
      <w:r>
        <w:rPr>
          <w:rFonts w:hint="eastAsia" w:ascii="黑体" w:eastAsia="黑体"/>
          <w:color w:val="auto"/>
          <w:sz w:val="28"/>
          <w:szCs w:val="28"/>
          <w:highlight w:val="none"/>
        </w:rPr>
        <w:t>月</w:t>
      </w:r>
    </w:p>
    <w:p>
      <w:pPr>
        <w:jc w:val="left"/>
        <w:rPr>
          <w:color w:val="auto"/>
          <w:highlight w:val="none"/>
        </w:rPr>
      </w:pPr>
    </w:p>
    <w:p>
      <w:pPr>
        <w:rPr>
          <w:color w:val="auto"/>
          <w:highlight w:val="none"/>
        </w:rPr>
      </w:pPr>
    </w:p>
    <w:p>
      <w:pPr>
        <w:rPr>
          <w:color w:val="auto"/>
          <w:highlight w:val="none"/>
        </w:rPr>
      </w:pPr>
    </w:p>
    <w:p>
      <w:pPr>
        <w:spacing w:line="500" w:lineRule="exact"/>
        <w:rPr>
          <w:rFonts w:ascii="宋体" w:hAnsi="宋体"/>
          <w:b/>
          <w:color w:val="auto"/>
          <w:kern w:val="0"/>
          <w:sz w:val="36"/>
          <w:szCs w:val="36"/>
          <w:highlight w:val="none"/>
        </w:rPr>
        <w:sectPr>
          <w:headerReference r:id="rId3" w:type="default"/>
          <w:footerReference r:id="rId4" w:type="default"/>
          <w:footnotePr>
            <w:pos w:val="beneathText"/>
          </w:footnotePr>
          <w:pgSz w:w="11905" w:h="16837"/>
          <w:pgMar w:top="1418" w:right="1132" w:bottom="1418" w:left="1418" w:header="851" w:footer="992" w:gutter="0"/>
          <w:cols w:space="720" w:num="1"/>
          <w:docGrid w:linePitch="312" w:charSpace="0"/>
        </w:sectPr>
      </w:pPr>
    </w:p>
    <w:p>
      <w:pPr>
        <w:spacing w:line="480" w:lineRule="auto"/>
        <w:jc w:val="center"/>
        <w:rPr>
          <w:rFonts w:ascii="华文中宋" w:hAnsi="华文中宋" w:eastAsia="华文中宋"/>
          <w:color w:val="auto"/>
          <w:kern w:val="0"/>
          <w:sz w:val="36"/>
          <w:szCs w:val="36"/>
          <w:highlight w:val="none"/>
        </w:rPr>
      </w:pPr>
      <w:r>
        <w:rPr>
          <w:rFonts w:hint="eastAsia" w:ascii="华文中宋" w:hAnsi="华文中宋" w:eastAsia="华文中宋"/>
          <w:color w:val="auto"/>
          <w:kern w:val="0"/>
          <w:sz w:val="36"/>
          <w:szCs w:val="36"/>
          <w:highlight w:val="none"/>
        </w:rPr>
        <w:t>使用说明</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一</w:t>
      </w:r>
      <w:r>
        <w:rPr>
          <w:rFonts w:ascii="华文中宋" w:hAnsi="华文中宋" w:eastAsia="华文中宋"/>
          <w:color w:val="auto"/>
          <w:spacing w:val="-6"/>
          <w:kern w:val="11"/>
          <w:sz w:val="24"/>
          <w:szCs w:val="20"/>
          <w:highlight w:val="none"/>
        </w:rPr>
        <w:t>、</w:t>
      </w:r>
      <w:r>
        <w:rPr>
          <w:rFonts w:hint="eastAsia" w:ascii="华文中宋" w:hAnsi="华文中宋" w:eastAsia="华文中宋"/>
          <w:color w:val="auto"/>
          <w:spacing w:val="-6"/>
          <w:kern w:val="11"/>
          <w:sz w:val="24"/>
          <w:szCs w:val="20"/>
          <w:highlight w:val="none"/>
        </w:rPr>
        <w:t>比选人对比选文件进行的澄清、修改等将以补遗书（答疑变更公告）的形式在安徽省交控集团有限公司网站进行信息发布，比选人不再以其他方式通知，参选人应及时获取并回复，比选人不承担参选人未及时关注上述信息引发的任何责任。</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二、参选人向比选人提出的澄清或疑问应通过比选人的通讯联系方式书面提交。</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三、比选文件中要求参选人提供的各类证照复印件均指彩色扫描件或彩色复印件，其他资料的复印件可为黑白扫描件或黑白复印件。</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四、比选文件中提到的货币单位除有特别说明外，均指人民币元。</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五、为节约成本，参选文件建议采用双面打（复）印，并软面胶装。</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六、自报名参选之日起，参选人应保证其提供的联系方式（电话、传真、邮箱）一直有效，并保持畅通，否则，由此引起的一切后果由参选人负责。</w:t>
      </w:r>
    </w:p>
    <w:p>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七、比选人对比选文件内容有最终解释权。</w:t>
      </w:r>
    </w:p>
    <w:p>
      <w:pPr>
        <w:spacing w:before="120" w:beforeLines="50" w:after="120" w:afterLines="50" w:line="480" w:lineRule="auto"/>
        <w:ind w:firstLine="437"/>
        <w:jc w:val="center"/>
        <w:rPr>
          <w:rFonts w:ascii="华文中宋" w:hAnsi="华文中宋" w:eastAsia="华文中宋"/>
          <w:b/>
          <w:bCs/>
          <w:color w:val="auto"/>
          <w:kern w:val="0"/>
          <w:sz w:val="44"/>
          <w:szCs w:val="44"/>
          <w:highlight w:val="none"/>
        </w:rPr>
      </w:pPr>
    </w:p>
    <w:p>
      <w:pPr>
        <w:jc w:val="center"/>
        <w:rPr>
          <w:rFonts w:ascii="黑体" w:eastAsia="黑体"/>
          <w:color w:val="auto"/>
          <w:sz w:val="44"/>
          <w:szCs w:val="44"/>
          <w:highlight w:val="none"/>
        </w:rPr>
      </w:pPr>
    </w:p>
    <w:p>
      <w:pPr>
        <w:jc w:val="center"/>
        <w:rPr>
          <w:rFonts w:ascii="黑体" w:eastAsia="黑体"/>
          <w:color w:val="auto"/>
          <w:sz w:val="44"/>
          <w:szCs w:val="44"/>
          <w:highlight w:val="none"/>
        </w:rPr>
      </w:pPr>
    </w:p>
    <w:p>
      <w:pPr>
        <w:jc w:val="center"/>
        <w:rPr>
          <w:rFonts w:ascii="黑体" w:eastAsia="黑体"/>
          <w:color w:val="auto"/>
          <w:sz w:val="44"/>
          <w:szCs w:val="44"/>
          <w:highlight w:val="none"/>
        </w:rPr>
      </w:pPr>
    </w:p>
    <w:p>
      <w:pPr>
        <w:jc w:val="center"/>
        <w:rPr>
          <w:rFonts w:ascii="微软雅黑" w:hAnsi="微软雅黑" w:eastAsia="微软雅黑"/>
          <w:color w:val="auto"/>
          <w:sz w:val="44"/>
          <w:szCs w:val="44"/>
          <w:highlight w:val="none"/>
        </w:rPr>
      </w:pPr>
    </w:p>
    <w:p>
      <w:pPr>
        <w:jc w:val="center"/>
        <w:rPr>
          <w:rFonts w:ascii="微软雅黑" w:hAnsi="微软雅黑" w:eastAsia="微软雅黑"/>
          <w:color w:val="auto"/>
          <w:sz w:val="44"/>
          <w:szCs w:val="44"/>
          <w:highlight w:val="none"/>
        </w:rPr>
      </w:pPr>
    </w:p>
    <w:p>
      <w:pPr>
        <w:jc w:val="center"/>
        <w:rPr>
          <w:rFonts w:ascii="微软雅黑" w:hAnsi="微软雅黑" w:eastAsia="微软雅黑"/>
          <w:color w:val="auto"/>
          <w:sz w:val="44"/>
          <w:szCs w:val="44"/>
          <w:highlight w:val="none"/>
        </w:rPr>
      </w:pPr>
      <w:r>
        <w:rPr>
          <w:rFonts w:hint="eastAsia" w:ascii="微软雅黑" w:hAnsi="微软雅黑" w:eastAsia="微软雅黑"/>
          <w:color w:val="auto"/>
          <w:sz w:val="44"/>
          <w:szCs w:val="44"/>
          <w:highlight w:val="none"/>
        </w:rPr>
        <w:t>目录</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第一章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比选公告</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第二章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参选人须知附表</w:t>
      </w:r>
    </w:p>
    <w:p>
      <w:pPr>
        <w:tabs>
          <w:tab w:val="left" w:pos="2910"/>
        </w:tabs>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第三章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评审办法</w:t>
      </w:r>
      <w:r>
        <w:rPr>
          <w:rFonts w:ascii="仿宋" w:hAnsi="仿宋" w:eastAsia="仿宋"/>
          <w:color w:val="auto"/>
          <w:sz w:val="32"/>
          <w:szCs w:val="32"/>
          <w:highlight w:val="none"/>
        </w:rPr>
        <w:tab/>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第四章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合同主要条款</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第五章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报价清单</w:t>
      </w:r>
    </w:p>
    <w:p>
      <w:pPr>
        <w:spacing w:line="960" w:lineRule="exact"/>
        <w:rPr>
          <w:rFonts w:ascii="仿宋" w:hAnsi="仿宋" w:eastAsia="仿宋"/>
          <w:color w:val="auto"/>
          <w:sz w:val="32"/>
          <w:szCs w:val="32"/>
          <w:highlight w:val="none"/>
        </w:rPr>
      </w:pPr>
      <w:r>
        <w:rPr>
          <w:rFonts w:hint="eastAsia" w:ascii="仿宋" w:hAnsi="仿宋" w:eastAsia="仿宋"/>
          <w:color w:val="auto"/>
          <w:sz w:val="32"/>
          <w:szCs w:val="32"/>
          <w:highlight w:val="none"/>
        </w:rPr>
        <w:t>第六章</w:t>
      </w:r>
      <w:r>
        <w:rPr>
          <w:rFonts w:ascii="仿宋" w:hAnsi="仿宋" w:eastAsia="仿宋"/>
          <w:color w:val="auto"/>
          <w:sz w:val="32"/>
          <w:szCs w:val="32"/>
          <w:highlight w:val="none"/>
        </w:rPr>
        <w:t xml:space="preserve"> </w:t>
      </w:r>
      <w:r>
        <w:rPr>
          <w:rFonts w:hint="eastAsia" w:ascii="仿宋" w:hAnsi="仿宋" w:eastAsia="仿宋"/>
          <w:color w:val="auto"/>
          <w:sz w:val="32"/>
          <w:szCs w:val="32"/>
          <w:highlight w:val="none"/>
        </w:rPr>
        <w:t>参选文件格式</w:t>
      </w: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华文中宋" w:hAnsi="华文中宋" w:eastAsia="华文中宋"/>
          <w:bCs/>
          <w:color w:val="auto"/>
          <w:sz w:val="32"/>
          <w:szCs w:val="32"/>
          <w:highlight w:val="none"/>
        </w:rPr>
      </w:pPr>
    </w:p>
    <w:p>
      <w:pPr>
        <w:spacing w:line="500" w:lineRule="exact"/>
        <w:jc w:val="center"/>
        <w:outlineLvl w:val="0"/>
        <w:rPr>
          <w:rFonts w:ascii="黑体" w:hAnsi="黑体" w:eastAsia="黑体"/>
          <w:bCs/>
          <w:color w:val="auto"/>
          <w:sz w:val="32"/>
          <w:szCs w:val="32"/>
          <w:highlight w:val="none"/>
        </w:rPr>
      </w:pPr>
    </w:p>
    <w:p>
      <w:pPr>
        <w:spacing w:line="500" w:lineRule="exact"/>
        <w:outlineLvl w:val="0"/>
        <w:rPr>
          <w:rFonts w:ascii="黑体" w:hAnsi="黑体" w:eastAsia="黑体"/>
          <w:bCs/>
          <w:color w:val="auto"/>
          <w:sz w:val="32"/>
          <w:szCs w:val="32"/>
          <w:highlight w:val="none"/>
        </w:rPr>
      </w:pPr>
    </w:p>
    <w:p>
      <w:pPr>
        <w:spacing w:line="500" w:lineRule="exact"/>
        <w:jc w:val="center"/>
        <w:outlineLvl w:val="0"/>
        <w:rPr>
          <w:rFonts w:ascii="黑体" w:hAnsi="黑体" w:eastAsia="黑体"/>
          <w:bCs/>
          <w:color w:val="auto"/>
          <w:sz w:val="32"/>
          <w:szCs w:val="32"/>
          <w:highlight w:val="none"/>
        </w:rPr>
      </w:pPr>
    </w:p>
    <w:p>
      <w:pPr>
        <w:widowControl/>
        <w:jc w:val="left"/>
        <w:rPr>
          <w:rFonts w:ascii="黑体" w:hAnsi="黑体" w:eastAsia="黑体"/>
          <w:bCs/>
          <w:color w:val="auto"/>
          <w:sz w:val="32"/>
          <w:szCs w:val="32"/>
          <w:highlight w:val="none"/>
        </w:rPr>
      </w:pPr>
      <w:r>
        <w:rPr>
          <w:rFonts w:ascii="黑体" w:hAnsi="黑体" w:eastAsia="黑体"/>
          <w:bCs/>
          <w:color w:val="auto"/>
          <w:sz w:val="32"/>
          <w:szCs w:val="32"/>
          <w:highlight w:val="none"/>
        </w:rPr>
        <w:br w:type="page"/>
      </w:r>
    </w:p>
    <w:p>
      <w:pPr>
        <w:spacing w:line="500" w:lineRule="exact"/>
        <w:jc w:val="center"/>
        <w:outlineLvl w:val="0"/>
        <w:rPr>
          <w:rFonts w:ascii="黑体" w:hAnsi="黑体" w:eastAsia="黑体"/>
          <w:color w:val="auto"/>
          <w:sz w:val="30"/>
          <w:szCs w:val="30"/>
          <w:highlight w:val="none"/>
        </w:rPr>
      </w:pPr>
      <w:r>
        <w:rPr>
          <w:rFonts w:ascii="黑体" w:hAnsi="黑体" w:eastAsia="黑体"/>
          <w:bCs/>
          <w:color w:val="auto"/>
          <w:sz w:val="32"/>
          <w:szCs w:val="32"/>
          <w:highlight w:val="none"/>
        </w:rPr>
        <w:t xml:space="preserve">第一章   </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23493"/>
      <w:bookmarkStart w:id="1" w:name="_Toc317"/>
      <w:bookmarkStart w:id="2" w:name="_Toc31859"/>
      <w:bookmarkStart w:id="3" w:name="_Toc27830"/>
      <w:bookmarkStart w:id="4" w:name="_Toc13938"/>
      <w:bookmarkStart w:id="5" w:name="_Toc478678855"/>
      <w:bookmarkStart w:id="6" w:name="_Toc21512"/>
    </w:p>
    <w:bookmarkEnd w:id="0"/>
    <w:bookmarkEnd w:id="1"/>
    <w:bookmarkEnd w:id="2"/>
    <w:bookmarkEnd w:id="3"/>
    <w:bookmarkEnd w:id="4"/>
    <w:bookmarkEnd w:id="5"/>
    <w:bookmarkEnd w:id="6"/>
    <w:p>
      <w:pPr>
        <w:spacing w:line="500" w:lineRule="exact"/>
        <w:jc w:val="center"/>
        <w:outlineLvl w:val="0"/>
        <w:rPr>
          <w:rFonts w:ascii="黑体" w:hAnsi="黑体" w:eastAsia="黑体"/>
          <w:bCs/>
          <w:color w:val="auto"/>
          <w:sz w:val="30"/>
          <w:szCs w:val="30"/>
          <w:highlight w:val="none"/>
        </w:rPr>
      </w:pPr>
    </w:p>
    <w:p>
      <w:pPr>
        <w:widowControl/>
        <w:tabs>
          <w:tab w:val="left" w:pos="360"/>
        </w:tabs>
        <w:spacing w:before="120" w:beforeLines="50" w:after="120" w:afterLines="50" w:line="360" w:lineRule="auto"/>
        <w:jc w:val="left"/>
        <w:rPr>
          <w:b/>
          <w:bCs/>
          <w:color w:val="auto"/>
          <w:highlight w:val="none"/>
        </w:rPr>
      </w:pPr>
      <w:r>
        <w:rPr>
          <w:color w:val="auto"/>
          <w:highlight w:val="none"/>
        </w:rPr>
        <w:t>1.</w:t>
      </w:r>
      <w:r>
        <w:rPr>
          <w:rFonts w:hint="eastAsia"/>
          <w:b/>
          <w:bCs/>
          <w:color w:val="auto"/>
          <w:highlight w:val="none"/>
        </w:rPr>
        <w:t>比选项目</w:t>
      </w:r>
    </w:p>
    <w:p>
      <w:pPr>
        <w:widowControl/>
        <w:tabs>
          <w:tab w:val="left" w:pos="360"/>
        </w:tabs>
        <w:snapToGrid w:val="0"/>
        <w:spacing w:line="360" w:lineRule="auto"/>
        <w:ind w:firstLine="210" w:firstLineChars="100"/>
        <w:jc w:val="left"/>
        <w:rPr>
          <w:color w:val="auto"/>
          <w:szCs w:val="21"/>
          <w:highlight w:val="none"/>
          <w:u w:val="single"/>
        </w:rPr>
      </w:pPr>
      <w:r>
        <w:rPr>
          <w:color w:val="auto"/>
          <w:szCs w:val="21"/>
          <w:highlight w:val="none"/>
        </w:rPr>
        <w:t>1.1</w:t>
      </w:r>
      <w:r>
        <w:rPr>
          <w:rFonts w:hint="eastAsia"/>
          <w:color w:val="auto"/>
          <w:szCs w:val="21"/>
          <w:highlight w:val="none"/>
        </w:rPr>
        <w:t>名称：</w:t>
      </w:r>
      <w:r>
        <w:rPr>
          <w:rFonts w:hint="eastAsia"/>
          <w:color w:val="auto"/>
          <w:szCs w:val="21"/>
          <w:highlight w:val="none"/>
          <w:u w:val="single"/>
        </w:rPr>
        <w:t>北京安徽大厦消防维修改造项目</w:t>
      </w:r>
    </w:p>
    <w:p>
      <w:pPr>
        <w:widowControl/>
        <w:tabs>
          <w:tab w:val="left" w:pos="360"/>
          <w:tab w:val="left" w:pos="8820"/>
        </w:tabs>
        <w:snapToGrid w:val="0"/>
        <w:spacing w:line="360" w:lineRule="auto"/>
        <w:ind w:firstLine="210" w:firstLineChars="100"/>
        <w:jc w:val="left"/>
        <w:rPr>
          <w:bCs/>
          <w:color w:val="auto"/>
          <w:szCs w:val="21"/>
          <w:highlight w:val="none"/>
        </w:rPr>
      </w:pPr>
      <w:r>
        <w:rPr>
          <w:color w:val="auto"/>
          <w:szCs w:val="21"/>
          <w:highlight w:val="none"/>
        </w:rPr>
        <w:t>1.2</w:t>
      </w:r>
      <w:r>
        <w:rPr>
          <w:rFonts w:hint="eastAsia"/>
          <w:color w:val="auto"/>
          <w:szCs w:val="21"/>
          <w:highlight w:val="none"/>
        </w:rPr>
        <w:t>比选人：</w:t>
      </w:r>
      <w:r>
        <w:rPr>
          <w:rFonts w:hint="eastAsia"/>
          <w:color w:val="auto"/>
          <w:szCs w:val="21"/>
          <w:highlight w:val="none"/>
          <w:u w:val="single"/>
        </w:rPr>
        <w:t>北京安徽大厦有限公司</w:t>
      </w:r>
    </w:p>
    <w:p>
      <w:pPr>
        <w:widowControl/>
        <w:tabs>
          <w:tab w:val="left" w:pos="360"/>
        </w:tabs>
        <w:spacing w:before="120" w:beforeLines="50" w:after="120" w:afterLines="50" w:line="360" w:lineRule="auto"/>
        <w:jc w:val="left"/>
        <w:rPr>
          <w:b/>
          <w:bCs/>
          <w:color w:val="auto"/>
          <w:highlight w:val="none"/>
        </w:rPr>
      </w:pPr>
      <w:r>
        <w:rPr>
          <w:b/>
          <w:bCs/>
          <w:color w:val="auto"/>
          <w:sz w:val="24"/>
          <w:highlight w:val="none"/>
        </w:rPr>
        <w:t>2.</w:t>
      </w:r>
      <w:r>
        <w:rPr>
          <w:rFonts w:hint="eastAsia"/>
          <w:b/>
          <w:bCs/>
          <w:color w:val="auto"/>
          <w:highlight w:val="none"/>
        </w:rPr>
        <w:t>项目概况与比选范围</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u w:val="single"/>
        </w:rPr>
      </w:pPr>
      <w:r>
        <w:rPr>
          <w:rFonts w:eastAsiaTheme="majorEastAsia"/>
          <w:color w:val="auto"/>
          <w:kern w:val="0"/>
          <w:position w:val="-1"/>
          <w:szCs w:val="21"/>
          <w:highlight w:val="none"/>
        </w:rPr>
        <w:t xml:space="preserve">2.1 </w:t>
      </w:r>
      <w:r>
        <w:rPr>
          <w:rFonts w:hint="eastAsia" w:eastAsiaTheme="majorEastAsia"/>
          <w:color w:val="auto"/>
          <w:kern w:val="0"/>
          <w:position w:val="-1"/>
          <w:szCs w:val="21"/>
          <w:highlight w:val="none"/>
        </w:rPr>
        <w:t>比选类别：</w:t>
      </w:r>
      <w:r>
        <w:rPr>
          <w:rFonts w:hint="eastAsia" w:eastAsiaTheme="majorEastAsia"/>
          <w:color w:val="auto"/>
          <w:kern w:val="0"/>
          <w:position w:val="-1"/>
          <w:szCs w:val="21"/>
          <w:highlight w:val="none"/>
          <w:u w:val="single"/>
        </w:rPr>
        <w:t>工程类</w:t>
      </w:r>
    </w:p>
    <w:p>
      <w:pPr>
        <w:tabs>
          <w:tab w:val="left" w:pos="2000"/>
        </w:tabs>
        <w:autoSpaceDE w:val="0"/>
        <w:autoSpaceDN w:val="0"/>
        <w:adjustRightInd w:val="0"/>
        <w:spacing w:line="360" w:lineRule="auto"/>
        <w:ind w:firstLine="210" w:firstLineChars="100"/>
        <w:jc w:val="left"/>
        <w:rPr>
          <w:color w:val="auto"/>
          <w:szCs w:val="21"/>
          <w:highlight w:val="none"/>
        </w:rPr>
      </w:pPr>
      <w:r>
        <w:rPr>
          <w:rFonts w:eastAsiaTheme="majorEastAsia"/>
          <w:color w:val="auto"/>
          <w:kern w:val="0"/>
          <w:position w:val="-1"/>
          <w:szCs w:val="21"/>
          <w:highlight w:val="none"/>
        </w:rPr>
        <w:t xml:space="preserve">2.2 </w:t>
      </w:r>
      <w:r>
        <w:rPr>
          <w:rFonts w:hint="eastAsia" w:eastAsiaTheme="majorEastAsia"/>
          <w:color w:val="auto"/>
          <w:kern w:val="0"/>
          <w:position w:val="-1"/>
          <w:szCs w:val="21"/>
          <w:highlight w:val="none"/>
        </w:rPr>
        <w:t>项目概况：北京市朝阳区惠新西街1号北京安徽大厦</w:t>
      </w:r>
      <w:r>
        <w:rPr>
          <w:rFonts w:hint="eastAsia" w:eastAsiaTheme="majorEastAsia"/>
          <w:color w:val="auto"/>
          <w:szCs w:val="21"/>
          <w:highlight w:val="none"/>
        </w:rPr>
        <w:t>消防维修改造</w:t>
      </w:r>
      <w:r>
        <w:rPr>
          <w:rFonts w:hint="eastAsia" w:eastAsiaTheme="majorEastAsia"/>
          <w:color w:val="auto"/>
          <w:kern w:val="0"/>
          <w:position w:val="-1"/>
          <w:szCs w:val="21"/>
          <w:highlight w:val="none"/>
        </w:rPr>
        <w:t>项目，详见比选文件和报价清单</w:t>
      </w:r>
      <w:r>
        <w:rPr>
          <w:color w:val="auto"/>
          <w:szCs w:val="21"/>
          <w:highlight w:val="none"/>
        </w:rPr>
        <w:t>。</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u w:val="single"/>
        </w:rPr>
      </w:pPr>
      <w:r>
        <w:rPr>
          <w:rFonts w:eastAsiaTheme="majorEastAsia"/>
          <w:color w:val="auto"/>
          <w:kern w:val="0"/>
          <w:position w:val="-1"/>
          <w:szCs w:val="21"/>
          <w:highlight w:val="none"/>
        </w:rPr>
        <w:t xml:space="preserve">2.3 </w:t>
      </w:r>
      <w:r>
        <w:rPr>
          <w:rFonts w:hint="eastAsia" w:eastAsiaTheme="majorEastAsia"/>
          <w:color w:val="auto"/>
          <w:kern w:val="0"/>
          <w:position w:val="-1"/>
          <w:szCs w:val="21"/>
          <w:highlight w:val="none"/>
        </w:rPr>
        <w:t>服务地点：</w:t>
      </w:r>
      <w:r>
        <w:rPr>
          <w:rFonts w:hint="eastAsia" w:eastAsiaTheme="majorEastAsia"/>
          <w:color w:val="auto"/>
          <w:kern w:val="0"/>
          <w:position w:val="-1"/>
          <w:szCs w:val="21"/>
          <w:highlight w:val="none"/>
          <w:u w:val="single"/>
        </w:rPr>
        <w:t>北京市朝阳区惠新西街1号北京安徽大厦</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2.4 </w:t>
      </w:r>
      <w:r>
        <w:rPr>
          <w:rFonts w:hint="eastAsia" w:eastAsiaTheme="majorEastAsia"/>
          <w:color w:val="auto"/>
          <w:kern w:val="0"/>
          <w:position w:val="-1"/>
          <w:szCs w:val="21"/>
          <w:highlight w:val="none"/>
        </w:rPr>
        <w:t>比选范围：</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北京市朝阳区惠新西街1号北京安徽大厦</w:t>
      </w:r>
      <w:r>
        <w:rPr>
          <w:rFonts w:hint="eastAsia" w:eastAsiaTheme="majorEastAsia"/>
          <w:color w:val="auto"/>
          <w:szCs w:val="21"/>
          <w:highlight w:val="none"/>
        </w:rPr>
        <w:t>消防维修改造</w:t>
      </w:r>
      <w:r>
        <w:rPr>
          <w:rFonts w:hint="eastAsia" w:eastAsiaTheme="majorEastAsia"/>
          <w:color w:val="auto"/>
          <w:kern w:val="0"/>
          <w:position w:val="-1"/>
          <w:szCs w:val="21"/>
          <w:highlight w:val="none"/>
        </w:rPr>
        <w:t>项目，具体详见比选文件及采购清单。</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 xml:space="preserve">2.5 </w:t>
      </w:r>
      <w:r>
        <w:rPr>
          <w:rFonts w:hint="eastAsia" w:eastAsiaTheme="majorEastAsia"/>
          <w:color w:val="auto"/>
          <w:kern w:val="0"/>
          <w:position w:val="-1"/>
          <w:szCs w:val="21"/>
          <w:highlight w:val="none"/>
        </w:rPr>
        <w:t>资金来源：自筹。</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r>
        <w:rPr>
          <w:rFonts w:eastAsiaTheme="majorEastAsia"/>
          <w:color w:val="auto"/>
          <w:kern w:val="0"/>
          <w:position w:val="-1"/>
          <w:szCs w:val="21"/>
          <w:highlight w:val="none"/>
        </w:rPr>
        <w:t>2.6</w:t>
      </w:r>
      <w:r>
        <w:rPr>
          <w:rFonts w:hint="eastAsia" w:eastAsiaTheme="majorEastAsia"/>
          <w:color w:val="auto"/>
          <w:kern w:val="0"/>
          <w:position w:val="-1"/>
          <w:szCs w:val="21"/>
          <w:highlight w:val="none"/>
        </w:rPr>
        <w:t>服务期：90</w:t>
      </w:r>
      <w:r>
        <w:rPr>
          <w:rFonts w:eastAsiaTheme="majorEastAsia"/>
          <w:color w:val="auto"/>
          <w:kern w:val="0"/>
          <w:position w:val="-1"/>
          <w:szCs w:val="21"/>
          <w:highlight w:val="none"/>
        </w:rPr>
        <w:t>天</w:t>
      </w:r>
      <w:r>
        <w:rPr>
          <w:rFonts w:hint="eastAsia" w:eastAsiaTheme="majorEastAsia"/>
          <w:color w:val="auto"/>
          <w:kern w:val="0"/>
          <w:position w:val="-1"/>
          <w:szCs w:val="21"/>
          <w:highlight w:val="none"/>
        </w:rPr>
        <w:t>。</w:t>
      </w:r>
    </w:p>
    <w:p>
      <w:pPr>
        <w:tabs>
          <w:tab w:val="left" w:pos="2000"/>
        </w:tabs>
        <w:autoSpaceDE w:val="0"/>
        <w:autoSpaceDN w:val="0"/>
        <w:adjustRightInd w:val="0"/>
        <w:spacing w:line="360" w:lineRule="auto"/>
        <w:ind w:firstLine="210" w:firstLineChars="100"/>
        <w:jc w:val="left"/>
        <w:rPr>
          <w:rFonts w:eastAsiaTheme="majorEastAsia"/>
          <w:color w:val="auto"/>
          <w:kern w:val="0"/>
          <w:position w:val="-1"/>
          <w:szCs w:val="21"/>
          <w:highlight w:val="none"/>
        </w:rPr>
      </w:pPr>
      <w:bookmarkStart w:id="15" w:name="_GoBack"/>
      <w:bookmarkEnd w:id="15"/>
      <w:r>
        <w:rPr>
          <w:rFonts w:eastAsiaTheme="majorEastAsia"/>
          <w:color w:val="auto"/>
          <w:kern w:val="0"/>
          <w:position w:val="-1"/>
          <w:szCs w:val="21"/>
          <w:highlight w:val="none"/>
        </w:rPr>
        <w:t>3</w:t>
      </w:r>
      <w:r>
        <w:rPr>
          <w:rFonts w:hint="eastAsia" w:eastAsiaTheme="majorEastAsia"/>
          <w:color w:val="auto"/>
          <w:kern w:val="0"/>
          <w:position w:val="-1"/>
          <w:szCs w:val="21"/>
          <w:highlight w:val="none"/>
        </w:rPr>
        <w:t>．参选人资格要求：</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3.1</w:t>
      </w:r>
      <w:r>
        <w:rPr>
          <w:rFonts w:hint="eastAsia"/>
          <w:color w:val="auto"/>
          <w:szCs w:val="21"/>
          <w:highlight w:val="none"/>
        </w:rPr>
        <w:t>参选人</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3.1.1</w:t>
      </w:r>
      <w:r>
        <w:rPr>
          <w:rFonts w:hint="eastAsia"/>
          <w:color w:val="auto"/>
          <w:szCs w:val="21"/>
          <w:highlight w:val="none"/>
        </w:rPr>
        <w:t>须是经中华人民共和国工商注册的独立法人，具有有效的营业执照；</w:t>
      </w:r>
    </w:p>
    <w:p>
      <w:pPr>
        <w:widowControl/>
        <w:tabs>
          <w:tab w:val="left" w:pos="360"/>
        </w:tabs>
        <w:snapToGrid w:val="0"/>
        <w:spacing w:line="360" w:lineRule="auto"/>
        <w:jc w:val="left"/>
        <w:rPr>
          <w:color w:val="auto"/>
          <w:szCs w:val="21"/>
          <w:highlight w:val="none"/>
        </w:rPr>
      </w:pPr>
      <w:r>
        <w:rPr>
          <w:color w:val="auto"/>
          <w:szCs w:val="21"/>
          <w:highlight w:val="none"/>
        </w:rPr>
        <w:t xml:space="preserve">  3.2 </w:t>
      </w:r>
      <w:r>
        <w:rPr>
          <w:rFonts w:hint="eastAsia"/>
          <w:color w:val="auto"/>
          <w:szCs w:val="21"/>
          <w:highlight w:val="none"/>
        </w:rPr>
        <w:t>本项目不接受联合体参选；</w:t>
      </w:r>
    </w:p>
    <w:p>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 xml:space="preserve">3.3 </w:t>
      </w:r>
      <w:r>
        <w:rPr>
          <w:rFonts w:hint="eastAsia"/>
          <w:color w:val="auto"/>
          <w:szCs w:val="21"/>
          <w:highlight w:val="none"/>
        </w:rPr>
        <w:t>参选人按比选文件要求提供无行贿犯罪承诺；</w:t>
      </w:r>
    </w:p>
    <w:p>
      <w:pPr>
        <w:widowControl/>
        <w:tabs>
          <w:tab w:val="left" w:pos="360"/>
        </w:tabs>
        <w:snapToGrid w:val="0"/>
        <w:spacing w:line="360" w:lineRule="auto"/>
        <w:ind w:firstLine="210" w:firstLineChars="100"/>
        <w:rPr>
          <w:color w:val="auto"/>
          <w:szCs w:val="21"/>
          <w:highlight w:val="none"/>
        </w:rPr>
      </w:pPr>
      <w:r>
        <w:rPr>
          <w:color w:val="auto"/>
          <w:szCs w:val="21"/>
          <w:highlight w:val="none"/>
        </w:rPr>
        <w:t xml:space="preserve">3.4 </w:t>
      </w:r>
      <w:r>
        <w:rPr>
          <w:rFonts w:hint="eastAsia"/>
          <w:color w:val="auto"/>
          <w:szCs w:val="21"/>
          <w:highlight w:val="none"/>
        </w:rPr>
        <w:t>近三年具有</w:t>
      </w:r>
      <w:r>
        <w:rPr>
          <w:color w:val="auto"/>
          <w:szCs w:val="21"/>
          <w:highlight w:val="none"/>
        </w:rPr>
        <w:t>1</w:t>
      </w:r>
      <w:r>
        <w:rPr>
          <w:rFonts w:hint="eastAsia"/>
          <w:color w:val="auto"/>
          <w:szCs w:val="21"/>
          <w:highlight w:val="none"/>
        </w:rPr>
        <w:t>个消防维修改造业绩</w:t>
      </w:r>
      <w:r>
        <w:rPr>
          <w:rFonts w:hint="eastAsia"/>
          <w:color w:val="auto"/>
          <w:kern w:val="0"/>
          <w:szCs w:val="21"/>
          <w:highlight w:val="none"/>
        </w:rPr>
        <w:t>；</w:t>
      </w:r>
    </w:p>
    <w:p>
      <w:pPr>
        <w:widowControl/>
        <w:tabs>
          <w:tab w:val="left" w:pos="360"/>
        </w:tabs>
        <w:snapToGrid w:val="0"/>
        <w:spacing w:line="360" w:lineRule="auto"/>
        <w:ind w:firstLine="210" w:firstLineChars="100"/>
        <w:jc w:val="left"/>
        <w:rPr>
          <w:color w:val="auto"/>
          <w:szCs w:val="21"/>
          <w:highlight w:val="none"/>
        </w:rPr>
      </w:pPr>
      <w:r>
        <w:rPr>
          <w:color w:val="auto"/>
          <w:szCs w:val="21"/>
          <w:highlight w:val="none"/>
        </w:rPr>
        <w:t>3.5</w:t>
      </w:r>
      <w:r>
        <w:rPr>
          <w:rFonts w:hint="eastAsia"/>
          <w:color w:val="auto"/>
          <w:szCs w:val="21"/>
          <w:highlight w:val="none"/>
        </w:rPr>
        <w:t>单位负责人为同一人或者存在关联关系的不同单位，不得同时参加项目比选，违反规定的，相关参选均无效</w:t>
      </w:r>
      <w:r>
        <w:rPr>
          <w:color w:val="auto"/>
          <w:szCs w:val="21"/>
          <w:highlight w:val="none"/>
        </w:rPr>
        <w:t>（以国家企业信用信息公示系统 http://www.gsxt.gov.cn/index.html查询为准）</w:t>
      </w:r>
      <w:r>
        <w:rPr>
          <w:rFonts w:hint="eastAsia"/>
          <w:color w:val="auto"/>
          <w:szCs w:val="21"/>
          <w:highlight w:val="none"/>
        </w:rPr>
        <w:t>。</w:t>
      </w:r>
    </w:p>
    <w:p>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3.6被安徽省交控集团列入黑名单且在期限范围内的参选人，不得参加比选，以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pPr>
        <w:widowControl/>
        <w:tabs>
          <w:tab w:val="left" w:pos="360"/>
        </w:tabs>
        <w:snapToGrid w:val="0"/>
        <w:spacing w:line="360" w:lineRule="auto"/>
        <w:ind w:firstLine="210" w:firstLineChars="100"/>
        <w:jc w:val="left"/>
        <w:rPr>
          <w:rFonts w:hint="eastAsia"/>
          <w:color w:val="auto"/>
          <w:szCs w:val="21"/>
          <w:highlight w:val="none"/>
        </w:rPr>
      </w:pPr>
      <w:r>
        <w:rPr>
          <w:rFonts w:hint="eastAsia"/>
          <w:color w:val="auto"/>
          <w:szCs w:val="21"/>
          <w:highlight w:val="none"/>
        </w:rPr>
        <w:t>3.7在中国执行信息公开网（http://zxgk.court.gov.cn/index.jsp）中被列入失信被执行人名</w:t>
      </w:r>
    </w:p>
    <w:p>
      <w:pPr>
        <w:widowControl/>
        <w:tabs>
          <w:tab w:val="left" w:pos="360"/>
        </w:tabs>
        <w:snapToGrid w:val="0"/>
        <w:spacing w:line="360" w:lineRule="auto"/>
        <w:ind w:firstLine="210" w:firstLineChars="100"/>
        <w:jc w:val="left"/>
        <w:rPr>
          <w:color w:val="auto"/>
          <w:szCs w:val="21"/>
          <w:highlight w:val="none"/>
        </w:rPr>
      </w:pPr>
      <w:r>
        <w:rPr>
          <w:rFonts w:hint="eastAsia"/>
          <w:color w:val="auto"/>
          <w:szCs w:val="21"/>
          <w:highlight w:val="none"/>
        </w:rPr>
        <w:t>单的，不得参加比选</w:t>
      </w:r>
      <w:r>
        <w:rPr>
          <w:rFonts w:hint="eastAsia"/>
          <w:color w:val="auto"/>
          <w:szCs w:val="21"/>
          <w:highlight w:val="none"/>
          <w:lang w:eastAsia="zh-CN"/>
        </w:rPr>
        <w:t>。</w:t>
      </w:r>
    </w:p>
    <w:p>
      <w:pPr>
        <w:widowControl/>
        <w:tabs>
          <w:tab w:val="left" w:pos="360"/>
        </w:tabs>
        <w:spacing w:line="360" w:lineRule="auto"/>
        <w:ind w:firstLine="420" w:firstLineChars="200"/>
        <w:jc w:val="left"/>
        <w:rPr>
          <w:color w:val="auto"/>
          <w:highlight w:val="none"/>
        </w:rPr>
      </w:pPr>
      <w:r>
        <w:rPr>
          <w:rFonts w:hint="eastAsia" w:ascii="宋体" w:hAnsi="宋体" w:cs="宋体"/>
          <w:color w:val="auto"/>
          <w:position w:val="-1"/>
          <w:szCs w:val="21"/>
          <w:highlight w:val="none"/>
        </w:rPr>
        <w:t>备注：</w:t>
      </w:r>
    </w:p>
    <w:p>
      <w:pPr>
        <w:widowControl/>
        <w:tabs>
          <w:tab w:val="left" w:pos="360"/>
        </w:tabs>
        <w:spacing w:line="360" w:lineRule="auto"/>
        <w:ind w:firstLine="420" w:firstLineChars="200"/>
        <w:jc w:val="left"/>
        <w:rPr>
          <w:color w:val="auto"/>
          <w:highlight w:val="none"/>
        </w:rPr>
      </w:pPr>
      <w:r>
        <w:rPr>
          <w:color w:val="auto"/>
          <w:highlight w:val="none"/>
        </w:rPr>
        <w:fldChar w:fldCharType="begin"/>
      </w:r>
      <w:r>
        <w:rPr>
          <w:color w:val="auto"/>
          <w:highlight w:val="none"/>
        </w:rPr>
        <w:instrText xml:space="preserve"> </w:instrText>
      </w:r>
      <w:r>
        <w:rPr>
          <w:rFonts w:hint="eastAsia"/>
          <w:color w:val="auto"/>
          <w:highlight w:val="none"/>
        </w:rPr>
        <w:instrText xml:space="preserve">= 1 \* GB3</w:instrText>
      </w:r>
      <w:r>
        <w:rPr>
          <w:color w:val="auto"/>
          <w:highlight w:val="none"/>
        </w:rPr>
        <w:instrText xml:space="preserve"> </w:instrText>
      </w:r>
      <w:r>
        <w:rPr>
          <w:color w:val="auto"/>
          <w:highlight w:val="none"/>
        </w:rPr>
        <w:fldChar w:fldCharType="separate"/>
      </w:r>
      <w:r>
        <w:rPr>
          <w:rFonts w:hint="eastAsia"/>
          <w:color w:val="auto"/>
          <w:highlight w:val="none"/>
        </w:rPr>
        <w:t>①</w:t>
      </w:r>
      <w:r>
        <w:rPr>
          <w:color w:val="auto"/>
          <w:highlight w:val="none"/>
        </w:rPr>
        <w:fldChar w:fldCharType="end"/>
      </w:r>
      <w:r>
        <w:rPr>
          <w:rFonts w:hint="eastAsia"/>
          <w:color w:val="auto"/>
          <w:highlight w:val="none"/>
        </w:rPr>
        <w:t>近三年指</w:t>
      </w:r>
      <w:r>
        <w:rPr>
          <w:color w:val="auto"/>
          <w:highlight w:val="none"/>
        </w:rPr>
        <w:t>20</w:t>
      </w:r>
      <w:r>
        <w:rPr>
          <w:rFonts w:hint="eastAsia"/>
          <w:color w:val="auto"/>
          <w:highlight w:val="none"/>
        </w:rPr>
        <w:t>21年1月</w:t>
      </w:r>
      <w:r>
        <w:rPr>
          <w:color w:val="auto"/>
          <w:highlight w:val="none"/>
        </w:rPr>
        <w:t>01</w:t>
      </w:r>
      <w:r>
        <w:rPr>
          <w:rFonts w:hint="eastAsia"/>
          <w:color w:val="auto"/>
          <w:highlight w:val="none"/>
        </w:rPr>
        <w:t>日至今；</w:t>
      </w:r>
    </w:p>
    <w:p>
      <w:pPr>
        <w:widowControl/>
        <w:tabs>
          <w:tab w:val="left" w:pos="360"/>
        </w:tabs>
        <w:spacing w:line="360" w:lineRule="auto"/>
        <w:ind w:firstLine="420" w:firstLineChars="200"/>
        <w:jc w:val="left"/>
        <w:rPr>
          <w:color w:val="auto"/>
          <w:highlight w:val="none"/>
        </w:rPr>
      </w:pPr>
      <w:r>
        <w:rPr>
          <w:rFonts w:hint="eastAsia"/>
          <w:color w:val="auto"/>
          <w:highlight w:val="none"/>
        </w:rPr>
        <w:t>②消防维修改造</w:t>
      </w:r>
      <w:r>
        <w:rPr>
          <w:color w:val="auto"/>
          <w:highlight w:val="none"/>
        </w:rPr>
        <w:t>业绩指金额在</w:t>
      </w:r>
      <w:r>
        <w:rPr>
          <w:rFonts w:hint="eastAsia"/>
          <w:color w:val="auto"/>
          <w:highlight w:val="none"/>
          <w:lang w:val="en-US" w:eastAsia="zh-CN"/>
        </w:rPr>
        <w:t>20</w:t>
      </w:r>
      <w:r>
        <w:rPr>
          <w:color w:val="auto"/>
          <w:highlight w:val="none"/>
        </w:rPr>
        <w:t>万元及以上</w:t>
      </w:r>
      <w:r>
        <w:rPr>
          <w:rFonts w:hint="eastAsia"/>
          <w:color w:val="auto"/>
          <w:highlight w:val="none"/>
        </w:rPr>
        <w:t>消防维修改造项目</w:t>
      </w:r>
      <w:r>
        <w:rPr>
          <w:color w:val="auto"/>
          <w:highlight w:val="none"/>
        </w:rPr>
        <w:t>业绩，业绩中须体现</w:t>
      </w:r>
      <w:r>
        <w:rPr>
          <w:rFonts w:hint="eastAsia"/>
          <w:color w:val="auto"/>
          <w:highlight w:val="none"/>
        </w:rPr>
        <w:t>供货/维修改造金额</w:t>
      </w:r>
      <w:r>
        <w:rPr>
          <w:color w:val="auto"/>
          <w:highlight w:val="none"/>
        </w:rPr>
        <w:t>；</w:t>
      </w:r>
      <w:r>
        <w:rPr>
          <w:rFonts w:hint="eastAsia"/>
          <w:color w:val="auto"/>
          <w:highlight w:val="none"/>
        </w:rPr>
        <w:t>业绩证明材料以合同或订单为准（参选文件中必须提供与原件一致的复印件并加盖参选人公章，否则视为资格审查不通过）</w:t>
      </w:r>
      <w:r>
        <w:rPr>
          <w:color w:val="auto"/>
          <w:highlight w:val="none"/>
        </w:rPr>
        <w:t>；业绩时间以合同签订时间</w:t>
      </w:r>
      <w:r>
        <w:rPr>
          <w:rFonts w:hint="eastAsia"/>
          <w:color w:val="auto"/>
          <w:highlight w:val="none"/>
        </w:rPr>
        <w:t>或订单发送</w:t>
      </w:r>
      <w:r>
        <w:rPr>
          <w:color w:val="auto"/>
          <w:highlight w:val="none"/>
        </w:rPr>
        <w:t>为准；业绩金额以合同签订金额</w:t>
      </w:r>
      <w:r>
        <w:rPr>
          <w:rFonts w:hint="eastAsia"/>
          <w:color w:val="auto"/>
          <w:highlight w:val="none"/>
        </w:rPr>
        <w:t>或订单金额</w:t>
      </w:r>
      <w:r>
        <w:rPr>
          <w:color w:val="auto"/>
          <w:highlight w:val="none"/>
        </w:rPr>
        <w:t>为准；其他材料以签发落款时间为准。</w:t>
      </w:r>
    </w:p>
    <w:p>
      <w:pPr>
        <w:widowControl/>
        <w:tabs>
          <w:tab w:val="left" w:pos="360"/>
        </w:tabs>
        <w:spacing w:line="360" w:lineRule="auto"/>
        <w:ind w:firstLine="420" w:firstLineChars="200"/>
        <w:jc w:val="left"/>
        <w:rPr>
          <w:rFonts w:hint="eastAsia" w:ascii="Times New Roman" w:hAnsi="Times New Roman" w:cs="Times New Roman"/>
          <w:color w:val="auto"/>
          <w:highlight w:val="none"/>
        </w:rPr>
      </w:pPr>
      <w:r>
        <w:rPr>
          <w:rFonts w:hint="eastAsia" w:ascii="Times New Roman" w:hAnsi="Times New Roman" w:cs="Times New Roman"/>
          <w:color w:val="auto"/>
          <w:highlight w:val="none"/>
        </w:rPr>
        <w:fldChar w:fldCharType="begin"/>
      </w:r>
      <w:r>
        <w:rPr>
          <w:rFonts w:hint="eastAsia" w:ascii="Times New Roman" w:hAnsi="Times New Roman" w:cs="Times New Roman"/>
          <w:color w:val="auto"/>
          <w:highlight w:val="none"/>
        </w:rPr>
        <w:instrText xml:space="preserve"> = 3 \* GB3 </w:instrText>
      </w:r>
      <w:r>
        <w:rPr>
          <w:rFonts w:hint="eastAsia" w:ascii="Times New Roman" w:hAnsi="Times New Roman" w:cs="Times New Roman"/>
          <w:color w:val="auto"/>
          <w:highlight w:val="none"/>
        </w:rPr>
        <w:fldChar w:fldCharType="separate"/>
      </w:r>
      <w:r>
        <w:rPr>
          <w:rFonts w:hint="eastAsia" w:ascii="Times New Roman" w:hAnsi="Times New Roman" w:cs="Times New Roman"/>
          <w:color w:val="auto"/>
          <w:highlight w:val="none"/>
        </w:rPr>
        <w:t>③</w:t>
      </w:r>
      <w:r>
        <w:rPr>
          <w:rFonts w:hint="eastAsia" w:ascii="Times New Roman" w:hAnsi="Times New Roman" w:cs="Times New Roman"/>
          <w:color w:val="auto"/>
          <w:highlight w:val="none"/>
        </w:rPr>
        <w:fldChar w:fldCharType="end"/>
      </w:r>
      <w:r>
        <w:rPr>
          <w:rFonts w:hint="eastAsia" w:ascii="Times New Roman" w:hAnsi="Times New Roman" w:cs="Times New Roman"/>
          <w:color w:val="auto"/>
          <w:highlight w:val="none"/>
        </w:rPr>
        <w:t>关联关系：是指公司控股股东、实际控制人、董事、监事、高级管理人员与其直接或者间接控制的企业之间的关系，以及可能导致公司利益转移的其他关系。</w:t>
      </w:r>
    </w:p>
    <w:p>
      <w:pPr>
        <w:widowControl/>
        <w:spacing w:line="360" w:lineRule="auto"/>
        <w:jc w:val="left"/>
        <w:textAlignment w:val="center"/>
        <w:rPr>
          <w:color w:val="auto"/>
          <w:highlight w:val="none"/>
        </w:rPr>
      </w:pPr>
      <w:r>
        <w:rPr>
          <w:b/>
          <w:bCs/>
          <w:color w:val="auto"/>
          <w:highlight w:val="none"/>
        </w:rPr>
        <w:t>4</w:t>
      </w:r>
      <w:r>
        <w:rPr>
          <w:rFonts w:hint="eastAsia"/>
          <w:b/>
          <w:bCs/>
          <w:color w:val="auto"/>
          <w:highlight w:val="none"/>
        </w:rPr>
        <w:t>．比选文件的获取</w:t>
      </w:r>
    </w:p>
    <w:p>
      <w:pPr>
        <w:widowControl/>
        <w:spacing w:line="360" w:lineRule="auto"/>
        <w:ind w:firstLine="210" w:firstLineChars="100"/>
        <w:jc w:val="left"/>
        <w:textAlignment w:val="center"/>
        <w:rPr>
          <w:rFonts w:ascii="Tahoma" w:hAnsi="Tahoma" w:cs="Tahoma"/>
          <w:color w:val="auto"/>
          <w:szCs w:val="21"/>
          <w:highlight w:val="none"/>
          <w:shd w:val="clear" w:color="auto" w:fill="FFFFFF"/>
        </w:rPr>
      </w:pPr>
      <w:r>
        <w:rPr>
          <w:rFonts w:hint="eastAsia" w:ascii="Tahoma" w:hAnsi="Tahoma" w:cs="Tahoma"/>
          <w:color w:val="auto"/>
          <w:szCs w:val="21"/>
          <w:highlight w:val="none"/>
          <w:shd w:val="clear" w:color="auto" w:fill="FFFFFF"/>
        </w:rPr>
        <w:t>凡有意参选者，请点击本页面下方的</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下载附件</w:t>
      </w:r>
      <w:r>
        <w:rPr>
          <w:rFonts w:ascii="Tahoma" w:hAnsi="Tahoma" w:cs="Tahoma"/>
          <w:color w:val="auto"/>
          <w:szCs w:val="21"/>
          <w:highlight w:val="none"/>
          <w:shd w:val="clear" w:color="auto" w:fill="FFFFFF"/>
        </w:rPr>
        <w:t>”</w:t>
      </w:r>
      <w:r>
        <w:rPr>
          <w:rFonts w:hint="eastAsia" w:ascii="Tahoma" w:hAnsi="Tahoma" w:cs="Tahoma"/>
          <w:color w:val="auto"/>
          <w:szCs w:val="21"/>
          <w:highlight w:val="none"/>
          <w:shd w:val="clear" w:color="auto" w:fill="FFFFFF"/>
        </w:rPr>
        <w:t>自行下载比选文件等相关资料，如对比选文件等有疑问的可以将疑问发至邮箱</w:t>
      </w:r>
      <w:r>
        <w:rPr>
          <w:rStyle w:val="21"/>
          <w:rFonts w:ascii="Tahoma" w:hAnsi="Tahoma" w:cs="Tahoma"/>
          <w:color w:val="auto"/>
          <w:szCs w:val="21"/>
          <w:highlight w:val="none"/>
          <w:shd w:val="clear" w:color="auto" w:fill="FFFFFF"/>
        </w:rPr>
        <w:t>bye@huifengwanyun.com.cn</w:t>
      </w:r>
      <w:r>
        <w:rPr>
          <w:rFonts w:hint="eastAsia" w:ascii="Tahoma" w:hAnsi="Tahoma" w:cs="Tahoma"/>
          <w:color w:val="auto"/>
          <w:szCs w:val="21"/>
          <w:highlight w:val="none"/>
          <w:shd w:val="clear" w:color="auto" w:fill="FFFFFF"/>
        </w:rPr>
        <w:t>，比选人如对本次比选有澄清答疑将在本网站澄清答疑页面进行发布，请参选人随时关注。</w:t>
      </w:r>
    </w:p>
    <w:p>
      <w:pPr>
        <w:widowControl/>
        <w:spacing w:line="360" w:lineRule="auto"/>
        <w:jc w:val="left"/>
        <w:textAlignment w:val="center"/>
        <w:rPr>
          <w:b/>
          <w:bCs/>
          <w:color w:val="auto"/>
          <w:highlight w:val="none"/>
        </w:rPr>
      </w:pPr>
      <w:r>
        <w:rPr>
          <w:b/>
          <w:bCs/>
          <w:color w:val="auto"/>
          <w:highlight w:val="none"/>
        </w:rPr>
        <w:t>5</w:t>
      </w:r>
      <w:r>
        <w:rPr>
          <w:rFonts w:hint="eastAsia"/>
          <w:b/>
          <w:bCs/>
          <w:color w:val="auto"/>
          <w:highlight w:val="none"/>
        </w:rPr>
        <w:t>．参选文件的递交</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bCs/>
          <w:color w:val="auto"/>
          <w:szCs w:val="21"/>
          <w:highlight w:val="none"/>
        </w:rPr>
        <w:t>5.1</w:t>
      </w:r>
      <w:r>
        <w:rPr>
          <w:rFonts w:hint="eastAsia"/>
          <w:bCs/>
          <w:color w:val="auto"/>
          <w:szCs w:val="21"/>
          <w:highlight w:val="none"/>
        </w:rPr>
        <w:t>参选文件递交的截止时间：</w:t>
      </w:r>
      <w:r>
        <w:rPr>
          <w:rFonts w:hint="eastAsia"/>
          <w:bCs/>
          <w:color w:val="auto"/>
          <w:szCs w:val="21"/>
          <w:highlight w:val="none"/>
          <w:u w:val="single"/>
        </w:rPr>
        <w:t>2024年</w:t>
      </w:r>
      <w:r>
        <w:rPr>
          <w:rFonts w:hint="eastAsia"/>
          <w:bCs/>
          <w:color w:val="auto"/>
          <w:szCs w:val="21"/>
          <w:highlight w:val="none"/>
          <w:u w:val="single"/>
          <w:lang w:val="en-US" w:eastAsia="zh-CN"/>
        </w:rPr>
        <w:t>6</w:t>
      </w:r>
      <w:r>
        <w:rPr>
          <w:rFonts w:hint="eastAsia"/>
          <w:bCs/>
          <w:color w:val="auto"/>
          <w:szCs w:val="21"/>
          <w:highlight w:val="none"/>
          <w:u w:val="single"/>
        </w:rPr>
        <w:t xml:space="preserve"> 月</w:t>
      </w:r>
      <w:r>
        <w:rPr>
          <w:rFonts w:hint="eastAsia"/>
          <w:bCs/>
          <w:color w:val="auto"/>
          <w:szCs w:val="21"/>
          <w:highlight w:val="none"/>
          <w:u w:val="single"/>
          <w:lang w:val="en-US" w:eastAsia="zh-CN"/>
        </w:rPr>
        <w:t>21</w:t>
      </w:r>
      <w:r>
        <w:rPr>
          <w:rFonts w:hint="eastAsia"/>
          <w:bCs/>
          <w:color w:val="auto"/>
          <w:szCs w:val="21"/>
          <w:highlight w:val="none"/>
          <w:u w:val="single"/>
        </w:rPr>
        <w:t>日14：00止</w:t>
      </w:r>
      <w:r>
        <w:rPr>
          <w:rFonts w:hint="eastAsia"/>
          <w:bCs/>
          <w:color w:val="auto"/>
          <w:szCs w:val="21"/>
          <w:highlight w:val="none"/>
        </w:rPr>
        <w:t>；</w:t>
      </w:r>
    </w:p>
    <w:p>
      <w:pPr>
        <w:pStyle w:val="24"/>
        <w:widowControl/>
        <w:tabs>
          <w:tab w:val="left" w:pos="312"/>
          <w:tab w:val="left" w:pos="360"/>
        </w:tabs>
        <w:snapToGrid w:val="0"/>
        <w:spacing w:before="120" w:beforeLines="50" w:after="120" w:afterLines="50" w:line="360" w:lineRule="auto"/>
        <w:ind w:left="420" w:firstLine="0" w:firstLineChars="0"/>
        <w:jc w:val="left"/>
        <w:rPr>
          <w:color w:val="auto"/>
          <w:szCs w:val="21"/>
          <w:highlight w:val="none"/>
        </w:rPr>
      </w:pPr>
      <w:r>
        <w:rPr>
          <w:bCs/>
          <w:color w:val="auto"/>
          <w:szCs w:val="21"/>
          <w:highlight w:val="none"/>
        </w:rPr>
        <w:t>5.2</w:t>
      </w:r>
      <w:r>
        <w:rPr>
          <w:rFonts w:hint="eastAsia"/>
          <w:bCs/>
          <w:color w:val="auto"/>
          <w:szCs w:val="21"/>
          <w:highlight w:val="none"/>
        </w:rPr>
        <w:t>参选文件递交的地点：</w:t>
      </w:r>
      <w:r>
        <w:rPr>
          <w:rFonts w:hint="eastAsia"/>
          <w:color w:val="auto"/>
          <w:szCs w:val="21"/>
          <w:highlight w:val="none"/>
        </w:rPr>
        <w:t>北京安徽大厦财务部15楼采购办公室；</w:t>
      </w:r>
    </w:p>
    <w:p>
      <w:pPr>
        <w:widowControl/>
        <w:tabs>
          <w:tab w:val="left" w:pos="312"/>
          <w:tab w:val="left" w:pos="360"/>
        </w:tabs>
        <w:snapToGrid w:val="0"/>
        <w:spacing w:before="120" w:beforeLines="50" w:after="120" w:afterLines="50" w:line="360" w:lineRule="auto"/>
        <w:jc w:val="left"/>
        <w:rPr>
          <w:b/>
          <w:bCs/>
          <w:color w:val="auto"/>
          <w:highlight w:val="none"/>
        </w:rPr>
      </w:pPr>
      <w:r>
        <w:rPr>
          <w:rFonts w:hint="eastAsia"/>
          <w:b/>
          <w:bCs/>
          <w:color w:val="auto"/>
          <w:highlight w:val="none"/>
        </w:rPr>
        <w:t>6．发布公告的媒介</w:t>
      </w:r>
    </w:p>
    <w:p>
      <w:pPr>
        <w:widowControl/>
        <w:spacing w:line="360" w:lineRule="auto"/>
        <w:ind w:firstLine="210" w:firstLineChars="100"/>
        <w:jc w:val="left"/>
        <w:textAlignment w:val="center"/>
        <w:rPr>
          <w:rFonts w:hint="eastAsia" w:ascii="Tahoma" w:hAnsi="Tahoma" w:eastAsia="宋体" w:cs="Tahoma"/>
          <w:color w:val="auto"/>
          <w:szCs w:val="21"/>
          <w:highlight w:val="none"/>
          <w:shd w:val="clear" w:color="auto" w:fill="FFFFFF"/>
        </w:rPr>
      </w:pPr>
      <w:r>
        <w:rPr>
          <w:rFonts w:hint="eastAsia" w:ascii="Tahoma" w:hAnsi="Tahoma" w:eastAsia="宋体" w:cs="Tahoma"/>
          <w:color w:val="auto"/>
          <w:szCs w:val="21"/>
          <w:highlight w:val="none"/>
          <w:shd w:val="clear" w:color="auto" w:fill="FFFFFF"/>
        </w:rPr>
        <w:t>本次比选公告及澄清答疑在安徽省高速地产集团有限公司网www.gsdcgroup.com发布。</w:t>
      </w:r>
    </w:p>
    <w:p>
      <w:pPr>
        <w:widowControl/>
        <w:tabs>
          <w:tab w:val="left" w:pos="360"/>
        </w:tabs>
        <w:spacing w:before="120" w:beforeLines="50" w:after="120" w:afterLines="50" w:line="360" w:lineRule="auto"/>
        <w:jc w:val="left"/>
        <w:rPr>
          <w:b/>
          <w:bCs/>
          <w:color w:val="auto"/>
          <w:highlight w:val="none"/>
        </w:rPr>
      </w:pPr>
      <w:r>
        <w:rPr>
          <w:b/>
          <w:bCs/>
          <w:color w:val="auto"/>
          <w:highlight w:val="none"/>
        </w:rPr>
        <w:t>7</w:t>
      </w:r>
      <w:r>
        <w:rPr>
          <w:rFonts w:hint="eastAsia"/>
          <w:b/>
          <w:bCs/>
          <w:color w:val="auto"/>
          <w:highlight w:val="none"/>
        </w:rPr>
        <w:t>．联系方式</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比选人：北京安徽大厦有限公司</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地址：北京市朝阳区惠新西街1号</w:t>
      </w:r>
    </w:p>
    <w:p>
      <w:pPr>
        <w:pStyle w:val="24"/>
        <w:widowControl/>
        <w:tabs>
          <w:tab w:val="left" w:pos="360"/>
        </w:tabs>
        <w:snapToGrid w:val="0"/>
        <w:spacing w:before="120" w:beforeLines="50" w:after="120" w:afterLines="50" w:line="360" w:lineRule="auto"/>
        <w:ind w:left="420" w:firstLine="0" w:firstLineChars="0"/>
        <w:jc w:val="left"/>
        <w:rPr>
          <w:bCs/>
          <w:color w:val="auto"/>
          <w:szCs w:val="21"/>
          <w:highlight w:val="none"/>
        </w:rPr>
      </w:pPr>
      <w:r>
        <w:rPr>
          <w:rFonts w:hint="eastAsia"/>
          <w:bCs/>
          <w:color w:val="auto"/>
          <w:szCs w:val="21"/>
          <w:highlight w:val="none"/>
        </w:rPr>
        <w:t>联系人：宋先生</w:t>
      </w:r>
    </w:p>
    <w:p>
      <w:pPr>
        <w:widowControl/>
        <w:spacing w:line="360" w:lineRule="auto"/>
        <w:ind w:firstLine="420" w:firstLineChars="200"/>
        <w:jc w:val="left"/>
        <w:rPr>
          <w:rFonts w:ascii="Tahoma" w:hAnsi="Tahoma" w:cs="Tahoma"/>
          <w:color w:val="auto"/>
          <w:szCs w:val="21"/>
          <w:highlight w:val="none"/>
          <w:shd w:val="clear" w:color="auto" w:fill="FFFFFF"/>
        </w:rPr>
      </w:pPr>
      <w:r>
        <w:rPr>
          <w:rFonts w:ascii="Tahoma" w:hAnsi="Tahoma" w:cs="Tahoma"/>
          <w:color w:val="auto"/>
          <w:szCs w:val="21"/>
          <w:highlight w:val="none"/>
          <w:shd w:val="clear" w:color="auto" w:fill="FFFFFF"/>
        </w:rPr>
        <w:t>电话：</w:t>
      </w:r>
      <w:r>
        <w:rPr>
          <w:rFonts w:hint="eastAsia" w:ascii="Tahoma" w:hAnsi="Tahoma" w:cs="Tahoma"/>
          <w:color w:val="auto"/>
          <w:szCs w:val="21"/>
          <w:highlight w:val="none"/>
          <w:shd w:val="clear" w:color="auto" w:fill="FFFFFF"/>
        </w:rPr>
        <w:t xml:space="preserve">18612713021              </w:t>
      </w:r>
      <w:r>
        <w:rPr>
          <w:rFonts w:ascii="Tahoma" w:hAnsi="Tahoma" w:cs="Tahoma"/>
          <w:color w:val="auto"/>
          <w:szCs w:val="21"/>
          <w:highlight w:val="none"/>
          <w:shd w:val="clear" w:color="auto" w:fill="FFFFFF"/>
        </w:rPr>
        <w:t>邮箱：</w:t>
      </w:r>
      <w:r>
        <w:rPr>
          <w:rStyle w:val="21"/>
          <w:rFonts w:hint="eastAsia" w:ascii="Tahoma" w:hAnsi="Tahoma" w:cs="Tahoma"/>
          <w:color w:val="auto"/>
          <w:szCs w:val="21"/>
          <w:highlight w:val="none"/>
          <w:shd w:val="clear" w:color="auto" w:fill="FFFFFF"/>
        </w:rPr>
        <w:t>AHDS_CGB@163.com</w:t>
      </w:r>
    </w:p>
    <w:p>
      <w:pPr>
        <w:spacing w:line="360" w:lineRule="auto"/>
        <w:jc w:val="center"/>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rPr>
          <w:rFonts w:ascii="黑体" w:eastAsia="黑体"/>
          <w:color w:val="auto"/>
          <w:kern w:val="0"/>
          <w:sz w:val="32"/>
          <w:szCs w:val="32"/>
          <w:highlight w:val="none"/>
        </w:rPr>
      </w:pPr>
    </w:p>
    <w:p>
      <w:pPr>
        <w:spacing w:line="360" w:lineRule="auto"/>
        <w:jc w:val="center"/>
        <w:rPr>
          <w:rFonts w:eastAsia="黑体"/>
          <w:color w:val="auto"/>
          <w:kern w:val="0"/>
          <w:sz w:val="28"/>
          <w:szCs w:val="28"/>
          <w:highlight w:val="none"/>
        </w:rPr>
      </w:pPr>
      <w:r>
        <w:rPr>
          <w:rFonts w:hint="eastAsia" w:ascii="黑体" w:eastAsia="黑体"/>
          <w:color w:val="auto"/>
          <w:kern w:val="0"/>
          <w:sz w:val="32"/>
          <w:szCs w:val="32"/>
          <w:highlight w:val="none"/>
        </w:rPr>
        <w:t>第二章参选人须知附表</w:t>
      </w:r>
    </w:p>
    <w:tbl>
      <w:tblPr>
        <w:tblStyle w:val="16"/>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683"/>
        <w:gridCol w:w="6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993"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条款号</w:t>
            </w:r>
          </w:p>
        </w:tc>
        <w:tc>
          <w:tcPr>
            <w:tcW w:w="2683"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条款名称</w:t>
            </w:r>
          </w:p>
        </w:tc>
        <w:tc>
          <w:tcPr>
            <w:tcW w:w="6247" w:type="dxa"/>
          </w:tcPr>
          <w:p>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比选人</w:t>
            </w:r>
          </w:p>
        </w:tc>
        <w:tc>
          <w:tcPr>
            <w:tcW w:w="6247" w:type="dxa"/>
            <w:vAlign w:val="center"/>
          </w:tcPr>
          <w:p>
            <w:pPr>
              <w:spacing w:line="500" w:lineRule="exact"/>
              <w:jc w:val="left"/>
              <w:rPr>
                <w:color w:val="auto"/>
                <w:kern w:val="0"/>
                <w:szCs w:val="21"/>
                <w:highlight w:val="none"/>
                <w:u w:val="single"/>
              </w:rPr>
            </w:pPr>
            <w:r>
              <w:rPr>
                <w:rFonts w:hint="eastAsia"/>
                <w:bCs/>
                <w:color w:val="auto"/>
                <w:szCs w:val="21"/>
                <w:highlight w:val="none"/>
              </w:rPr>
              <w:t>北京安徽大厦有限公司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项目名称</w:t>
            </w:r>
          </w:p>
        </w:tc>
        <w:tc>
          <w:tcPr>
            <w:tcW w:w="6247" w:type="dxa"/>
            <w:vAlign w:val="center"/>
          </w:tcPr>
          <w:p>
            <w:pPr>
              <w:spacing w:line="500" w:lineRule="exact"/>
              <w:jc w:val="left"/>
              <w:rPr>
                <w:color w:val="auto"/>
                <w:kern w:val="0"/>
                <w:szCs w:val="21"/>
                <w:highlight w:val="none"/>
              </w:rPr>
            </w:pPr>
            <w:r>
              <w:rPr>
                <w:rFonts w:hint="eastAsia"/>
                <w:color w:val="auto"/>
                <w:szCs w:val="21"/>
                <w:highlight w:val="none"/>
                <w:u w:val="single"/>
              </w:rPr>
              <w:t>北京安徽大厦消防维修改造项目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服务地点</w:t>
            </w:r>
          </w:p>
        </w:tc>
        <w:tc>
          <w:tcPr>
            <w:tcW w:w="6247" w:type="dxa"/>
            <w:vAlign w:val="center"/>
          </w:tcPr>
          <w:p>
            <w:pPr>
              <w:spacing w:line="500" w:lineRule="exact"/>
              <w:rPr>
                <w:color w:val="auto"/>
                <w:kern w:val="0"/>
                <w:szCs w:val="21"/>
                <w:highlight w:val="none"/>
              </w:rPr>
            </w:pPr>
            <w:r>
              <w:rPr>
                <w:rFonts w:hint="eastAsia"/>
                <w:color w:val="auto"/>
                <w:kern w:val="0"/>
                <w:szCs w:val="21"/>
                <w:highlight w:val="none"/>
                <w:u w:val="single"/>
              </w:rPr>
              <w:t>北京市朝阳区惠新西街1号，北京安徽大厦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4</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资金来源</w:t>
            </w:r>
          </w:p>
        </w:tc>
        <w:tc>
          <w:tcPr>
            <w:tcW w:w="6247" w:type="dxa"/>
            <w:vAlign w:val="center"/>
          </w:tcPr>
          <w:p>
            <w:pPr>
              <w:spacing w:line="500" w:lineRule="exact"/>
              <w:jc w:val="left"/>
              <w:rPr>
                <w:color w:val="auto"/>
                <w:kern w:val="0"/>
                <w:szCs w:val="21"/>
                <w:highlight w:val="none"/>
              </w:rPr>
            </w:pPr>
            <w:r>
              <w:rPr>
                <w:rFonts w:hint="eastAsia"/>
                <w:color w:val="auto"/>
                <w:kern w:val="0"/>
                <w:szCs w:val="21"/>
                <w:highlight w:val="none"/>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5</w:t>
            </w:r>
          </w:p>
        </w:tc>
        <w:tc>
          <w:tcPr>
            <w:tcW w:w="2683"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比选范围</w:t>
            </w:r>
          </w:p>
        </w:tc>
        <w:tc>
          <w:tcPr>
            <w:tcW w:w="6247" w:type="dxa"/>
            <w:shd w:val="clear" w:color="auto" w:fill="FFFFFF"/>
            <w:vAlign w:val="center"/>
          </w:tcPr>
          <w:p>
            <w:pPr>
              <w:snapToGrid w:val="0"/>
              <w:spacing w:line="500" w:lineRule="exact"/>
              <w:rPr>
                <w:rFonts w:eastAsiaTheme="majorEastAsia"/>
                <w:color w:val="auto"/>
                <w:kern w:val="0"/>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6</w:t>
            </w:r>
          </w:p>
        </w:tc>
        <w:tc>
          <w:tcPr>
            <w:tcW w:w="2683"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工期</w:t>
            </w:r>
          </w:p>
        </w:tc>
        <w:tc>
          <w:tcPr>
            <w:tcW w:w="6247" w:type="dxa"/>
            <w:shd w:val="clear" w:color="auto" w:fill="FFFFFF"/>
            <w:vAlign w:val="center"/>
          </w:tcPr>
          <w:p>
            <w:pPr>
              <w:spacing w:line="500" w:lineRule="exact"/>
              <w:rPr>
                <w:color w:val="auto"/>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993" w:type="dxa"/>
            <w:shd w:val="clear" w:color="auto" w:fill="auto"/>
            <w:vAlign w:val="center"/>
          </w:tcPr>
          <w:p>
            <w:pPr>
              <w:spacing w:line="500" w:lineRule="exact"/>
              <w:jc w:val="center"/>
              <w:rPr>
                <w:color w:val="auto"/>
                <w:kern w:val="0"/>
                <w:szCs w:val="21"/>
                <w:highlight w:val="none"/>
              </w:rPr>
            </w:pPr>
            <w:r>
              <w:rPr>
                <w:color w:val="auto"/>
                <w:kern w:val="0"/>
                <w:szCs w:val="21"/>
                <w:highlight w:val="none"/>
              </w:rPr>
              <w:t>7</w:t>
            </w:r>
          </w:p>
        </w:tc>
        <w:tc>
          <w:tcPr>
            <w:tcW w:w="2683" w:type="dxa"/>
            <w:shd w:val="clear" w:color="auto" w:fill="FFFFFF"/>
            <w:vAlign w:val="center"/>
          </w:tcPr>
          <w:p>
            <w:pPr>
              <w:snapToGrid w:val="0"/>
              <w:spacing w:line="500" w:lineRule="exact"/>
              <w:jc w:val="center"/>
              <w:rPr>
                <w:color w:val="auto"/>
                <w:kern w:val="0"/>
                <w:szCs w:val="21"/>
                <w:highlight w:val="none"/>
              </w:rPr>
            </w:pPr>
            <w:r>
              <w:rPr>
                <w:rFonts w:hint="eastAsia"/>
                <w:color w:val="auto"/>
                <w:kern w:val="0"/>
                <w:szCs w:val="21"/>
                <w:highlight w:val="none"/>
              </w:rPr>
              <w:t>质量要求</w:t>
            </w:r>
          </w:p>
        </w:tc>
        <w:tc>
          <w:tcPr>
            <w:tcW w:w="6247" w:type="dxa"/>
            <w:shd w:val="clear" w:color="auto" w:fill="FFFFFF"/>
            <w:vAlign w:val="center"/>
          </w:tcPr>
          <w:p>
            <w:pPr>
              <w:snapToGrid w:val="0"/>
              <w:spacing w:line="500" w:lineRule="exact"/>
              <w:rPr>
                <w:color w:val="auto"/>
                <w:kern w:val="0"/>
                <w:szCs w:val="21"/>
                <w:highlight w:val="none"/>
              </w:rPr>
            </w:pPr>
            <w:r>
              <w:rPr>
                <w:color w:val="auto"/>
                <w:kern w:val="0"/>
                <w:szCs w:val="21"/>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8</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参选人资质条件、能力及信用</w:t>
            </w:r>
          </w:p>
        </w:tc>
        <w:tc>
          <w:tcPr>
            <w:tcW w:w="6247" w:type="dxa"/>
            <w:vAlign w:val="center"/>
          </w:tcPr>
          <w:p>
            <w:pPr>
              <w:spacing w:line="500" w:lineRule="exact"/>
              <w:rPr>
                <w:color w:val="auto"/>
                <w:kern w:val="0"/>
                <w:szCs w:val="21"/>
                <w:highlight w:val="none"/>
              </w:rPr>
            </w:pPr>
            <w:r>
              <w:rPr>
                <w:rFonts w:hint="eastAsia"/>
                <w:color w:val="auto"/>
                <w:kern w:val="0"/>
                <w:szCs w:val="21"/>
                <w:highlight w:val="none"/>
              </w:rPr>
              <w:t>资质条件：见公告要求。</w:t>
            </w:r>
          </w:p>
          <w:p>
            <w:pPr>
              <w:spacing w:line="500" w:lineRule="exact"/>
              <w:rPr>
                <w:color w:val="auto"/>
                <w:kern w:val="0"/>
                <w:szCs w:val="21"/>
                <w:highlight w:val="none"/>
              </w:rPr>
            </w:pPr>
            <w:r>
              <w:rPr>
                <w:rFonts w:hint="eastAsia"/>
                <w:color w:val="auto"/>
                <w:kern w:val="0"/>
                <w:szCs w:val="21"/>
                <w:highlight w:val="none"/>
              </w:rPr>
              <w:t>业绩要求：见公告要求。</w:t>
            </w:r>
          </w:p>
          <w:p>
            <w:pPr>
              <w:spacing w:line="500" w:lineRule="exact"/>
              <w:rPr>
                <w:color w:val="auto"/>
                <w:kern w:val="0"/>
                <w:szCs w:val="21"/>
                <w:highlight w:val="none"/>
              </w:rPr>
            </w:pPr>
            <w:r>
              <w:rPr>
                <w:rFonts w:hint="eastAsia"/>
                <w:color w:val="auto"/>
                <w:kern w:val="0"/>
                <w:szCs w:val="21"/>
                <w:highlight w:val="none"/>
              </w:rPr>
              <w:t>信用要求：见公告要求。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9</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参选人不得存在的情形</w:t>
            </w:r>
          </w:p>
        </w:tc>
        <w:tc>
          <w:tcPr>
            <w:tcW w:w="6247" w:type="dxa"/>
            <w:vAlign w:val="center"/>
          </w:tcPr>
          <w:p>
            <w:pPr>
              <w:spacing w:line="500" w:lineRule="exact"/>
              <w:jc w:val="left"/>
              <w:rPr>
                <w:color w:val="auto"/>
                <w:szCs w:val="21"/>
                <w:highlight w:val="none"/>
              </w:rPr>
            </w:pPr>
            <w:r>
              <w:rPr>
                <w:rFonts w:eastAsiaTheme="majorEastAsia"/>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10</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参选费用承担</w:t>
            </w:r>
          </w:p>
        </w:tc>
        <w:tc>
          <w:tcPr>
            <w:tcW w:w="6247" w:type="dxa"/>
            <w:vAlign w:val="center"/>
          </w:tcPr>
          <w:p>
            <w:pPr>
              <w:spacing w:line="500" w:lineRule="exact"/>
              <w:jc w:val="left"/>
              <w:rPr>
                <w:color w:val="auto"/>
                <w:szCs w:val="21"/>
                <w:highlight w:val="none"/>
              </w:rPr>
            </w:pPr>
            <w:r>
              <w:rPr>
                <w:rFonts w:hint="eastAsia"/>
                <w:color w:val="auto"/>
                <w:szCs w:val="21"/>
                <w:highlight w:val="none"/>
              </w:rPr>
              <w:t>参选人准备和参加比选活动发生的费用自理。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11</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是否接受联合体参选</w:t>
            </w:r>
          </w:p>
        </w:tc>
        <w:tc>
          <w:tcPr>
            <w:tcW w:w="6247" w:type="dxa"/>
            <w:vAlign w:val="center"/>
          </w:tcPr>
          <w:p>
            <w:pPr>
              <w:widowControl/>
              <w:tabs>
                <w:tab w:val="left" w:pos="360"/>
              </w:tabs>
              <w:snapToGrid w:val="0"/>
              <w:spacing w:line="500" w:lineRule="exact"/>
              <w:rPr>
                <w:color w:val="auto"/>
                <w:kern w:val="0"/>
                <w:szCs w:val="21"/>
                <w:highlight w:val="none"/>
              </w:rPr>
            </w:pPr>
            <w:r>
              <w:rPr>
                <w:rFonts w:hint="eastAsia"/>
                <w:color w:val="auto"/>
                <w:kern w:val="0"/>
                <w:szCs w:val="21"/>
                <w:highlight w:val="none"/>
              </w:rPr>
              <w:t>本次比选</w:t>
            </w:r>
            <w:r>
              <w:rPr>
                <w:rFonts w:hint="eastAsia"/>
                <w:b/>
                <w:color w:val="auto"/>
                <w:kern w:val="0"/>
                <w:szCs w:val="21"/>
                <w:highlight w:val="none"/>
              </w:rPr>
              <w:t>不接受</w:t>
            </w:r>
            <w:r>
              <w:rPr>
                <w:rFonts w:hint="eastAsia"/>
                <w:color w:val="auto"/>
                <w:kern w:val="0"/>
                <w:szCs w:val="21"/>
                <w:highlight w:val="none"/>
              </w:rPr>
              <w:t>联合体参选。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12</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踏勘现场</w:t>
            </w:r>
          </w:p>
        </w:tc>
        <w:tc>
          <w:tcPr>
            <w:tcW w:w="6247" w:type="dxa"/>
            <w:vAlign w:val="center"/>
          </w:tcPr>
          <w:p>
            <w:pPr>
              <w:spacing w:line="500" w:lineRule="exact"/>
              <w:jc w:val="left"/>
              <w:rPr>
                <w:color w:val="auto"/>
                <w:kern w:val="0"/>
                <w:szCs w:val="21"/>
                <w:highlight w:val="none"/>
              </w:rPr>
            </w:pPr>
            <w:r>
              <w:rPr>
                <w:rFonts w:hint="eastAsia"/>
                <w:b/>
                <w:color w:val="auto"/>
                <w:kern w:val="0"/>
                <w:szCs w:val="21"/>
                <w:highlight w:val="none"/>
              </w:rPr>
              <w:t>不组织</w:t>
            </w:r>
            <w:r>
              <w:rPr>
                <w:rFonts w:hint="eastAsia"/>
                <w:color w:val="auto"/>
                <w:kern w:val="0"/>
                <w:szCs w:val="21"/>
                <w:highlight w:val="none"/>
              </w:rPr>
              <w:t>，参选人自行踏勘，费用自理。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13</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分包</w:t>
            </w:r>
          </w:p>
        </w:tc>
        <w:tc>
          <w:tcPr>
            <w:tcW w:w="6247" w:type="dxa"/>
            <w:vAlign w:val="center"/>
          </w:tcPr>
          <w:p>
            <w:pPr>
              <w:snapToGrid w:val="0"/>
              <w:ind w:right="57" w:rightChars="27"/>
              <w:rPr>
                <w:color w:val="auto"/>
                <w:szCs w:val="21"/>
                <w:highlight w:val="none"/>
              </w:rPr>
            </w:pPr>
            <w:r>
              <w:rPr>
                <w:rFonts w:hint="eastAsia"/>
                <w:color w:val="auto"/>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14</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偏差</w:t>
            </w:r>
          </w:p>
        </w:tc>
        <w:tc>
          <w:tcPr>
            <w:tcW w:w="6247" w:type="dxa"/>
            <w:vAlign w:val="center"/>
          </w:tcPr>
          <w:p>
            <w:pPr>
              <w:snapToGrid w:val="0"/>
              <w:ind w:right="57" w:rightChars="27"/>
              <w:rPr>
                <w:color w:val="auto"/>
                <w:szCs w:val="21"/>
                <w:highlight w:val="none"/>
              </w:rPr>
            </w:pPr>
            <w:r>
              <w:rPr>
                <w:rFonts w:hint="eastAsia"/>
                <w:color w:val="auto"/>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15</w:t>
            </w:r>
          </w:p>
        </w:tc>
        <w:tc>
          <w:tcPr>
            <w:tcW w:w="2683" w:type="dxa"/>
            <w:vAlign w:val="center"/>
          </w:tcPr>
          <w:p>
            <w:pPr>
              <w:spacing w:line="500" w:lineRule="exact"/>
              <w:ind w:firstLine="420" w:firstLineChars="200"/>
              <w:rPr>
                <w:color w:val="auto"/>
                <w:kern w:val="0"/>
                <w:szCs w:val="21"/>
                <w:highlight w:val="none"/>
              </w:rPr>
            </w:pPr>
            <w:r>
              <w:rPr>
                <w:rFonts w:hint="eastAsia"/>
                <w:color w:val="auto"/>
                <w:kern w:val="0"/>
                <w:szCs w:val="21"/>
                <w:highlight w:val="none"/>
              </w:rPr>
              <w:t>参选有效期</w:t>
            </w:r>
          </w:p>
        </w:tc>
        <w:tc>
          <w:tcPr>
            <w:tcW w:w="6247" w:type="dxa"/>
            <w:vAlign w:val="center"/>
          </w:tcPr>
          <w:p>
            <w:pPr>
              <w:spacing w:line="500" w:lineRule="exact"/>
              <w:jc w:val="left"/>
              <w:rPr>
                <w:color w:val="auto"/>
                <w:kern w:val="0"/>
                <w:szCs w:val="21"/>
                <w:highlight w:val="none"/>
              </w:rPr>
            </w:pPr>
            <w:r>
              <w:rPr>
                <w:rFonts w:hint="eastAsia"/>
                <w:color w:val="auto"/>
                <w:kern w:val="0"/>
                <w:szCs w:val="21"/>
                <w:highlight w:val="none"/>
              </w:rPr>
              <w:t>自参选人提交参选文件截止之日起计算90天。</w:t>
            </w:r>
          </w:p>
          <w:p>
            <w:pPr>
              <w:spacing w:line="500" w:lineRule="exact"/>
              <w:jc w:val="left"/>
              <w:rPr>
                <w:color w:val="auto"/>
                <w:kern w:val="0"/>
                <w:szCs w:val="21"/>
                <w:highlight w:val="none"/>
              </w:rPr>
            </w:pPr>
            <w:r>
              <w:rPr>
                <w:rFonts w:hint="eastAsia"/>
                <w:color w:val="auto"/>
                <w:szCs w:val="21"/>
                <w:highlight w:val="none"/>
              </w:rPr>
              <w:t>比选文件规定的参选有效期内，参选人不得要求撤销或修改其参选文件。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16</w:t>
            </w:r>
          </w:p>
        </w:tc>
        <w:tc>
          <w:tcPr>
            <w:tcW w:w="2683" w:type="dxa"/>
            <w:vAlign w:val="center"/>
          </w:tcPr>
          <w:p>
            <w:pPr>
              <w:spacing w:line="500" w:lineRule="exact"/>
              <w:ind w:firstLine="420" w:firstLineChars="200"/>
              <w:rPr>
                <w:color w:val="auto"/>
                <w:kern w:val="0"/>
                <w:szCs w:val="21"/>
                <w:highlight w:val="none"/>
              </w:rPr>
            </w:pPr>
            <w:r>
              <w:rPr>
                <w:rFonts w:hint="eastAsia" w:eastAsiaTheme="majorEastAsia"/>
                <w:color w:val="auto"/>
                <w:kern w:val="0"/>
                <w:position w:val="-1"/>
                <w:szCs w:val="21"/>
                <w:highlight w:val="none"/>
              </w:rPr>
              <w:t>参选保证金</w:t>
            </w:r>
          </w:p>
        </w:tc>
        <w:tc>
          <w:tcPr>
            <w:tcW w:w="6247" w:type="dxa"/>
            <w:vAlign w:val="center"/>
          </w:tcPr>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保证金的形式：银行转账。</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参选保证金金额：人民币</w:t>
            </w:r>
            <w:r>
              <w:rPr>
                <w:rFonts w:hint="eastAsia" w:asciiTheme="minorEastAsia" w:hAnsiTheme="minorEastAsia" w:eastAsiaTheme="minorEastAsia" w:cstheme="minorEastAsia"/>
                <w:color w:val="auto"/>
                <w:szCs w:val="21"/>
                <w:highlight w:val="none"/>
                <w:u w:val="single"/>
              </w:rPr>
              <w:t>0.</w:t>
            </w:r>
            <w:r>
              <w:rPr>
                <w:rFonts w:hint="eastAsia" w:asciiTheme="minorEastAsia" w:hAnsiTheme="minorEastAsia" w:eastAsiaTheme="minorEastAsia" w:cstheme="minorEastAsia"/>
                <w:color w:val="auto"/>
                <w:szCs w:val="21"/>
                <w:highlight w:val="none"/>
                <w:u w:val="single"/>
                <w:lang w:val="en-US" w:eastAsia="zh-CN"/>
              </w:rPr>
              <w:t>5</w:t>
            </w:r>
            <w:r>
              <w:rPr>
                <w:rFonts w:hint="eastAsia" w:asciiTheme="minorEastAsia" w:hAnsiTheme="minorEastAsia" w:eastAsiaTheme="minorEastAsia" w:cstheme="minorEastAsia"/>
                <w:color w:val="auto"/>
                <w:szCs w:val="21"/>
                <w:highlight w:val="none"/>
              </w:rPr>
              <w:t>万元。</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比选人在与中选人签订合同后5个工作日内，向未中选的参选人和中选人退还参选保证金。</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参选人不按本章相关要求提交参选保证金的，其参选将被否决。有下列情形之一的，参选保证金将不予退还并归比选人所有：</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a中选人未在规定期限内签订合同；</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b中选人未在规定时间内提供履约担保；</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c中选人所提供的材料弄虚作假。</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备注：</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1、保证金的递交到账截止时间为：参选截止时间前。</w:t>
            </w:r>
          </w:p>
          <w:p>
            <w:pPr>
              <w:spacing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2、保证金汇出账户名称应与参选单位名称应完全一致。</w:t>
            </w:r>
          </w:p>
          <w:p>
            <w:pPr>
              <w:spacing w:line="400" w:lineRule="exact"/>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开户名：</w:t>
            </w:r>
            <w:r>
              <w:rPr>
                <w:rFonts w:hint="eastAsia" w:asciiTheme="minorEastAsia" w:hAnsiTheme="minorEastAsia" w:eastAsiaTheme="minorEastAsia" w:cstheme="minorEastAsia"/>
                <w:color w:val="auto"/>
                <w:szCs w:val="18"/>
                <w:highlight w:val="none"/>
                <w:u w:val="single"/>
              </w:rPr>
              <w:t>北京安徽大厦有限公司</w:t>
            </w:r>
            <w:r>
              <w:rPr>
                <w:rFonts w:hint="eastAsia" w:asciiTheme="minorEastAsia" w:hAnsiTheme="minorEastAsia" w:eastAsiaTheme="minorEastAsia" w:cstheme="minorEastAsia"/>
                <w:color w:val="auto"/>
                <w:kern w:val="0"/>
                <w:szCs w:val="21"/>
                <w:highlight w:val="none"/>
                <w:u w:val="single"/>
              </w:rPr>
              <w:t xml:space="preserve"> </w:t>
            </w:r>
          </w:p>
          <w:p>
            <w:pPr>
              <w:spacing w:line="400" w:lineRule="exact"/>
              <w:rPr>
                <w:rFonts w:asciiTheme="minorEastAsia" w:hAnsiTheme="minorEastAsia" w:eastAsiaTheme="minorEastAsia" w:cstheme="minorEastAsia"/>
                <w:color w:val="auto"/>
                <w:szCs w:val="18"/>
                <w:highlight w:val="none"/>
                <w:u w:val="single"/>
              </w:rPr>
            </w:pPr>
            <w:r>
              <w:rPr>
                <w:rFonts w:hint="eastAsia" w:asciiTheme="minorEastAsia" w:hAnsiTheme="minorEastAsia" w:eastAsiaTheme="minorEastAsia" w:cstheme="minorEastAsia"/>
                <w:color w:val="auto"/>
                <w:szCs w:val="21"/>
                <w:highlight w:val="none"/>
              </w:rPr>
              <w:t>开户银行：</w:t>
            </w:r>
            <w:r>
              <w:rPr>
                <w:rFonts w:hint="eastAsia" w:asciiTheme="minorEastAsia" w:hAnsiTheme="minorEastAsia" w:eastAsiaTheme="minorEastAsia" w:cstheme="minorEastAsia"/>
                <w:color w:val="auto"/>
                <w:szCs w:val="18"/>
                <w:highlight w:val="none"/>
                <w:u w:val="single"/>
              </w:rPr>
              <w:t>中国民生银行北京亚运村支行</w:t>
            </w:r>
          </w:p>
          <w:p>
            <w:pPr>
              <w:spacing w:line="400" w:lineRule="exact"/>
              <w:rPr>
                <w:color w:val="auto"/>
                <w:kern w:val="0"/>
                <w:szCs w:val="21"/>
                <w:highlight w:val="none"/>
                <w:u w:val="single"/>
              </w:rPr>
            </w:pPr>
            <w:r>
              <w:rPr>
                <w:rFonts w:hint="eastAsia" w:asciiTheme="minorEastAsia" w:hAnsiTheme="minorEastAsia" w:eastAsiaTheme="minorEastAsia" w:cstheme="minorEastAsia"/>
                <w:color w:val="auto"/>
                <w:szCs w:val="21"/>
                <w:highlight w:val="none"/>
              </w:rPr>
              <w:t>账号：</w:t>
            </w:r>
            <w:r>
              <w:rPr>
                <w:rFonts w:hint="eastAsia" w:asciiTheme="minorEastAsia" w:hAnsiTheme="minorEastAsia" w:eastAsiaTheme="minorEastAsia" w:cstheme="minorEastAsia"/>
                <w:color w:val="auto"/>
                <w:highlight w:val="none"/>
                <w:u w:val="single"/>
              </w:rPr>
              <w:t>0122</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0141</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4000</w:t>
            </w:r>
            <w:r>
              <w:rPr>
                <w:rFonts w:hint="eastAsia" w:asciiTheme="minorEastAsia" w:hAnsiTheme="minorEastAsia" w:eastAsiaTheme="minorEastAsia" w:cstheme="minorEastAsia"/>
                <w:color w:val="auto"/>
                <w:highlight w:val="none"/>
                <w:u w:val="single"/>
                <w:lang w:val="en-US" w:eastAsia="zh-CN"/>
              </w:rPr>
              <w:t xml:space="preserve"> </w:t>
            </w:r>
            <w:r>
              <w:rPr>
                <w:rFonts w:hint="eastAsia" w:asciiTheme="minorEastAsia" w:hAnsiTheme="minorEastAsia" w:eastAsiaTheme="minorEastAsia" w:cstheme="minorEastAsia"/>
                <w:color w:val="auto"/>
                <w:highlight w:val="none"/>
                <w:u w:val="single"/>
              </w:rPr>
              <w:t>04</w:t>
            </w:r>
            <w:r>
              <w:rPr>
                <w:rFonts w:hint="eastAsia" w:asciiTheme="minorEastAsia" w:hAnsiTheme="minorEastAsia" w:eastAsiaTheme="minorEastAsia" w:cstheme="minorEastAsia"/>
                <w:color w:val="auto"/>
                <w:highlight w:val="none"/>
                <w:u w:val="single"/>
                <w:lang w:val="en-US" w:eastAsia="zh-CN"/>
              </w:rPr>
              <w:t>9</w:t>
            </w:r>
            <w:r>
              <w:rPr>
                <w:rFonts w:hint="eastAsia" w:asciiTheme="minorEastAsia" w:hAnsiTheme="minorEastAsia" w:eastAsiaTheme="minorEastAsia" w:cstheme="minorEastAsia"/>
                <w:color w:val="auto"/>
                <w:highlight w:val="none"/>
                <w:u w:val="singl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17</w:t>
            </w:r>
          </w:p>
        </w:tc>
        <w:tc>
          <w:tcPr>
            <w:tcW w:w="2683" w:type="dxa"/>
            <w:vAlign w:val="center"/>
          </w:tcPr>
          <w:p>
            <w:pPr>
              <w:widowControl/>
              <w:tabs>
                <w:tab w:val="left" w:pos="360"/>
              </w:tabs>
              <w:snapToGrid w:val="0"/>
              <w:spacing w:line="500" w:lineRule="exact"/>
              <w:ind w:firstLine="525" w:firstLineChars="250"/>
              <w:rPr>
                <w:color w:val="auto"/>
                <w:kern w:val="0"/>
                <w:szCs w:val="21"/>
                <w:highlight w:val="none"/>
              </w:rPr>
            </w:pPr>
            <w:r>
              <w:rPr>
                <w:rFonts w:hint="eastAsia"/>
                <w:color w:val="auto"/>
                <w:kern w:val="0"/>
                <w:szCs w:val="21"/>
                <w:highlight w:val="none"/>
              </w:rPr>
              <w:t>比选文件组成</w:t>
            </w:r>
          </w:p>
        </w:tc>
        <w:tc>
          <w:tcPr>
            <w:tcW w:w="6247" w:type="dxa"/>
            <w:vAlign w:val="center"/>
          </w:tcPr>
          <w:p>
            <w:pPr>
              <w:spacing w:line="500" w:lineRule="exact"/>
              <w:jc w:val="left"/>
              <w:rPr>
                <w:color w:val="auto"/>
                <w:szCs w:val="21"/>
                <w:highlight w:val="none"/>
              </w:rPr>
            </w:pPr>
            <w:r>
              <w:rPr>
                <w:color w:val="auto"/>
                <w:szCs w:val="21"/>
                <w:highlight w:val="none"/>
              </w:rPr>
              <w:t>（1</w:t>
            </w:r>
            <w:r>
              <w:rPr>
                <w:rFonts w:hint="eastAsia"/>
                <w:color w:val="auto"/>
                <w:szCs w:val="21"/>
                <w:highlight w:val="none"/>
              </w:rPr>
              <w:t>）比选公告；（</w:t>
            </w:r>
            <w:r>
              <w:rPr>
                <w:color w:val="auto"/>
                <w:szCs w:val="21"/>
                <w:highlight w:val="none"/>
              </w:rPr>
              <w:t>2</w:t>
            </w:r>
            <w:r>
              <w:rPr>
                <w:rFonts w:hint="eastAsia"/>
                <w:color w:val="auto"/>
                <w:szCs w:val="21"/>
                <w:highlight w:val="none"/>
              </w:rPr>
              <w:t>）参选人须知附表；（</w:t>
            </w:r>
            <w:r>
              <w:rPr>
                <w:color w:val="auto"/>
                <w:szCs w:val="21"/>
                <w:highlight w:val="none"/>
              </w:rPr>
              <w:t>3</w:t>
            </w:r>
            <w:r>
              <w:rPr>
                <w:rFonts w:hint="eastAsia"/>
                <w:color w:val="auto"/>
                <w:szCs w:val="21"/>
                <w:highlight w:val="none"/>
              </w:rPr>
              <w:t>）评审办法；（</w:t>
            </w:r>
            <w:r>
              <w:rPr>
                <w:color w:val="auto"/>
                <w:szCs w:val="21"/>
                <w:highlight w:val="none"/>
              </w:rPr>
              <w:t>4</w:t>
            </w:r>
            <w:r>
              <w:rPr>
                <w:rFonts w:hint="eastAsia"/>
                <w:color w:val="auto"/>
                <w:szCs w:val="21"/>
                <w:highlight w:val="none"/>
              </w:rPr>
              <w:t>）合同主要条款；（</w:t>
            </w:r>
            <w:r>
              <w:rPr>
                <w:color w:val="auto"/>
                <w:szCs w:val="21"/>
                <w:highlight w:val="none"/>
              </w:rPr>
              <w:t>5</w:t>
            </w:r>
            <w:r>
              <w:rPr>
                <w:rFonts w:hint="eastAsia"/>
                <w:color w:val="auto"/>
                <w:szCs w:val="21"/>
                <w:highlight w:val="none"/>
              </w:rPr>
              <w:t>）报价清单；（</w:t>
            </w:r>
            <w:r>
              <w:rPr>
                <w:color w:val="auto"/>
                <w:szCs w:val="21"/>
                <w:highlight w:val="none"/>
              </w:rPr>
              <w:t>6</w:t>
            </w:r>
            <w:r>
              <w:rPr>
                <w:rFonts w:hint="eastAsia"/>
                <w:color w:val="auto"/>
                <w:szCs w:val="21"/>
                <w:highlight w:val="none"/>
              </w:rPr>
              <w:t>）参选文件格式；（</w:t>
            </w:r>
            <w:r>
              <w:rPr>
                <w:color w:val="auto"/>
                <w:szCs w:val="21"/>
                <w:highlight w:val="none"/>
              </w:rPr>
              <w:t>7</w:t>
            </w:r>
            <w:r>
              <w:rPr>
                <w:rFonts w:hint="eastAsia"/>
                <w:color w:val="auto"/>
                <w:szCs w:val="21"/>
                <w:highlight w:val="none"/>
              </w:rPr>
              <w:t>）比选文件规定的其他材料。根据本章相关条款对比选文件所作的澄清、修改，构成比选文件的组成部分。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18</w:t>
            </w:r>
          </w:p>
        </w:tc>
        <w:tc>
          <w:tcPr>
            <w:tcW w:w="2683" w:type="dxa"/>
            <w:vAlign w:val="center"/>
          </w:tcPr>
          <w:p>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参选报价要求</w:t>
            </w:r>
          </w:p>
        </w:tc>
        <w:tc>
          <w:tcPr>
            <w:tcW w:w="6247" w:type="dxa"/>
            <w:vAlign w:val="center"/>
          </w:tcPr>
          <w:p>
            <w:pPr>
              <w:spacing w:line="500" w:lineRule="exact"/>
              <w:jc w:val="left"/>
              <w:rPr>
                <w:color w:val="auto"/>
                <w:kern w:val="0"/>
                <w:szCs w:val="21"/>
                <w:highlight w:val="none"/>
                <w:u w:val="single"/>
              </w:rPr>
            </w:pPr>
            <w:r>
              <w:rPr>
                <w:rFonts w:hint="eastAsia"/>
                <w:color w:val="auto"/>
                <w:kern w:val="0"/>
                <w:szCs w:val="21"/>
                <w:highlight w:val="none"/>
                <w:u w:val="single"/>
              </w:rPr>
              <w:t>具体见第五章参选报价说明。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rFonts w:hint="eastAsia"/>
                <w:color w:val="auto"/>
                <w:kern w:val="0"/>
                <w:szCs w:val="21"/>
                <w:highlight w:val="none"/>
              </w:rPr>
              <w:t>1</w:t>
            </w:r>
            <w:r>
              <w:rPr>
                <w:color w:val="auto"/>
                <w:kern w:val="0"/>
                <w:szCs w:val="21"/>
                <w:highlight w:val="none"/>
              </w:rPr>
              <w:t>9</w:t>
            </w:r>
          </w:p>
        </w:tc>
        <w:tc>
          <w:tcPr>
            <w:tcW w:w="2683" w:type="dxa"/>
            <w:vAlign w:val="center"/>
          </w:tcPr>
          <w:p>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评选价的计算方法</w:t>
            </w:r>
          </w:p>
        </w:tc>
        <w:tc>
          <w:tcPr>
            <w:tcW w:w="6247" w:type="dxa"/>
            <w:vAlign w:val="center"/>
          </w:tcPr>
          <w:p>
            <w:pPr>
              <w:spacing w:line="500" w:lineRule="exact"/>
              <w:jc w:val="left"/>
              <w:rPr>
                <w:color w:val="auto"/>
                <w:kern w:val="0"/>
                <w:szCs w:val="21"/>
                <w:highlight w:val="none"/>
              </w:rPr>
            </w:pPr>
            <w:r>
              <w:rPr>
                <w:rFonts w:hint="eastAsia"/>
                <w:color w:val="auto"/>
                <w:kern w:val="0"/>
                <w:szCs w:val="21"/>
                <w:highlight w:val="none"/>
              </w:rPr>
              <w:t>各参选单位参选报价中，增值税税率不一致时，按不含税价进行评选。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20</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参选文件组成</w:t>
            </w:r>
          </w:p>
        </w:tc>
        <w:tc>
          <w:tcPr>
            <w:tcW w:w="6247" w:type="dxa"/>
            <w:vAlign w:val="center"/>
          </w:tcPr>
          <w:p>
            <w:pPr>
              <w:spacing w:line="500" w:lineRule="exact"/>
              <w:rPr>
                <w:bCs/>
                <w:color w:val="auto"/>
                <w:szCs w:val="21"/>
                <w:highlight w:val="none"/>
              </w:rPr>
            </w:pPr>
            <w:r>
              <w:rPr>
                <w:rFonts w:hint="eastAsia"/>
                <w:color w:val="auto"/>
                <w:szCs w:val="21"/>
                <w:highlight w:val="none"/>
              </w:rPr>
              <w:t>1、技术文件：（1）参选函（</w:t>
            </w:r>
            <w:r>
              <w:rPr>
                <w:color w:val="auto"/>
                <w:szCs w:val="21"/>
                <w:highlight w:val="none"/>
              </w:rPr>
              <w:t>2</w:t>
            </w:r>
            <w:r>
              <w:rPr>
                <w:rFonts w:hint="eastAsia"/>
                <w:color w:val="auto"/>
                <w:szCs w:val="21"/>
                <w:highlight w:val="none"/>
              </w:rPr>
              <w:t>）法定代表人身份证明及授权委托书（</w:t>
            </w:r>
            <w:r>
              <w:rPr>
                <w:color w:val="auto"/>
                <w:szCs w:val="21"/>
                <w:highlight w:val="none"/>
              </w:rPr>
              <w:t>3</w:t>
            </w:r>
            <w:r>
              <w:rPr>
                <w:rFonts w:hint="eastAsia"/>
                <w:color w:val="auto"/>
                <w:szCs w:val="21"/>
                <w:highlight w:val="none"/>
              </w:rPr>
              <w:t>）承诺函（4）资格证明材料（5）产品质量承诺书和应急服务方案</w:t>
            </w:r>
            <w:r>
              <w:rPr>
                <w:bCs/>
                <w:color w:val="auto"/>
                <w:szCs w:val="21"/>
                <w:highlight w:val="none"/>
              </w:rPr>
              <w:t>（</w:t>
            </w:r>
            <w:r>
              <w:rPr>
                <w:rFonts w:hint="eastAsia"/>
                <w:bCs/>
                <w:color w:val="auto"/>
                <w:szCs w:val="21"/>
                <w:highlight w:val="none"/>
              </w:rPr>
              <w:t>5</w:t>
            </w:r>
            <w:r>
              <w:rPr>
                <w:bCs/>
                <w:color w:val="auto"/>
                <w:szCs w:val="21"/>
                <w:highlight w:val="none"/>
              </w:rPr>
              <w:t>）</w:t>
            </w:r>
            <w:r>
              <w:rPr>
                <w:rFonts w:hint="eastAsia"/>
                <w:bCs/>
                <w:color w:val="auto"/>
                <w:szCs w:val="21"/>
                <w:highlight w:val="none"/>
              </w:rPr>
              <w:t>参选文件认为需要说明的其他资料</w:t>
            </w:r>
          </w:p>
          <w:p>
            <w:pPr>
              <w:spacing w:line="500" w:lineRule="exact"/>
              <w:rPr>
                <w:color w:val="auto"/>
                <w:szCs w:val="21"/>
                <w:highlight w:val="none"/>
              </w:rPr>
            </w:pPr>
            <w:r>
              <w:rPr>
                <w:rFonts w:hint="eastAsia"/>
                <w:bCs/>
                <w:color w:val="auto"/>
                <w:szCs w:val="21"/>
                <w:highlight w:val="none"/>
              </w:rPr>
              <w:t>2、商务文件：</w:t>
            </w:r>
            <w:r>
              <w:rPr>
                <w:rFonts w:hint="eastAsia"/>
                <w:color w:val="auto"/>
                <w:szCs w:val="21"/>
                <w:highlight w:val="none"/>
              </w:rPr>
              <w:t>（1）参选</w:t>
            </w:r>
            <w:r>
              <w:rPr>
                <w:color w:val="auto"/>
                <w:szCs w:val="21"/>
                <w:highlight w:val="none"/>
              </w:rPr>
              <w:t>函</w:t>
            </w:r>
            <w:r>
              <w:rPr>
                <w:rFonts w:hint="eastAsia"/>
                <w:color w:val="auto"/>
                <w:szCs w:val="21"/>
                <w:highlight w:val="none"/>
              </w:rPr>
              <w:t xml:space="preserve"> （2）报价清单（3）参选文件认为需要说明的其他资料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21</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参选文件份数</w:t>
            </w:r>
          </w:p>
        </w:tc>
        <w:tc>
          <w:tcPr>
            <w:tcW w:w="6247" w:type="dxa"/>
            <w:vAlign w:val="center"/>
          </w:tcPr>
          <w:p>
            <w:pPr>
              <w:tabs>
                <w:tab w:val="left" w:pos="945"/>
              </w:tabs>
              <w:snapToGrid w:val="0"/>
              <w:spacing w:line="500" w:lineRule="exact"/>
              <w:jc w:val="left"/>
              <w:rPr>
                <w:color w:val="auto"/>
                <w:kern w:val="0"/>
                <w:szCs w:val="21"/>
                <w:highlight w:val="none"/>
              </w:rPr>
            </w:pPr>
            <w:r>
              <w:rPr>
                <w:rFonts w:hint="eastAsia"/>
                <w:color w:val="auto"/>
                <w:kern w:val="0"/>
                <w:szCs w:val="21"/>
                <w:highlight w:val="none"/>
              </w:rPr>
              <w:t>正本：</w:t>
            </w:r>
            <w:r>
              <w:rPr>
                <w:color w:val="auto"/>
                <w:kern w:val="0"/>
                <w:szCs w:val="21"/>
                <w:highlight w:val="none"/>
              </w:rPr>
              <w:t xml:space="preserve"> 1</w:t>
            </w:r>
            <w:r>
              <w:rPr>
                <w:rFonts w:hint="eastAsia"/>
                <w:color w:val="auto"/>
                <w:kern w:val="0"/>
                <w:szCs w:val="21"/>
                <w:highlight w:val="none"/>
              </w:rPr>
              <w:t>份      副本：</w:t>
            </w:r>
            <w:r>
              <w:rPr>
                <w:color w:val="auto"/>
                <w:kern w:val="0"/>
                <w:szCs w:val="21"/>
                <w:highlight w:val="none"/>
              </w:rPr>
              <w:t xml:space="preserve"> 1</w:t>
            </w:r>
            <w:r>
              <w:rPr>
                <w:rFonts w:hint="eastAsia"/>
                <w:color w:val="auto"/>
                <w:kern w:val="0"/>
                <w:szCs w:val="21"/>
                <w:highlight w:val="none"/>
              </w:rPr>
              <w:t xml:space="preserve">份    </w:t>
            </w:r>
            <w:r>
              <w:rPr>
                <w:rFonts w:ascii="宋体" w:hAnsi="宋体"/>
                <w:color w:val="auto"/>
                <w:kern w:val="0"/>
                <w:highlight w:val="none"/>
              </w:rPr>
              <w:t>电子文档</w:t>
            </w:r>
            <w:r>
              <w:rPr>
                <w:rFonts w:hint="eastAsia" w:ascii="宋体" w:hAnsi="宋体"/>
                <w:color w:val="auto"/>
                <w:kern w:val="0"/>
                <w:highlight w:val="none"/>
              </w:rPr>
              <w:t>（</w:t>
            </w:r>
            <w:r>
              <w:rPr>
                <w:rFonts w:ascii="宋体" w:hAnsi="宋体"/>
                <w:color w:val="auto"/>
                <w:kern w:val="0"/>
                <w:highlight w:val="none"/>
              </w:rPr>
              <w:t>U</w:t>
            </w:r>
            <w:r>
              <w:rPr>
                <w:rFonts w:hint="eastAsia" w:ascii="宋体" w:hAnsi="宋体"/>
                <w:color w:val="auto"/>
                <w:kern w:val="0"/>
                <w:highlight w:val="none"/>
              </w:rPr>
              <w:t>盘）：</w:t>
            </w:r>
            <w:r>
              <w:rPr>
                <w:rFonts w:ascii="宋体" w:hAnsi="宋体"/>
                <w:color w:val="auto"/>
                <w:kern w:val="0"/>
                <w:highlight w:val="none"/>
              </w:rPr>
              <w:t>1</w:t>
            </w:r>
            <w:r>
              <w:rPr>
                <w:rFonts w:hint="eastAsia" w:ascii="宋体" w:hAnsi="宋体"/>
                <w:color w:val="auto"/>
                <w:kern w:val="0"/>
                <w:highlight w:val="none"/>
              </w:rPr>
              <w:t>份（含参选文件所有内容）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22</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参选文件编写要求</w:t>
            </w:r>
          </w:p>
        </w:tc>
        <w:tc>
          <w:tcPr>
            <w:tcW w:w="6247" w:type="dxa"/>
            <w:vAlign w:val="center"/>
          </w:tcPr>
          <w:p>
            <w:pPr>
              <w:spacing w:line="500" w:lineRule="exact"/>
              <w:jc w:val="left"/>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）参选文件应当对比选文件有关工期、参选有效期、质量要求、技术标准和要求、比选范围等实质性内容作出响应。（</w:t>
            </w:r>
            <w:r>
              <w:rPr>
                <w:color w:val="auto"/>
                <w:szCs w:val="21"/>
                <w:highlight w:val="none"/>
              </w:rPr>
              <w:t>2</w:t>
            </w:r>
            <w:r>
              <w:rPr>
                <w:rFonts w:hint="eastAsia"/>
                <w:color w:val="auto"/>
                <w:szCs w:val="21"/>
                <w:highlight w:val="none"/>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改动之处应加盖单位公章或由参选人的法定代表人或其授权的代理人签字确认。</w:t>
            </w:r>
          </w:p>
          <w:p>
            <w:pPr>
              <w:spacing w:line="500" w:lineRule="exact"/>
              <w:jc w:val="left"/>
              <w:rPr>
                <w:color w:val="auto"/>
                <w:szCs w:val="21"/>
                <w:highlight w:val="none"/>
              </w:rPr>
            </w:pPr>
            <w:r>
              <w:rPr>
                <w:rFonts w:hint="eastAsia"/>
                <w:color w:val="auto"/>
                <w:szCs w:val="21"/>
                <w:highlight w:val="none"/>
              </w:rPr>
              <w:t>（</w:t>
            </w:r>
            <w:r>
              <w:rPr>
                <w:color w:val="auto"/>
                <w:szCs w:val="21"/>
                <w:highlight w:val="none"/>
              </w:rPr>
              <w:t>3</w:t>
            </w:r>
            <w:r>
              <w:rPr>
                <w:rFonts w:hint="eastAsia"/>
                <w:color w:val="auto"/>
                <w:szCs w:val="21"/>
                <w:highlight w:val="none"/>
              </w:rPr>
              <w:t>）参选文件正本一份，</w:t>
            </w:r>
            <w:r>
              <w:rPr>
                <w:rFonts w:hint="eastAsia"/>
                <w:color w:val="auto"/>
                <w:kern w:val="0"/>
                <w:szCs w:val="21"/>
                <w:highlight w:val="none"/>
              </w:rPr>
              <w:t>副本一份</w:t>
            </w:r>
            <w:r>
              <w:rPr>
                <w:rFonts w:hint="eastAsia"/>
                <w:color w:val="auto"/>
                <w:szCs w:val="21"/>
                <w:highlight w:val="none"/>
              </w:rPr>
              <w:t>。正本和副本的封面上应清楚地标记</w:t>
            </w:r>
            <w:r>
              <w:rPr>
                <w:color w:val="auto"/>
                <w:szCs w:val="21"/>
                <w:highlight w:val="none"/>
              </w:rPr>
              <w:t>“</w:t>
            </w:r>
            <w:r>
              <w:rPr>
                <w:rFonts w:hint="eastAsia"/>
                <w:color w:val="auto"/>
                <w:szCs w:val="21"/>
                <w:highlight w:val="none"/>
              </w:rPr>
              <w:t>正本</w:t>
            </w:r>
            <w:r>
              <w:rPr>
                <w:color w:val="auto"/>
                <w:szCs w:val="21"/>
                <w:highlight w:val="none"/>
              </w:rPr>
              <w:t>”</w:t>
            </w:r>
            <w:r>
              <w:rPr>
                <w:rFonts w:hint="eastAsia"/>
                <w:color w:val="auto"/>
                <w:szCs w:val="21"/>
                <w:highlight w:val="none"/>
              </w:rPr>
              <w:t>或</w:t>
            </w:r>
            <w:r>
              <w:rPr>
                <w:color w:val="auto"/>
                <w:szCs w:val="21"/>
                <w:highlight w:val="none"/>
              </w:rPr>
              <w:t>“</w:t>
            </w:r>
            <w:r>
              <w:rPr>
                <w:rFonts w:hint="eastAsia"/>
                <w:color w:val="auto"/>
                <w:szCs w:val="21"/>
                <w:highlight w:val="none"/>
              </w:rPr>
              <w:t>副本</w:t>
            </w:r>
            <w:r>
              <w:rPr>
                <w:color w:val="auto"/>
                <w:szCs w:val="21"/>
                <w:highlight w:val="none"/>
              </w:rPr>
              <w:t>”</w:t>
            </w:r>
            <w:r>
              <w:rPr>
                <w:rFonts w:hint="eastAsia"/>
                <w:color w:val="auto"/>
                <w:szCs w:val="21"/>
                <w:highlight w:val="none"/>
              </w:rPr>
              <w:t>的字样。当副本和正本不一致时，以正本为准。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23</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参选文件装订要求</w:t>
            </w:r>
          </w:p>
        </w:tc>
        <w:tc>
          <w:tcPr>
            <w:tcW w:w="6247" w:type="dxa"/>
            <w:vAlign w:val="center"/>
          </w:tcPr>
          <w:p>
            <w:pPr>
              <w:suppressAutoHyphens/>
              <w:adjustRightInd w:val="0"/>
              <w:snapToGrid w:val="0"/>
              <w:spacing w:line="500" w:lineRule="exact"/>
              <w:jc w:val="left"/>
              <w:rPr>
                <w:color w:val="auto"/>
                <w:kern w:val="0"/>
                <w:szCs w:val="21"/>
                <w:highlight w:val="none"/>
              </w:rPr>
            </w:pPr>
            <w:r>
              <w:rPr>
                <w:rFonts w:cs="Calibri"/>
                <w:color w:val="auto"/>
                <w:kern w:val="0"/>
                <w:szCs w:val="21"/>
                <w:highlight w:val="none"/>
              </w:rPr>
              <w:t>1</w:t>
            </w:r>
            <w:r>
              <w:rPr>
                <w:rFonts w:hint="eastAsia"/>
                <w:color w:val="auto"/>
                <w:szCs w:val="21"/>
                <w:highlight w:val="none"/>
              </w:rPr>
              <w:t>、参选文件技术文件与商务文件应分别装订、分别密封，并清楚地注明“技术文件”“商务文件”。</w:t>
            </w:r>
            <w:r>
              <w:rPr>
                <w:color w:val="auto"/>
                <w:szCs w:val="21"/>
                <w:highlight w:val="none"/>
              </w:rPr>
              <w:t>参选文件正本与副本可以包装在</w:t>
            </w:r>
            <w:r>
              <w:rPr>
                <w:rFonts w:asciiTheme="minorEastAsia" w:hAnsiTheme="minorEastAsia" w:eastAsiaTheme="minorEastAsia"/>
                <w:color w:val="auto"/>
                <w:szCs w:val="21"/>
                <w:highlight w:val="none"/>
              </w:rPr>
              <w:t>一起，加贴封条，并在封套的封口处加盖参选人单位公章；</w:t>
            </w:r>
          </w:p>
          <w:p>
            <w:pPr>
              <w:suppressAutoHyphens/>
              <w:adjustRightInd w:val="0"/>
              <w:snapToGrid w:val="0"/>
              <w:spacing w:line="500" w:lineRule="exact"/>
              <w:jc w:val="left"/>
              <w:rPr>
                <w:rFonts w:cs="Calibri"/>
                <w:color w:val="auto"/>
                <w:kern w:val="0"/>
                <w:szCs w:val="21"/>
                <w:highlight w:val="none"/>
              </w:rPr>
            </w:pPr>
            <w:r>
              <w:rPr>
                <w:rFonts w:hint="eastAsia" w:cs="Calibri"/>
                <w:color w:val="auto"/>
                <w:kern w:val="0"/>
                <w:szCs w:val="21"/>
                <w:highlight w:val="none"/>
              </w:rPr>
              <w:t>2</w:t>
            </w:r>
            <w:r>
              <w:rPr>
                <w:rFonts w:cs="Calibri"/>
                <w:color w:val="auto"/>
                <w:kern w:val="0"/>
                <w:szCs w:val="21"/>
                <w:highlight w:val="none"/>
              </w:rPr>
              <w:t>、</w:t>
            </w:r>
            <w:r>
              <w:rPr>
                <w:rFonts w:hint="eastAsia" w:cs="Calibri"/>
                <w:color w:val="auto"/>
                <w:kern w:val="0"/>
                <w:szCs w:val="21"/>
                <w:highlight w:val="none"/>
              </w:rPr>
              <w:t>参选</w:t>
            </w:r>
            <w:r>
              <w:rPr>
                <w:rFonts w:cs="Calibri"/>
                <w:color w:val="auto"/>
                <w:kern w:val="0"/>
                <w:szCs w:val="21"/>
                <w:highlight w:val="none"/>
              </w:rPr>
              <w:t>文件电子版</w:t>
            </w:r>
            <w:r>
              <w:rPr>
                <w:rFonts w:hint="eastAsia" w:cs="Calibri"/>
                <w:color w:val="auto"/>
                <w:kern w:val="0"/>
                <w:szCs w:val="21"/>
                <w:highlight w:val="none"/>
              </w:rPr>
              <w:t>放入参选文件</w:t>
            </w:r>
            <w:r>
              <w:rPr>
                <w:rFonts w:cs="Calibri"/>
                <w:color w:val="auto"/>
                <w:kern w:val="0"/>
                <w:szCs w:val="21"/>
                <w:highlight w:val="none"/>
              </w:rPr>
              <w:t>密封袋</w:t>
            </w:r>
            <w:r>
              <w:rPr>
                <w:rFonts w:hint="eastAsia" w:cs="Calibri"/>
                <w:color w:val="auto"/>
                <w:kern w:val="0"/>
                <w:szCs w:val="21"/>
                <w:highlight w:val="none"/>
              </w:rPr>
              <w:t>；</w:t>
            </w:r>
          </w:p>
          <w:p>
            <w:pPr>
              <w:adjustRightInd w:val="0"/>
              <w:snapToGrid w:val="0"/>
              <w:spacing w:line="500" w:lineRule="exact"/>
              <w:jc w:val="left"/>
              <w:rPr>
                <w:color w:val="auto"/>
                <w:kern w:val="0"/>
                <w:szCs w:val="21"/>
                <w:highlight w:val="none"/>
                <w:u w:val="single"/>
              </w:rPr>
            </w:pPr>
            <w:r>
              <w:rPr>
                <w:rFonts w:hint="eastAsia" w:cs="Calibri"/>
                <w:color w:val="auto"/>
                <w:kern w:val="0"/>
                <w:szCs w:val="21"/>
                <w:highlight w:val="none"/>
              </w:rPr>
              <w:t>3</w:t>
            </w:r>
            <w:r>
              <w:rPr>
                <w:rFonts w:cs="Calibri"/>
                <w:color w:val="auto"/>
                <w:kern w:val="0"/>
                <w:szCs w:val="21"/>
                <w:highlight w:val="none"/>
              </w:rPr>
              <w:t>、如果</w:t>
            </w:r>
            <w:r>
              <w:rPr>
                <w:rFonts w:hint="eastAsia" w:cs="Calibri"/>
                <w:color w:val="auto"/>
                <w:kern w:val="0"/>
                <w:szCs w:val="21"/>
                <w:highlight w:val="none"/>
              </w:rPr>
              <w:t>参选</w:t>
            </w:r>
            <w:r>
              <w:rPr>
                <w:rFonts w:cs="Calibri"/>
                <w:color w:val="auto"/>
                <w:kern w:val="0"/>
                <w:szCs w:val="21"/>
                <w:highlight w:val="none"/>
              </w:rPr>
              <w:t>文件没有按规定装订、分装、加写标记和密封，</w:t>
            </w:r>
            <w:r>
              <w:rPr>
                <w:rFonts w:hint="eastAsia" w:cs="Calibri"/>
                <w:color w:val="auto"/>
                <w:kern w:val="0"/>
                <w:szCs w:val="21"/>
                <w:highlight w:val="none"/>
              </w:rPr>
              <w:t>比选人</w:t>
            </w:r>
            <w:r>
              <w:rPr>
                <w:rFonts w:cs="Calibri"/>
                <w:color w:val="auto"/>
                <w:kern w:val="0"/>
                <w:szCs w:val="21"/>
                <w:highlight w:val="none"/>
              </w:rPr>
              <w:t>不承担提前开封的责任</w:t>
            </w:r>
            <w:r>
              <w:rPr>
                <w:rFonts w:hint="eastAsia" w:cs="Calibri"/>
                <w:color w:val="auto"/>
                <w:kern w:val="0"/>
                <w:szCs w:val="21"/>
                <w:highlight w:val="none"/>
              </w:rPr>
              <w:t>，</w:t>
            </w:r>
            <w:r>
              <w:rPr>
                <w:rFonts w:cs="Calibri"/>
                <w:color w:val="auto"/>
                <w:kern w:val="0"/>
                <w:szCs w:val="21"/>
                <w:highlight w:val="none"/>
              </w:rPr>
              <w:t>没有按规定装订、分装、加写标记和密封</w:t>
            </w:r>
            <w:r>
              <w:rPr>
                <w:rFonts w:hint="eastAsia" w:cs="Calibri"/>
                <w:color w:val="auto"/>
                <w:kern w:val="0"/>
                <w:szCs w:val="21"/>
                <w:highlight w:val="none"/>
              </w:rPr>
              <w:t>参选</w:t>
            </w:r>
            <w:r>
              <w:rPr>
                <w:rFonts w:cs="Calibri"/>
                <w:color w:val="auto"/>
                <w:kern w:val="0"/>
                <w:szCs w:val="21"/>
                <w:highlight w:val="none"/>
              </w:rPr>
              <w:t>文件拒绝接受。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24</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封套上写明</w:t>
            </w:r>
          </w:p>
        </w:tc>
        <w:tc>
          <w:tcPr>
            <w:tcW w:w="6247" w:type="dxa"/>
            <w:vAlign w:val="center"/>
          </w:tcPr>
          <w:p>
            <w:pPr>
              <w:spacing w:line="500" w:lineRule="exact"/>
              <w:rPr>
                <w:color w:val="auto"/>
                <w:szCs w:val="21"/>
                <w:highlight w:val="none"/>
              </w:rPr>
            </w:pPr>
            <w:r>
              <w:rPr>
                <w:rFonts w:hint="eastAsia"/>
                <w:color w:val="auto"/>
                <w:szCs w:val="21"/>
                <w:highlight w:val="none"/>
                <w:u w:val="single"/>
              </w:rPr>
              <w:t>北京安徽大厦消防维修改造项目</w:t>
            </w:r>
            <w:r>
              <w:rPr>
                <w:rFonts w:hint="eastAsia"/>
                <w:color w:val="auto"/>
                <w:kern w:val="0"/>
                <w:szCs w:val="21"/>
                <w:highlight w:val="none"/>
              </w:rPr>
              <w:t>参选文件。在</w:t>
            </w:r>
            <w:r>
              <w:rPr>
                <w:rFonts w:hint="eastAsia"/>
                <w:color w:val="auto"/>
                <w:szCs w:val="21"/>
                <w:highlight w:val="none"/>
              </w:rPr>
              <w:t>【2024】年【</w:t>
            </w:r>
            <w:r>
              <w:rPr>
                <w:color w:val="auto"/>
                <w:szCs w:val="21"/>
                <w:highlight w:val="none"/>
              </w:rPr>
              <w:t xml:space="preserve"> 0</w:t>
            </w:r>
            <w:r>
              <w:rPr>
                <w:rFonts w:hint="eastAsia"/>
                <w:color w:val="auto"/>
                <w:szCs w:val="21"/>
                <w:highlight w:val="none"/>
              </w:rPr>
              <w:t xml:space="preserve"> </w:t>
            </w:r>
            <w:r>
              <w:rPr>
                <w:rFonts w:hint="eastAsia"/>
                <w:color w:val="auto"/>
                <w:szCs w:val="21"/>
                <w:highlight w:val="none"/>
                <w:lang w:val="en-US" w:eastAsia="zh-CN"/>
              </w:rPr>
              <w:t>6</w:t>
            </w:r>
            <w:r>
              <w:rPr>
                <w:rFonts w:hint="eastAsia"/>
                <w:color w:val="auto"/>
                <w:szCs w:val="21"/>
                <w:highlight w:val="none"/>
              </w:rPr>
              <w:t>】月【</w:t>
            </w:r>
            <w:r>
              <w:rPr>
                <w:rFonts w:hint="eastAsia"/>
                <w:color w:val="auto"/>
                <w:szCs w:val="21"/>
                <w:highlight w:val="none"/>
                <w:lang w:val="en-US" w:eastAsia="zh-CN"/>
              </w:rPr>
              <w:t>21</w:t>
            </w:r>
            <w:r>
              <w:rPr>
                <w:rFonts w:hint="eastAsia"/>
                <w:color w:val="auto"/>
                <w:szCs w:val="21"/>
                <w:highlight w:val="none"/>
              </w:rPr>
              <w:t>】日【</w:t>
            </w:r>
            <w:r>
              <w:rPr>
                <w:rFonts w:hint="eastAsia" w:ascii="宋体" w:hAnsi="宋体"/>
                <w:color w:val="auto"/>
                <w:szCs w:val="21"/>
                <w:highlight w:val="none"/>
              </w:rPr>
              <w:t>1</w:t>
            </w:r>
            <w:r>
              <w:rPr>
                <w:rFonts w:ascii="宋体" w:hAnsi="宋体"/>
                <w:color w:val="auto"/>
                <w:szCs w:val="21"/>
                <w:highlight w:val="none"/>
              </w:rPr>
              <w:t>4</w:t>
            </w:r>
            <w:r>
              <w:rPr>
                <w:rFonts w:hint="eastAsia"/>
                <w:color w:val="auto"/>
                <w:szCs w:val="21"/>
                <w:highlight w:val="none"/>
              </w:rPr>
              <w:t>】时【</w:t>
            </w:r>
            <w:r>
              <w:rPr>
                <w:color w:val="auto"/>
                <w:szCs w:val="21"/>
                <w:highlight w:val="none"/>
              </w:rPr>
              <w:t>00</w:t>
            </w:r>
            <w:r>
              <w:rPr>
                <w:rFonts w:hint="eastAsia"/>
                <w:color w:val="auto"/>
                <w:szCs w:val="21"/>
                <w:highlight w:val="none"/>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25</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是否退还参选文件</w:t>
            </w:r>
          </w:p>
        </w:tc>
        <w:tc>
          <w:tcPr>
            <w:tcW w:w="6247" w:type="dxa"/>
            <w:vAlign w:val="center"/>
          </w:tcPr>
          <w:p>
            <w:pPr>
              <w:spacing w:line="500" w:lineRule="exact"/>
              <w:jc w:val="left"/>
              <w:rPr>
                <w:color w:val="auto"/>
                <w:kern w:val="0"/>
                <w:szCs w:val="21"/>
                <w:highlight w:val="none"/>
                <w:u w:val="single"/>
              </w:rPr>
            </w:pPr>
            <w:r>
              <w:rPr>
                <w:rFonts w:hint="eastAsia"/>
                <w:color w:val="auto"/>
                <w:kern w:val="0"/>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26</w:t>
            </w:r>
          </w:p>
        </w:tc>
        <w:tc>
          <w:tcPr>
            <w:tcW w:w="2683" w:type="dxa"/>
            <w:vAlign w:val="center"/>
          </w:tcPr>
          <w:p>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参选文件递交</w:t>
            </w:r>
          </w:p>
        </w:tc>
        <w:tc>
          <w:tcPr>
            <w:tcW w:w="6247" w:type="dxa"/>
            <w:vAlign w:val="center"/>
          </w:tcPr>
          <w:p>
            <w:pPr>
              <w:widowControl/>
              <w:tabs>
                <w:tab w:val="left" w:pos="360"/>
              </w:tabs>
              <w:snapToGrid w:val="0"/>
              <w:spacing w:line="500" w:lineRule="exact"/>
              <w:jc w:val="left"/>
              <w:rPr>
                <w:color w:val="auto"/>
                <w:szCs w:val="21"/>
                <w:highlight w:val="none"/>
              </w:rPr>
            </w:pPr>
            <w:r>
              <w:rPr>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27</w:t>
            </w:r>
          </w:p>
        </w:tc>
        <w:tc>
          <w:tcPr>
            <w:tcW w:w="2683" w:type="dxa"/>
            <w:vAlign w:val="center"/>
          </w:tcPr>
          <w:p>
            <w:pPr>
              <w:spacing w:line="500" w:lineRule="exact"/>
              <w:jc w:val="center"/>
              <w:rPr>
                <w:color w:val="auto"/>
                <w:szCs w:val="21"/>
                <w:highlight w:val="none"/>
              </w:rPr>
            </w:pPr>
            <w:r>
              <w:rPr>
                <w:rFonts w:hint="eastAsia"/>
                <w:color w:val="auto"/>
                <w:szCs w:val="21"/>
                <w:highlight w:val="none"/>
              </w:rPr>
              <w:t>是否进行评审结果</w:t>
            </w:r>
          </w:p>
          <w:p>
            <w:pPr>
              <w:spacing w:line="500" w:lineRule="exact"/>
              <w:jc w:val="center"/>
              <w:rPr>
                <w:color w:val="auto"/>
                <w:kern w:val="0"/>
                <w:szCs w:val="21"/>
                <w:highlight w:val="none"/>
              </w:rPr>
            </w:pPr>
            <w:r>
              <w:rPr>
                <w:rFonts w:hint="eastAsia"/>
                <w:color w:val="auto"/>
                <w:szCs w:val="21"/>
                <w:highlight w:val="none"/>
              </w:rPr>
              <w:t>公示</w:t>
            </w:r>
          </w:p>
        </w:tc>
        <w:tc>
          <w:tcPr>
            <w:tcW w:w="6247" w:type="dxa"/>
            <w:vAlign w:val="center"/>
          </w:tcPr>
          <w:p>
            <w:pPr>
              <w:spacing w:line="500" w:lineRule="exact"/>
              <w:jc w:val="left"/>
              <w:rPr>
                <w:color w:val="auto"/>
                <w:kern w:val="0"/>
                <w:szCs w:val="21"/>
                <w:highlight w:val="none"/>
              </w:rPr>
            </w:pPr>
            <w:r>
              <w:rPr>
                <w:rFonts w:hint="eastAsia"/>
                <w:color w:val="auto"/>
                <w:szCs w:val="21"/>
                <w:highlight w:val="none"/>
              </w:rPr>
              <w:t>是，评审结果公示将在网站（</w:t>
            </w:r>
            <w:r>
              <w:rPr>
                <w:color w:val="auto"/>
                <w:szCs w:val="21"/>
                <w:highlight w:val="none"/>
              </w:rPr>
              <w:t>http://www.gsdcgroup.com</w:t>
            </w:r>
            <w:r>
              <w:rPr>
                <w:rFonts w:hint="eastAsia"/>
                <w:color w:val="auto"/>
                <w:szCs w:val="21"/>
                <w:highlight w:val="none"/>
              </w:rPr>
              <w:t>）公示，公示期为</w:t>
            </w:r>
            <w:r>
              <w:rPr>
                <w:color w:val="auto"/>
                <w:szCs w:val="21"/>
                <w:highlight w:val="none"/>
              </w:rPr>
              <w:t>2</w:t>
            </w:r>
            <w:r>
              <w:rPr>
                <w:rFonts w:hint="eastAsia"/>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28</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是否提交履约担保</w:t>
            </w:r>
          </w:p>
        </w:tc>
        <w:tc>
          <w:tcPr>
            <w:tcW w:w="6247" w:type="dxa"/>
            <w:vAlign w:val="center"/>
          </w:tcPr>
          <w:p>
            <w:pPr>
              <w:adjustRightInd w:val="0"/>
              <w:snapToGrid w:val="0"/>
              <w:spacing w:before="48" w:beforeLines="20" w:after="48" w:afterLines="20" w:line="500" w:lineRule="exact"/>
              <w:jc w:val="left"/>
              <w:rPr>
                <w:color w:val="auto"/>
                <w:kern w:val="0"/>
                <w:sz w:val="18"/>
                <w:szCs w:val="21"/>
                <w:highlight w:val="none"/>
              </w:rPr>
            </w:pPr>
            <w:r>
              <w:rPr>
                <w:rFonts w:hint="eastAsia"/>
                <w:color w:val="auto"/>
                <w:szCs w:val="21"/>
                <w:highlight w:val="none"/>
                <w:u w:val="singl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rFonts w:hint="eastAsia"/>
                <w:color w:val="auto"/>
                <w:kern w:val="0"/>
                <w:szCs w:val="21"/>
                <w:highlight w:val="none"/>
              </w:rPr>
              <w:t>2</w:t>
            </w:r>
            <w:r>
              <w:rPr>
                <w:color w:val="auto"/>
                <w:kern w:val="0"/>
                <w:szCs w:val="21"/>
                <w:highlight w:val="none"/>
              </w:rPr>
              <w:t>9</w:t>
            </w:r>
          </w:p>
        </w:tc>
        <w:tc>
          <w:tcPr>
            <w:tcW w:w="2683" w:type="dxa"/>
            <w:vAlign w:val="center"/>
          </w:tcPr>
          <w:p>
            <w:pPr>
              <w:spacing w:line="500" w:lineRule="exact"/>
              <w:jc w:val="center"/>
              <w:rPr>
                <w:color w:val="auto"/>
                <w:kern w:val="0"/>
                <w:szCs w:val="21"/>
                <w:highlight w:val="none"/>
              </w:rPr>
            </w:pPr>
            <w:r>
              <w:rPr>
                <w:color w:val="auto"/>
                <w:highlight w:val="none"/>
              </w:rPr>
              <w:t>有效</w:t>
            </w:r>
            <w:r>
              <w:rPr>
                <w:rFonts w:hint="eastAsia"/>
                <w:color w:val="auto"/>
                <w:highlight w:val="none"/>
              </w:rPr>
              <w:t>参选</w:t>
            </w:r>
            <w:r>
              <w:rPr>
                <w:color w:val="auto"/>
                <w:highlight w:val="none"/>
              </w:rPr>
              <w:t>不足3个</w:t>
            </w:r>
            <w:r>
              <w:rPr>
                <w:rFonts w:hint="eastAsia"/>
                <w:color w:val="auto"/>
                <w:highlight w:val="none"/>
              </w:rPr>
              <w:t>的</w:t>
            </w:r>
            <w:r>
              <w:rPr>
                <w:color w:val="auto"/>
                <w:highlight w:val="none"/>
              </w:rPr>
              <w:t>情况</w:t>
            </w:r>
          </w:p>
        </w:tc>
        <w:tc>
          <w:tcPr>
            <w:tcW w:w="6247" w:type="dxa"/>
            <w:vAlign w:val="center"/>
          </w:tcPr>
          <w:p>
            <w:pPr>
              <w:tabs>
                <w:tab w:val="left" w:pos="312"/>
              </w:tabs>
              <w:spacing w:line="360" w:lineRule="auto"/>
              <w:jc w:val="left"/>
              <w:rPr>
                <w:rFonts w:asciiTheme="majorEastAsia" w:hAnsiTheme="majorEastAsia" w:eastAsiaTheme="majorEastAsia"/>
                <w:color w:val="auto"/>
                <w:kern w:val="0"/>
                <w:szCs w:val="21"/>
                <w:highlight w:val="none"/>
              </w:rPr>
            </w:pPr>
            <w:r>
              <w:rPr>
                <w:rFonts w:hint="eastAsia" w:asciiTheme="majorEastAsia" w:hAnsiTheme="majorEastAsia" w:eastAsiaTheme="majorEastAsia"/>
                <w:color w:val="auto"/>
                <w:kern w:val="0"/>
                <w:szCs w:val="21"/>
                <w:highlight w:val="none"/>
              </w:rPr>
              <w:t>1</w:t>
            </w:r>
            <w:r>
              <w:rPr>
                <w:rFonts w:asciiTheme="majorEastAsia" w:hAnsiTheme="majorEastAsia" w:eastAsiaTheme="majorEastAsia"/>
                <w:color w:val="auto"/>
                <w:kern w:val="0"/>
                <w:szCs w:val="21"/>
                <w:highlight w:val="none"/>
              </w:rPr>
              <w:t>.</w:t>
            </w:r>
            <w:r>
              <w:rPr>
                <w:rFonts w:hint="eastAsia" w:asciiTheme="majorEastAsia" w:hAnsiTheme="majorEastAsia" w:eastAsiaTheme="majorEastAsia"/>
                <w:color w:val="auto"/>
                <w:kern w:val="0"/>
                <w:szCs w:val="21"/>
                <w:highlight w:val="none"/>
              </w:rPr>
              <w:t>如通过初步评审的有效参选人不足3家，评审委员会应当对有效参选是否仍具有竞争性进行评审。仅剩一家，项目流选，剩余2家时，评审委员会一致认为有效参选仍具有竞争性的，应当继续按照规定的程序进行详细评审，评审委员会对有效参选是否仍具有竞争性无法达成一致意见的，应当否决全部参选；</w:t>
            </w:r>
          </w:p>
          <w:p>
            <w:pPr>
              <w:spacing w:line="500" w:lineRule="exact"/>
              <w:jc w:val="left"/>
              <w:rPr>
                <w:color w:val="auto"/>
                <w:kern w:val="0"/>
                <w:szCs w:val="21"/>
                <w:highlight w:val="none"/>
              </w:rPr>
            </w:pPr>
            <w:r>
              <w:rPr>
                <w:rFonts w:hint="eastAsia" w:asciiTheme="majorEastAsia" w:hAnsiTheme="majorEastAsia" w:eastAsiaTheme="majorEastAsia"/>
                <w:color w:val="auto"/>
                <w:kern w:val="0"/>
                <w:szCs w:val="21"/>
                <w:highlight w:val="none"/>
              </w:rPr>
              <w:t>2.二次比选递交参选文件的参选人仍不足3家的或通过初步评审后仅剩2家的可现场直接转为竞争性谈判进行采购。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30</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合同协议书签订</w:t>
            </w:r>
          </w:p>
        </w:tc>
        <w:tc>
          <w:tcPr>
            <w:tcW w:w="6247" w:type="dxa"/>
            <w:vAlign w:val="center"/>
          </w:tcPr>
          <w:p>
            <w:pPr>
              <w:spacing w:line="500" w:lineRule="exact"/>
              <w:jc w:val="left"/>
              <w:rPr>
                <w:color w:val="auto"/>
                <w:kern w:val="0"/>
                <w:szCs w:val="21"/>
                <w:highlight w:val="none"/>
              </w:rPr>
            </w:pPr>
            <w:r>
              <w:rPr>
                <w:rFonts w:hint="eastAsia"/>
                <w:color w:val="auto"/>
                <w:kern w:val="0"/>
                <w:szCs w:val="21"/>
                <w:highlight w:val="none"/>
              </w:rPr>
              <w:t>中选人于中选通知书发出之日起</w:t>
            </w:r>
            <w:r>
              <w:rPr>
                <w:b/>
                <w:bCs/>
                <w:color w:val="auto"/>
                <w:kern w:val="0"/>
                <w:szCs w:val="21"/>
                <w:highlight w:val="none"/>
                <w:u w:val="single"/>
              </w:rPr>
              <w:t>15</w:t>
            </w:r>
            <w:r>
              <w:rPr>
                <w:rFonts w:hint="eastAsia"/>
                <w:b/>
                <w:bCs/>
                <w:color w:val="auto"/>
                <w:kern w:val="0"/>
                <w:szCs w:val="21"/>
                <w:highlight w:val="none"/>
              </w:rPr>
              <w:t>个日历天</w:t>
            </w:r>
            <w:r>
              <w:rPr>
                <w:rFonts w:hint="eastAsia"/>
                <w:color w:val="auto"/>
                <w:kern w:val="0"/>
                <w:szCs w:val="21"/>
                <w:highlight w:val="none"/>
              </w:rPr>
              <w:t>内按照比选文件与比选人订立书面合同。</w:t>
            </w:r>
          </w:p>
          <w:p>
            <w:pPr>
              <w:spacing w:line="500" w:lineRule="exact"/>
              <w:jc w:val="left"/>
              <w:rPr>
                <w:bCs/>
                <w:color w:val="auto"/>
                <w:kern w:val="0"/>
                <w:szCs w:val="21"/>
                <w:highlight w:val="none"/>
              </w:rPr>
            </w:pPr>
            <w:r>
              <w:rPr>
                <w:color w:val="auto"/>
                <w:kern w:val="0"/>
                <w:szCs w:val="21"/>
                <w:highlight w:val="none"/>
              </w:rPr>
              <w:t>中选人逾期未签订的，或者中选后要求提高价格、增设权利或者降低、免除合同义务等改变合同实质性条款的，视为放弃中选。比选人有权选择排名第二的中选人签约，或重新比选，由此造成的损失，全部由放弃中选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31</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控制价</w:t>
            </w:r>
          </w:p>
        </w:tc>
        <w:tc>
          <w:tcPr>
            <w:tcW w:w="6247" w:type="dxa"/>
            <w:vAlign w:val="center"/>
          </w:tcPr>
          <w:p>
            <w:pPr>
              <w:spacing w:line="500" w:lineRule="exact"/>
              <w:jc w:val="left"/>
              <w:rPr>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8</w:t>
            </w:r>
            <w:r>
              <w:rPr>
                <w:rFonts w:ascii="宋体" w:hAnsi="宋体" w:cs="宋体"/>
                <w:color w:val="auto"/>
                <w:szCs w:val="21"/>
                <w:highlight w:val="none"/>
              </w:rPr>
              <w:t>万（含税价），</w:t>
            </w:r>
            <w:r>
              <w:rPr>
                <w:rFonts w:hint="eastAsia" w:ascii="宋体" w:hAnsi="宋体" w:cs="宋体"/>
                <w:color w:val="auto"/>
                <w:szCs w:val="21"/>
                <w:highlight w:val="none"/>
              </w:rPr>
              <w:t>总价都不得超过控制价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93" w:type="dxa"/>
            <w:vAlign w:val="center"/>
          </w:tcPr>
          <w:p>
            <w:pPr>
              <w:spacing w:line="500" w:lineRule="exact"/>
              <w:jc w:val="center"/>
              <w:rPr>
                <w:color w:val="auto"/>
                <w:kern w:val="0"/>
                <w:szCs w:val="21"/>
                <w:highlight w:val="none"/>
              </w:rPr>
            </w:pPr>
            <w:r>
              <w:rPr>
                <w:color w:val="auto"/>
                <w:kern w:val="0"/>
                <w:szCs w:val="21"/>
                <w:highlight w:val="none"/>
              </w:rPr>
              <w:t>32</w:t>
            </w:r>
          </w:p>
        </w:tc>
        <w:tc>
          <w:tcPr>
            <w:tcW w:w="2683" w:type="dxa"/>
            <w:vAlign w:val="center"/>
          </w:tcPr>
          <w:p>
            <w:pPr>
              <w:spacing w:line="500" w:lineRule="exact"/>
              <w:jc w:val="center"/>
              <w:rPr>
                <w:color w:val="auto"/>
                <w:kern w:val="0"/>
                <w:szCs w:val="21"/>
                <w:highlight w:val="none"/>
              </w:rPr>
            </w:pPr>
            <w:r>
              <w:rPr>
                <w:rFonts w:hint="eastAsia"/>
                <w:color w:val="auto"/>
                <w:kern w:val="0"/>
                <w:szCs w:val="21"/>
                <w:highlight w:val="none"/>
              </w:rPr>
              <w:t>比选人需补充的其他内容</w:t>
            </w:r>
          </w:p>
        </w:tc>
        <w:tc>
          <w:tcPr>
            <w:tcW w:w="6247" w:type="dxa"/>
            <w:vAlign w:val="center"/>
          </w:tcPr>
          <w:p>
            <w:pPr>
              <w:spacing w:before="120" w:after="120" w:line="360" w:lineRule="auto"/>
              <w:rPr>
                <w:color w:val="auto"/>
                <w:kern w:val="0"/>
                <w:szCs w:val="21"/>
                <w:highlight w:val="none"/>
              </w:rPr>
            </w:pPr>
            <w:r>
              <w:rPr>
                <w:rFonts w:hint="eastAsia"/>
                <w:color w:val="auto"/>
                <w:kern w:val="0"/>
                <w:szCs w:val="21"/>
                <w:highlight w:val="none"/>
              </w:rPr>
              <w:t>1</w:t>
            </w:r>
            <w:r>
              <w:rPr>
                <w:color w:val="auto"/>
                <w:kern w:val="0"/>
                <w:szCs w:val="21"/>
                <w:highlight w:val="none"/>
              </w:rPr>
              <w:t>.</w:t>
            </w:r>
            <w:r>
              <w:rPr>
                <w:rFonts w:hint="eastAsia"/>
                <w:color w:val="auto"/>
                <w:kern w:val="0"/>
                <w:szCs w:val="21"/>
                <w:highlight w:val="none"/>
              </w:rPr>
              <w:t>各参选人须根据比选人提供的报价清单进行报价。比选人不接受同一家公司两种方案的报价。</w:t>
            </w:r>
          </w:p>
        </w:tc>
      </w:tr>
    </w:tbl>
    <w:p>
      <w:pPr>
        <w:keepNext/>
        <w:keepLines/>
        <w:spacing w:line="500" w:lineRule="exact"/>
        <w:outlineLvl w:val="0"/>
        <w:rPr>
          <w:rFonts w:eastAsia="黑体"/>
          <w:b/>
          <w:bCs/>
          <w:color w:val="auto"/>
          <w:kern w:val="44"/>
          <w:sz w:val="32"/>
          <w:szCs w:val="32"/>
          <w:highlight w:val="none"/>
        </w:rPr>
      </w:pPr>
    </w:p>
    <w:p>
      <w:pPr>
        <w:keepNext/>
        <w:keepLines/>
        <w:spacing w:line="500" w:lineRule="exact"/>
        <w:outlineLvl w:val="0"/>
        <w:rPr>
          <w:rFonts w:ascii="黑体" w:eastAsia="黑体"/>
          <w:color w:val="auto"/>
          <w:kern w:val="0"/>
          <w:sz w:val="32"/>
          <w:szCs w:val="32"/>
          <w:highlight w:val="none"/>
        </w:rPr>
      </w:pPr>
      <w:r>
        <w:rPr>
          <w:rFonts w:hint="eastAsia" w:ascii="黑体" w:eastAsia="黑体"/>
          <w:color w:val="auto"/>
          <w:kern w:val="0"/>
          <w:sz w:val="32"/>
          <w:szCs w:val="32"/>
          <w:highlight w:val="none"/>
        </w:rPr>
        <w:br w:type="page"/>
      </w:r>
    </w:p>
    <w:p>
      <w:pPr>
        <w:keepNext/>
        <w:keepLines/>
        <w:spacing w:line="500" w:lineRule="exact"/>
        <w:jc w:val="center"/>
        <w:outlineLvl w:val="0"/>
        <w:rPr>
          <w:rFonts w:eastAsia="黑体"/>
          <w:b/>
          <w:bCs/>
          <w:color w:val="auto"/>
          <w:kern w:val="44"/>
          <w:sz w:val="32"/>
          <w:szCs w:val="32"/>
          <w:highlight w:val="none"/>
        </w:rPr>
      </w:pPr>
      <w:r>
        <w:rPr>
          <w:rFonts w:hint="eastAsia" w:ascii="黑体" w:eastAsia="黑体"/>
          <w:color w:val="auto"/>
          <w:kern w:val="0"/>
          <w:sz w:val="32"/>
          <w:szCs w:val="32"/>
          <w:highlight w:val="none"/>
        </w:rPr>
        <w:t xml:space="preserve">第三章  </w:t>
      </w:r>
      <w:r>
        <w:rPr>
          <w:rFonts w:hint="eastAsia" w:eastAsia="黑体"/>
          <w:b/>
          <w:bCs/>
          <w:color w:val="auto"/>
          <w:kern w:val="44"/>
          <w:sz w:val="32"/>
          <w:szCs w:val="32"/>
          <w:highlight w:val="none"/>
        </w:rPr>
        <w:t>评审办法</w:t>
      </w:r>
    </w:p>
    <w:p>
      <w:pPr>
        <w:numPr>
          <w:ilvl w:val="0"/>
          <w:numId w:val="1"/>
        </w:numPr>
        <w:spacing w:line="500" w:lineRule="exact"/>
        <w:rPr>
          <w:b/>
          <w:color w:val="auto"/>
          <w:kern w:val="0"/>
          <w:szCs w:val="21"/>
          <w:highlight w:val="none"/>
        </w:rPr>
      </w:pPr>
      <w:r>
        <w:rPr>
          <w:b/>
          <w:color w:val="auto"/>
          <w:kern w:val="0"/>
          <w:szCs w:val="21"/>
          <w:highlight w:val="none"/>
        </w:rPr>
        <w:t>评</w:t>
      </w:r>
      <w:r>
        <w:rPr>
          <w:rFonts w:hint="eastAsia"/>
          <w:b/>
          <w:color w:val="auto"/>
          <w:kern w:val="0"/>
          <w:szCs w:val="21"/>
          <w:highlight w:val="none"/>
        </w:rPr>
        <w:t>审办法</w:t>
      </w:r>
    </w:p>
    <w:p>
      <w:pPr>
        <w:spacing w:line="500" w:lineRule="exact"/>
        <w:rPr>
          <w:color w:val="auto"/>
          <w:kern w:val="0"/>
          <w:szCs w:val="21"/>
          <w:highlight w:val="none"/>
        </w:rPr>
      </w:pPr>
      <w:r>
        <w:rPr>
          <w:rFonts w:hint="eastAsia"/>
          <w:color w:val="auto"/>
          <w:kern w:val="0"/>
          <w:szCs w:val="21"/>
          <w:highlight w:val="none"/>
        </w:rPr>
        <w:t>1.1本次评审采用经评审的最低价法。评审小组对满足评审程序中2.1款规定要求的参选文件，按其报价由低到高的顺序推荐2名中选候选人。</w:t>
      </w:r>
    </w:p>
    <w:p>
      <w:pPr>
        <w:spacing w:line="500" w:lineRule="exact"/>
        <w:rPr>
          <w:b/>
          <w:color w:val="auto"/>
          <w:kern w:val="0"/>
          <w:szCs w:val="21"/>
          <w:highlight w:val="none"/>
        </w:rPr>
      </w:pPr>
      <w:r>
        <w:rPr>
          <w:b/>
          <w:color w:val="auto"/>
          <w:kern w:val="0"/>
          <w:szCs w:val="21"/>
          <w:highlight w:val="none"/>
        </w:rPr>
        <w:t>2.评</w:t>
      </w:r>
      <w:r>
        <w:rPr>
          <w:rFonts w:hint="eastAsia"/>
          <w:b/>
          <w:color w:val="auto"/>
          <w:kern w:val="0"/>
          <w:szCs w:val="21"/>
          <w:highlight w:val="none"/>
        </w:rPr>
        <w:t>审</w:t>
      </w:r>
      <w:r>
        <w:rPr>
          <w:b/>
          <w:color w:val="auto"/>
          <w:kern w:val="0"/>
          <w:szCs w:val="21"/>
          <w:highlight w:val="none"/>
        </w:rPr>
        <w:t>程序</w:t>
      </w:r>
    </w:p>
    <w:p>
      <w:pPr>
        <w:adjustRightInd w:val="0"/>
        <w:snapToGrid w:val="0"/>
        <w:spacing w:line="500" w:lineRule="exact"/>
        <w:rPr>
          <w:color w:val="auto"/>
          <w:kern w:val="0"/>
          <w:szCs w:val="21"/>
          <w:highlight w:val="none"/>
        </w:rPr>
      </w:pPr>
      <w:r>
        <w:rPr>
          <w:b/>
          <w:bCs/>
          <w:color w:val="auto"/>
          <w:kern w:val="0"/>
          <w:szCs w:val="21"/>
          <w:highlight w:val="none"/>
        </w:rPr>
        <w:t>2.1</w:t>
      </w:r>
      <w:r>
        <w:rPr>
          <w:rFonts w:hint="eastAsia"/>
          <w:b/>
          <w:bCs/>
          <w:color w:val="auto"/>
          <w:kern w:val="0"/>
          <w:szCs w:val="21"/>
          <w:highlight w:val="none"/>
        </w:rPr>
        <w:t>参选</w:t>
      </w:r>
      <w:r>
        <w:rPr>
          <w:b/>
          <w:bCs/>
          <w:color w:val="auto"/>
          <w:kern w:val="0"/>
          <w:szCs w:val="21"/>
          <w:highlight w:val="none"/>
        </w:rPr>
        <w:t>文件</w:t>
      </w:r>
      <w:r>
        <w:rPr>
          <w:rFonts w:hint="eastAsia"/>
          <w:b/>
          <w:bCs/>
          <w:color w:val="auto"/>
          <w:kern w:val="0"/>
          <w:szCs w:val="21"/>
          <w:highlight w:val="none"/>
        </w:rPr>
        <w:t>评审</w:t>
      </w:r>
      <w:r>
        <w:rPr>
          <w:b/>
          <w:bCs/>
          <w:color w:val="auto"/>
          <w:kern w:val="0"/>
          <w:szCs w:val="21"/>
          <w:highlight w:val="none"/>
        </w:rPr>
        <w:t>：</w:t>
      </w:r>
      <w:r>
        <w:rPr>
          <w:rFonts w:hint="eastAsia"/>
          <w:color w:val="auto"/>
          <w:kern w:val="0"/>
          <w:szCs w:val="21"/>
          <w:highlight w:val="none"/>
        </w:rPr>
        <w:t>评审标准见附表</w:t>
      </w:r>
    </w:p>
    <w:p>
      <w:pPr>
        <w:spacing w:line="440" w:lineRule="exact"/>
        <w:rPr>
          <w:rFonts w:ascii="宋体" w:hAnsi="宋体" w:cs="宋体"/>
          <w:color w:val="auto"/>
          <w:szCs w:val="21"/>
          <w:highlight w:val="none"/>
        </w:rPr>
      </w:pPr>
      <w:r>
        <w:rPr>
          <w:rFonts w:hint="eastAsia" w:ascii="宋体" w:hAnsi="宋体" w:cs="宋体"/>
          <w:color w:val="auto"/>
          <w:szCs w:val="21"/>
          <w:highlight w:val="none"/>
        </w:rPr>
        <w:t xml:space="preserve">附表1  </w:t>
      </w:r>
    </w:p>
    <w:tbl>
      <w:tblPr>
        <w:tblStyle w:val="16"/>
        <w:tblW w:w="10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438"/>
        <w:gridCol w:w="2719"/>
        <w:gridCol w:w="6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438"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项目内容</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b/>
                <w:color w:val="auto"/>
                <w:szCs w:val="21"/>
                <w:highlight w:val="none"/>
              </w:rPr>
            </w:pPr>
            <w:r>
              <w:rPr>
                <w:rFonts w:hint="eastAsia" w:ascii="宋体" w:hAnsi="宋体" w:cs="宋体"/>
                <w:b/>
                <w:color w:val="auto"/>
                <w:szCs w:val="21"/>
                <w:highlight w:val="none"/>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restart"/>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技术商务</w:t>
            </w:r>
          </w:p>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初步评审标准</w:t>
            </w: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服务人员到岗时间</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授权代理人</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widowControl/>
              <w:spacing w:line="500" w:lineRule="exact"/>
              <w:jc w:val="left"/>
              <w:textAlignment w:val="center"/>
              <w:rPr>
                <w:rFonts w:ascii="宋体" w:hAnsi="宋体" w:cs="宋体"/>
                <w:color w:val="auto"/>
                <w:szCs w:val="21"/>
                <w:highlight w:val="none"/>
              </w:rPr>
            </w:pPr>
            <w:r>
              <w:rPr>
                <w:rFonts w:hint="eastAsia" w:ascii="宋体"/>
                <w:color w:val="auto"/>
                <w:kern w:val="0"/>
                <w:szCs w:val="21"/>
                <w:highlight w:val="none"/>
              </w:rPr>
              <w:t>提供法定代表人授权委托书原件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联合体</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不接受联合体</w:t>
            </w:r>
            <w:r>
              <w:rPr>
                <w:rFonts w:hint="eastAsia"/>
                <w:color w:val="auto"/>
                <w:kern w:val="0"/>
                <w:szCs w:val="21"/>
                <w:highlight w:val="none"/>
              </w:rPr>
              <w:t>参选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w:t>
            </w:r>
            <w:r>
              <w:rPr>
                <w:color w:val="auto"/>
                <w:kern w:val="0"/>
                <w:szCs w:val="21"/>
                <w:highlight w:val="none"/>
              </w:rPr>
              <w:t>选有效期</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color w:val="auto"/>
                <w:kern w:val="0"/>
                <w:szCs w:val="21"/>
                <w:highlight w:val="none"/>
              </w:rPr>
              <w:t>营业执照</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人业绩</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hint="eastAsia" w:eastAsia="宋体"/>
                <w:color w:val="auto"/>
                <w:kern w:val="0"/>
                <w:szCs w:val="21"/>
                <w:highlight w:val="none"/>
              </w:rPr>
            </w:pPr>
            <w:r>
              <w:rPr>
                <w:rFonts w:hint="eastAsia" w:eastAsia="宋体"/>
                <w:color w:val="auto"/>
                <w:kern w:val="0"/>
                <w:szCs w:val="21"/>
                <w:highlight w:val="none"/>
              </w:rPr>
              <w:t>关联关系</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eastAsia="宋体"/>
                <w:color w:val="auto"/>
                <w:kern w:val="0"/>
                <w:szCs w:val="21"/>
                <w:highlight w:val="none"/>
              </w:rPr>
            </w:pPr>
            <w:r>
              <w:rPr>
                <w:rFonts w:eastAsia="宋体"/>
                <w:color w:val="auto"/>
                <w:kern w:val="0"/>
                <w:szCs w:val="21"/>
                <w:highlight w:val="none"/>
              </w:rPr>
              <w:t>单位负责人为同一人或者存在</w:t>
            </w:r>
            <w:r>
              <w:rPr>
                <w:rFonts w:hint="eastAsia" w:eastAsia="宋体"/>
                <w:color w:val="auto"/>
                <w:kern w:val="0"/>
                <w:szCs w:val="21"/>
                <w:highlight w:val="none"/>
              </w:rPr>
              <w:t>关联</w:t>
            </w:r>
            <w:r>
              <w:rPr>
                <w:rFonts w:eastAsia="宋体"/>
                <w:color w:val="auto"/>
                <w:kern w:val="0"/>
                <w:szCs w:val="21"/>
                <w:highlight w:val="none"/>
              </w:rPr>
              <w:t>关系的不同单位，不得同时参加项目比选，违反规定的，相关</w:t>
            </w:r>
            <w:r>
              <w:rPr>
                <w:rFonts w:hint="eastAsia" w:eastAsia="宋体"/>
                <w:color w:val="auto"/>
                <w:kern w:val="0"/>
                <w:szCs w:val="21"/>
                <w:highlight w:val="none"/>
              </w:rPr>
              <w:t>参选</w:t>
            </w:r>
            <w:r>
              <w:rPr>
                <w:rFonts w:eastAsia="宋体"/>
                <w:color w:val="auto"/>
                <w:kern w:val="0"/>
                <w:szCs w:val="21"/>
                <w:highlight w:val="none"/>
              </w:rPr>
              <w:t>均无效</w:t>
            </w:r>
            <w:r>
              <w:rPr>
                <w:rFonts w:hint="eastAsia" w:eastAsia="宋体"/>
                <w:color w:val="auto"/>
                <w:kern w:val="0"/>
                <w:szCs w:val="21"/>
                <w:highlight w:val="none"/>
              </w:rPr>
              <w:t>，以国家企业信息公示系统</w:t>
            </w:r>
            <w:r>
              <w:rPr>
                <w:rFonts w:eastAsia="宋体"/>
                <w:color w:val="auto"/>
                <w:kern w:val="0"/>
                <w:szCs w:val="21"/>
                <w:highlight w:val="none"/>
              </w:rPr>
              <w:t>http://www.gsxt.gov.cn/index.html</w:t>
            </w:r>
            <w:r>
              <w:rPr>
                <w:rFonts w:hint="eastAsia" w:eastAsia="宋体"/>
                <w:color w:val="auto"/>
                <w:kern w:val="0"/>
                <w:szCs w:val="21"/>
                <w:highlight w:val="none"/>
              </w:rPr>
              <w:t>查询为准。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utoSpaceDE w:val="0"/>
              <w:autoSpaceDN w:val="0"/>
              <w:adjustRightInd w:val="0"/>
              <w:spacing w:line="500" w:lineRule="exact"/>
              <w:jc w:val="center"/>
              <w:rPr>
                <w:rFonts w:ascii="宋体" w:hAnsi="宋体" w:cs="宋体"/>
                <w:color w:val="auto"/>
                <w:szCs w:val="21"/>
                <w:highlight w:val="none"/>
              </w:rPr>
            </w:pPr>
            <w:r>
              <w:rPr>
                <w:rFonts w:hint="eastAsia"/>
                <w:color w:val="auto"/>
                <w:szCs w:val="21"/>
                <w:highlight w:val="none"/>
              </w:rPr>
              <w:t>无行贿犯罪承诺</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tabs>
                <w:tab w:val="left" w:pos="360"/>
              </w:tabs>
              <w:snapToGrid w:val="0"/>
              <w:spacing w:line="500" w:lineRule="exact"/>
              <w:rPr>
                <w:rFonts w:ascii="宋体" w:hAnsi="宋体" w:cs="宋体"/>
                <w:color w:val="auto"/>
                <w:szCs w:val="21"/>
                <w:highlight w:val="none"/>
              </w:rPr>
            </w:pPr>
            <w:r>
              <w:rPr>
                <w:rFonts w:hint="eastAsia"/>
                <w:color w:val="auto"/>
                <w:szCs w:val="21"/>
                <w:highlight w:val="none"/>
              </w:rPr>
              <w:t>参选人按比选文件要求提供无行贿犯罪承诺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报价清单</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textAlignment w:val="center"/>
              <w:rPr>
                <w:rFonts w:ascii="宋体" w:hAnsi="宋体" w:cs="宋体"/>
                <w:color w:val="auto"/>
                <w:szCs w:val="21"/>
                <w:highlight w:val="none"/>
              </w:rPr>
            </w:pPr>
            <w:r>
              <w:rPr>
                <w:color w:val="auto"/>
                <w:kern w:val="1"/>
                <w:szCs w:val="21"/>
                <w:highlight w:val="none"/>
                <w:lang w:eastAsia="ar-SA"/>
              </w:rPr>
              <w:t>只能有一个有效报价</w:t>
            </w:r>
            <w:r>
              <w:rPr>
                <w:rFonts w:hint="eastAsia"/>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函签字盖章</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adjustRightInd w:val="0"/>
              <w:snapToGrid w:val="0"/>
              <w:spacing w:line="500" w:lineRule="exact"/>
              <w:jc w:val="left"/>
              <w:rPr>
                <w:rFonts w:ascii="宋体" w:hAnsi="宋体" w:cs="宋体"/>
                <w:color w:val="auto"/>
                <w:szCs w:val="21"/>
                <w:highlight w:val="none"/>
              </w:rPr>
            </w:pPr>
            <w:r>
              <w:rPr>
                <w:color w:val="auto"/>
                <w:kern w:val="0"/>
                <w:szCs w:val="21"/>
                <w:highlight w:val="none"/>
              </w:rPr>
              <w:t>有法定代表人或其委托代理人签字和加盖单位公章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center"/>
              <w:textAlignment w:val="center"/>
              <w:rPr>
                <w:rFonts w:ascii="宋体" w:hAnsi="宋体" w:cs="宋体"/>
                <w:color w:val="auto"/>
                <w:szCs w:val="21"/>
                <w:highlight w:val="none"/>
              </w:rPr>
            </w:pPr>
            <w:r>
              <w:rPr>
                <w:rFonts w:hint="eastAsia"/>
                <w:color w:val="auto"/>
                <w:kern w:val="0"/>
                <w:szCs w:val="21"/>
                <w:highlight w:val="none"/>
              </w:rPr>
              <w:t>参选</w:t>
            </w:r>
            <w:r>
              <w:rPr>
                <w:color w:val="auto"/>
                <w:kern w:val="0"/>
                <w:szCs w:val="21"/>
                <w:highlight w:val="none"/>
              </w:rPr>
              <w:t>文件格式</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widowControl/>
              <w:spacing w:line="500" w:lineRule="exact"/>
              <w:jc w:val="left"/>
              <w:textAlignment w:val="center"/>
              <w:rPr>
                <w:rFonts w:ascii="宋体" w:hAnsi="宋体" w:cs="宋体"/>
                <w:color w:val="auto"/>
                <w:szCs w:val="21"/>
                <w:highlight w:val="none"/>
              </w:rPr>
            </w:pPr>
            <w:r>
              <w:rPr>
                <w:color w:val="auto"/>
                <w:kern w:val="0"/>
                <w:szCs w:val="21"/>
                <w:highlight w:val="none"/>
              </w:rPr>
              <w:t>符合比选文件的要求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0" w:hRule="atLeast"/>
          <w:jc w:val="center"/>
        </w:trPr>
        <w:tc>
          <w:tcPr>
            <w:tcW w:w="1438" w:type="dxa"/>
            <w:vMerge w:val="continue"/>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rPr>
                <w:color w:val="auto"/>
                <w:szCs w:val="21"/>
                <w:highlight w:val="none"/>
              </w:rPr>
            </w:pPr>
          </w:p>
        </w:tc>
        <w:tc>
          <w:tcPr>
            <w:tcW w:w="2719"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其他</w:t>
            </w:r>
          </w:p>
        </w:tc>
        <w:tc>
          <w:tcPr>
            <w:tcW w:w="6097" w:type="dxa"/>
            <w:tcBorders>
              <w:top w:val="single" w:color="auto" w:sz="4" w:space="0"/>
              <w:left w:val="single" w:color="auto" w:sz="4" w:space="0"/>
              <w:bottom w:val="single" w:color="auto" w:sz="4" w:space="0"/>
              <w:right w:val="single" w:color="auto" w:sz="4" w:space="0"/>
            </w:tcBorders>
            <w:shd w:val="clear" w:color="auto" w:fill="FFFFFF"/>
            <w:tcMar>
              <w:left w:w="14" w:type="dxa"/>
              <w:right w:w="14" w:type="dxa"/>
            </w:tcMar>
            <w:vAlign w:val="center"/>
          </w:tcPr>
          <w:p>
            <w:pPr>
              <w:spacing w:line="440" w:lineRule="exact"/>
              <w:jc w:val="left"/>
              <w:rPr>
                <w:rFonts w:hint="eastAsia"/>
                <w:color w:val="auto"/>
                <w:szCs w:val="21"/>
                <w:highlight w:val="none"/>
              </w:rPr>
            </w:pPr>
            <w:r>
              <w:rPr>
                <w:rFonts w:hint="eastAsia"/>
                <w:color w:val="auto"/>
                <w:szCs w:val="21"/>
                <w:highlight w:val="none"/>
              </w:rPr>
              <w:t>1、不同参选人的</w:t>
            </w:r>
            <w:r>
              <w:rPr>
                <w:rFonts w:hint="eastAsia"/>
                <w:color w:val="auto"/>
                <w:szCs w:val="21"/>
                <w:highlight w:val="none"/>
                <w:lang w:val="en-US" w:eastAsia="zh-CN"/>
              </w:rPr>
              <w:t>参选文件</w:t>
            </w:r>
            <w:r>
              <w:rPr>
                <w:rFonts w:hint="eastAsia"/>
                <w:color w:val="auto"/>
                <w:szCs w:val="21"/>
                <w:highlight w:val="none"/>
              </w:rPr>
              <w:t>异常一致；</w:t>
            </w:r>
          </w:p>
          <w:p>
            <w:pPr>
              <w:spacing w:line="440" w:lineRule="exact"/>
              <w:jc w:val="left"/>
              <w:rPr>
                <w:rFonts w:hint="eastAsia" w:eastAsia="宋体"/>
                <w:color w:val="auto"/>
                <w:szCs w:val="21"/>
                <w:highlight w:val="none"/>
                <w:lang w:eastAsia="zh-CN"/>
              </w:rPr>
            </w:pPr>
            <w:r>
              <w:rPr>
                <w:rFonts w:hint="eastAsia"/>
                <w:color w:val="auto"/>
                <w:szCs w:val="21"/>
                <w:highlight w:val="none"/>
              </w:rPr>
              <w:t>2、在中国执行信息公开网（http://zxgk.court.gov.cn/index.jsp）中被列入失信被执行人名单的，不得参加比选</w:t>
            </w:r>
            <w:r>
              <w:rPr>
                <w:rFonts w:hint="eastAsia"/>
                <w:color w:val="auto"/>
                <w:szCs w:val="21"/>
                <w:highlight w:val="none"/>
                <w:lang w:eastAsia="zh-CN"/>
              </w:rPr>
              <w:t>；</w:t>
            </w:r>
          </w:p>
          <w:p>
            <w:pPr>
              <w:spacing w:line="440" w:lineRule="exact"/>
              <w:jc w:val="left"/>
              <w:rPr>
                <w:rFonts w:hint="eastAsia" w:eastAsia="宋体"/>
                <w:color w:val="auto"/>
                <w:szCs w:val="21"/>
                <w:highlight w:val="none"/>
                <w:lang w:eastAsia="zh-CN"/>
              </w:rPr>
            </w:pPr>
            <w:r>
              <w:rPr>
                <w:rFonts w:hint="eastAsia"/>
                <w:color w:val="auto"/>
                <w:szCs w:val="21"/>
                <w:highlight w:val="none"/>
              </w:rPr>
              <w:t>3、被安徽省高速地产集团列入黑名单且在期限范围内的参选人，不得参加比选，以</w:t>
            </w:r>
            <w:r>
              <w:rPr>
                <w:rFonts w:hint="eastAsia"/>
                <w:color w:val="auto"/>
                <w:szCs w:val="21"/>
                <w:highlight w:val="none"/>
              </w:rPr>
              <w:fldChar w:fldCharType="begin"/>
            </w:r>
            <w:r>
              <w:rPr>
                <w:rFonts w:hint="eastAsia"/>
                <w:color w:val="auto"/>
                <w:szCs w:val="21"/>
                <w:highlight w:val="none"/>
              </w:rPr>
              <w:instrText xml:space="preserve"> HYPERLINK "http://www.gsdcgroup.com" </w:instrText>
            </w:r>
            <w:r>
              <w:rPr>
                <w:rFonts w:hint="eastAsia"/>
                <w:color w:val="auto"/>
                <w:szCs w:val="21"/>
                <w:highlight w:val="none"/>
              </w:rPr>
              <w:fldChar w:fldCharType="separate"/>
            </w:r>
            <w:r>
              <w:rPr>
                <w:rFonts w:hint="eastAsia"/>
                <w:color w:val="auto"/>
                <w:szCs w:val="21"/>
                <w:highlight w:val="none"/>
              </w:rPr>
              <w:t>http://www.gsdcgroup.com</w:t>
            </w:r>
            <w:r>
              <w:rPr>
                <w:rFonts w:hint="eastAsia"/>
                <w:color w:val="auto"/>
                <w:szCs w:val="21"/>
                <w:highlight w:val="none"/>
              </w:rPr>
              <w:fldChar w:fldCharType="end"/>
            </w:r>
            <w:r>
              <w:rPr>
                <w:rFonts w:hint="eastAsia"/>
                <w:color w:val="auto"/>
                <w:szCs w:val="21"/>
                <w:highlight w:val="none"/>
              </w:rPr>
              <w:t>查询为准</w:t>
            </w:r>
            <w:r>
              <w:rPr>
                <w:rFonts w:hint="eastAsia"/>
                <w:color w:val="auto"/>
                <w:szCs w:val="21"/>
                <w:highlight w:val="none"/>
                <w:lang w:eastAsia="zh-CN"/>
              </w:rPr>
              <w:t>；</w:t>
            </w:r>
          </w:p>
          <w:p>
            <w:pPr>
              <w:spacing w:line="440" w:lineRule="exact"/>
              <w:jc w:val="left"/>
              <w:rPr>
                <w:color w:val="auto"/>
                <w:szCs w:val="21"/>
                <w:highlight w:val="none"/>
              </w:rPr>
            </w:pPr>
            <w:r>
              <w:rPr>
                <w:rFonts w:hint="eastAsia"/>
                <w:color w:val="auto"/>
                <w:szCs w:val="21"/>
                <w:highlight w:val="none"/>
              </w:rPr>
              <w:t>4、法律法规及比选文件的其他要求。</w:t>
            </w:r>
          </w:p>
        </w:tc>
      </w:tr>
    </w:tbl>
    <w:p>
      <w:pPr>
        <w:adjustRightInd w:val="0"/>
        <w:snapToGrid w:val="0"/>
        <w:spacing w:line="500" w:lineRule="exact"/>
        <w:rPr>
          <w:rFonts w:ascii="宋体" w:hAnsi="宋体"/>
          <w:b/>
          <w:color w:val="auto"/>
          <w:kern w:val="0"/>
          <w:szCs w:val="21"/>
          <w:highlight w:val="none"/>
        </w:rPr>
      </w:pPr>
    </w:p>
    <w:p>
      <w:pPr>
        <w:adjustRightInd w:val="0"/>
        <w:snapToGrid w:val="0"/>
        <w:spacing w:line="500" w:lineRule="exact"/>
        <w:rPr>
          <w:rFonts w:ascii="宋体" w:hAnsi="宋体"/>
          <w:b/>
          <w:color w:val="auto"/>
          <w:kern w:val="0"/>
          <w:szCs w:val="21"/>
          <w:highlight w:val="none"/>
        </w:rPr>
      </w:pPr>
      <w:r>
        <w:rPr>
          <w:rFonts w:hint="eastAsia" w:ascii="宋体" w:hAnsi="宋体"/>
          <w:b/>
          <w:color w:val="auto"/>
          <w:kern w:val="0"/>
          <w:szCs w:val="21"/>
          <w:highlight w:val="none"/>
        </w:rPr>
        <w:t>2.2推荐中选候选人：</w:t>
      </w:r>
    </w:p>
    <w:p>
      <w:pPr>
        <w:adjustRightInd w:val="0"/>
        <w:snapToGrid w:val="0"/>
        <w:spacing w:line="500" w:lineRule="exact"/>
        <w:rPr>
          <w:rFonts w:hint="eastAsia" w:ascii="宋体" w:hAnsi="宋体" w:eastAsia="宋体"/>
          <w:b/>
          <w:color w:val="auto"/>
          <w:kern w:val="0"/>
          <w:szCs w:val="21"/>
          <w:highlight w:val="none"/>
          <w:lang w:eastAsia="zh-CN"/>
        </w:rPr>
      </w:pPr>
      <w:r>
        <w:rPr>
          <w:rFonts w:hint="eastAsia" w:ascii="宋体" w:hAnsi="宋体"/>
          <w:b/>
          <w:color w:val="auto"/>
          <w:kern w:val="0"/>
          <w:szCs w:val="21"/>
          <w:highlight w:val="none"/>
        </w:rPr>
        <w:t xml:space="preserve">    评审小组对通过技术商务评审的参选人的报价按由低到高推荐2名中选候选人。报价相同时，以递交参选文件顺序靠前的优先</w:t>
      </w:r>
      <w:r>
        <w:rPr>
          <w:rFonts w:hint="eastAsia" w:ascii="宋体" w:hAnsi="宋体"/>
          <w:b/>
          <w:color w:val="auto"/>
          <w:kern w:val="0"/>
          <w:szCs w:val="21"/>
          <w:highlight w:val="none"/>
          <w:lang w:eastAsia="zh-CN"/>
        </w:rPr>
        <w:t>。</w:t>
      </w:r>
    </w:p>
    <w:p>
      <w:pPr>
        <w:widowControl/>
        <w:spacing w:line="360" w:lineRule="auto"/>
        <w:rPr>
          <w:rFonts w:hint="eastAsia" w:ascii="宋体" w:hAnsi="宋体" w:cs="宋体"/>
          <w:b/>
          <w:bCs/>
          <w:color w:val="auto"/>
          <w:szCs w:val="21"/>
          <w:highlight w:val="none"/>
        </w:rPr>
      </w:pPr>
    </w:p>
    <w:p>
      <w:pPr>
        <w:widowControl/>
        <w:spacing w:line="360" w:lineRule="auto"/>
        <w:rPr>
          <w:rFonts w:ascii="宋体" w:hAnsi="宋体" w:cs="宋体"/>
          <w:b/>
          <w:bCs/>
          <w:color w:val="auto"/>
          <w:szCs w:val="21"/>
          <w:highlight w:val="none"/>
        </w:rPr>
      </w:pPr>
      <w:r>
        <w:rPr>
          <w:rFonts w:hint="eastAsia" w:ascii="宋体" w:hAnsi="宋体" w:cs="宋体"/>
          <w:b/>
          <w:bCs/>
          <w:color w:val="auto"/>
          <w:szCs w:val="21"/>
          <w:highlight w:val="none"/>
        </w:rPr>
        <w:t>3、评审结果</w:t>
      </w:r>
    </w:p>
    <w:p>
      <w:pPr>
        <w:spacing w:line="360" w:lineRule="auto"/>
        <w:ind w:firstLine="420" w:firstLineChars="200"/>
        <w:rPr>
          <w:rFonts w:ascii="宋体" w:hAnsi="宋体" w:cs="宋体"/>
          <w:bCs/>
          <w:color w:val="auto"/>
          <w:szCs w:val="21"/>
          <w:highlight w:val="none"/>
        </w:rPr>
      </w:pPr>
      <w:r>
        <w:rPr>
          <w:rFonts w:hint="eastAsia" w:ascii="宋体" w:hAnsi="宋体" w:cs="宋体"/>
          <w:bCs/>
          <w:color w:val="auto"/>
          <w:szCs w:val="21"/>
          <w:highlight w:val="none"/>
        </w:rPr>
        <w:t>评审完成后，评审小组向比选人提交书面评审报告。</w:t>
      </w:r>
      <w:bookmarkStart w:id="7" w:name="_Toc478678857"/>
      <w:bookmarkStart w:id="8" w:name="_Toc20781"/>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both"/>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第四章</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合同主要条款</w:t>
      </w:r>
    </w:p>
    <w:p>
      <w:pPr>
        <w:spacing w:line="360" w:lineRule="auto"/>
        <w:jc w:val="center"/>
        <w:outlineLvl w:val="0"/>
        <w:rPr>
          <w:rFonts w:ascii="Calibri" w:hAnsi="宋体" w:cs="Calibri"/>
          <w:b/>
          <w:color w:val="auto"/>
          <w:sz w:val="32"/>
          <w:highlight w:val="none"/>
        </w:rPr>
      </w:pPr>
      <w:r>
        <w:rPr>
          <w:rFonts w:hint="eastAsia" w:ascii="Calibri" w:hAnsi="宋体" w:cs="Calibri"/>
          <w:b/>
          <w:color w:val="auto"/>
          <w:sz w:val="32"/>
          <w:highlight w:val="none"/>
        </w:rPr>
        <w:t>北京安徽大厦消防维修改造</w:t>
      </w:r>
      <w:r>
        <w:rPr>
          <w:rFonts w:ascii="Calibri" w:hAnsi="宋体" w:cs="Calibri"/>
          <w:b/>
          <w:color w:val="auto"/>
          <w:sz w:val="32"/>
          <w:highlight w:val="none"/>
        </w:rPr>
        <w:t>合同</w:t>
      </w:r>
    </w:p>
    <w:p>
      <w:pPr>
        <w:spacing w:line="360" w:lineRule="auto"/>
        <w:rPr>
          <w:rFonts w:ascii="Calibri" w:hAnsi="Calibri" w:cs="Calibri"/>
          <w:color w:val="auto"/>
          <w:szCs w:val="20"/>
          <w:highlight w:val="none"/>
        </w:rPr>
      </w:pPr>
      <w:r>
        <w:rPr>
          <w:rFonts w:ascii="Calibri" w:hAnsi="宋体" w:cs="Calibri"/>
          <w:color w:val="auto"/>
          <w:szCs w:val="20"/>
          <w:highlight w:val="none"/>
        </w:rPr>
        <w:t>甲方：</w:t>
      </w:r>
      <w:r>
        <w:rPr>
          <w:rFonts w:hint="eastAsia" w:ascii="Calibri" w:hAnsi="宋体" w:cs="Calibri"/>
          <w:color w:val="auto"/>
          <w:szCs w:val="20"/>
          <w:highlight w:val="none"/>
        </w:rPr>
        <w:t>北京安徽大厦有限公司</w:t>
      </w:r>
      <w:r>
        <w:rPr>
          <w:rFonts w:hint="eastAsia" w:ascii="Calibri" w:hAnsi="Calibri" w:cs="Calibri"/>
          <w:color w:val="auto"/>
          <w:szCs w:val="20"/>
          <w:highlight w:val="none"/>
        </w:rPr>
        <w:t xml:space="preserve"> </w:t>
      </w:r>
    </w:p>
    <w:p>
      <w:pPr>
        <w:spacing w:line="360" w:lineRule="auto"/>
        <w:rPr>
          <w:rFonts w:ascii="Calibri" w:hAnsi="Calibri" w:cs="Calibri"/>
          <w:color w:val="auto"/>
          <w:szCs w:val="20"/>
          <w:highlight w:val="none"/>
        </w:rPr>
      </w:pPr>
      <w:r>
        <w:rPr>
          <w:rFonts w:ascii="Calibri" w:hAnsi="宋体" w:cs="Calibri"/>
          <w:color w:val="auto"/>
          <w:szCs w:val="20"/>
          <w:highlight w:val="none"/>
        </w:rPr>
        <w:t>地址：</w:t>
      </w:r>
      <w:r>
        <w:rPr>
          <w:rFonts w:hint="eastAsia" w:ascii="Calibri" w:hAnsi="宋体" w:cs="Calibri"/>
          <w:color w:val="auto"/>
          <w:szCs w:val="20"/>
          <w:highlight w:val="none"/>
        </w:rPr>
        <w:t>北京市朝阳区惠新西街1号</w:t>
      </w:r>
      <w:r>
        <w:rPr>
          <w:rFonts w:ascii="Calibri" w:hAnsi="Calibri" w:cs="Calibri"/>
          <w:color w:val="auto"/>
          <w:szCs w:val="20"/>
          <w:highlight w:val="none"/>
        </w:rPr>
        <w:t xml:space="preserve"> </w:t>
      </w:r>
    </w:p>
    <w:p>
      <w:pPr>
        <w:spacing w:line="360" w:lineRule="auto"/>
        <w:rPr>
          <w:rFonts w:ascii="Calibri" w:hAnsi="Calibri" w:cs="Calibri"/>
          <w:color w:val="auto"/>
          <w:szCs w:val="20"/>
          <w:highlight w:val="none"/>
        </w:rPr>
      </w:pPr>
      <w:r>
        <w:rPr>
          <w:rFonts w:hint="eastAsia" w:ascii="Calibri" w:hAnsi="宋体" w:cs="Calibri"/>
          <w:color w:val="auto"/>
          <w:szCs w:val="20"/>
          <w:highlight w:val="none"/>
        </w:rPr>
        <w:t>联系人</w:t>
      </w:r>
      <w:r>
        <w:rPr>
          <w:rFonts w:ascii="Calibri" w:hAnsi="宋体" w:cs="Calibri"/>
          <w:color w:val="auto"/>
          <w:szCs w:val="20"/>
          <w:highlight w:val="none"/>
        </w:rPr>
        <w:t>：</w:t>
      </w:r>
      <w:r>
        <w:rPr>
          <w:rFonts w:hint="eastAsia" w:ascii="Calibri" w:hAnsi="宋体" w:cs="Calibri"/>
          <w:color w:val="auto"/>
          <w:szCs w:val="20"/>
          <w:highlight w:val="none"/>
        </w:rPr>
        <w:t>宋先生</w:t>
      </w:r>
    </w:p>
    <w:p>
      <w:pPr>
        <w:spacing w:line="360" w:lineRule="auto"/>
        <w:rPr>
          <w:rFonts w:ascii="Calibri" w:hAnsi="Calibri" w:cs="Calibri"/>
          <w:color w:val="auto"/>
          <w:szCs w:val="20"/>
          <w:highlight w:val="none"/>
        </w:rPr>
      </w:pPr>
      <w:r>
        <w:rPr>
          <w:rFonts w:ascii="Calibri" w:hAnsi="宋体" w:cs="Calibri"/>
          <w:color w:val="auto"/>
          <w:szCs w:val="20"/>
          <w:highlight w:val="none"/>
        </w:rPr>
        <w:t>电话：</w:t>
      </w:r>
      <w:r>
        <w:rPr>
          <w:rFonts w:hint="eastAsia" w:ascii="Calibri" w:hAnsi="宋体" w:cs="Calibri"/>
          <w:color w:val="auto"/>
          <w:szCs w:val="20"/>
          <w:highlight w:val="none"/>
        </w:rPr>
        <w:t>18612713021</w:t>
      </w:r>
    </w:p>
    <w:p>
      <w:pPr>
        <w:spacing w:line="360" w:lineRule="auto"/>
        <w:outlineLvl w:val="0"/>
        <w:rPr>
          <w:rFonts w:ascii="Calibri" w:hAnsi="宋体" w:cs="Calibri"/>
          <w:color w:val="auto"/>
          <w:szCs w:val="20"/>
          <w:highlight w:val="none"/>
        </w:rPr>
      </w:pPr>
      <w:r>
        <w:rPr>
          <w:rFonts w:hint="eastAsia" w:ascii="Calibri" w:hAnsi="宋体" w:cs="Calibri"/>
          <w:color w:val="auto"/>
          <w:szCs w:val="20"/>
          <w:highlight w:val="none"/>
        </w:rPr>
        <w:t xml:space="preserve">乙方： </w:t>
      </w:r>
    </w:p>
    <w:p>
      <w:pPr>
        <w:spacing w:line="360" w:lineRule="auto"/>
        <w:outlineLvl w:val="0"/>
        <w:rPr>
          <w:rFonts w:ascii="Calibri" w:hAnsi="宋体" w:cs="Calibri"/>
          <w:color w:val="auto"/>
          <w:szCs w:val="20"/>
          <w:highlight w:val="none"/>
        </w:rPr>
      </w:pPr>
      <w:r>
        <w:rPr>
          <w:rFonts w:hint="eastAsia" w:ascii="Calibri" w:hAnsi="宋体" w:cs="Calibri"/>
          <w:color w:val="auto"/>
          <w:szCs w:val="20"/>
          <w:highlight w:val="none"/>
        </w:rPr>
        <w:t>地址:</w:t>
      </w:r>
      <w:r>
        <w:rPr>
          <w:rFonts w:hint="eastAsia"/>
          <w:color w:val="auto"/>
          <w:szCs w:val="20"/>
          <w:highlight w:val="none"/>
        </w:rPr>
        <w:t xml:space="preserve"> </w:t>
      </w:r>
      <w:r>
        <w:rPr>
          <w:rFonts w:hint="eastAsia" w:ascii="Calibri" w:hAnsi="宋体" w:cs="Calibri"/>
          <w:color w:val="auto"/>
          <w:szCs w:val="20"/>
          <w:highlight w:val="none"/>
        </w:rPr>
        <w:t xml:space="preserve"> </w:t>
      </w:r>
    </w:p>
    <w:p>
      <w:pPr>
        <w:spacing w:line="360" w:lineRule="auto"/>
        <w:outlineLvl w:val="0"/>
        <w:rPr>
          <w:rFonts w:ascii="Calibri" w:hAnsi="宋体" w:cs="Calibri"/>
          <w:color w:val="auto"/>
          <w:szCs w:val="20"/>
          <w:highlight w:val="none"/>
        </w:rPr>
      </w:pPr>
      <w:r>
        <w:rPr>
          <w:rFonts w:hint="eastAsia" w:ascii="Calibri" w:hAnsi="宋体" w:cs="Calibri"/>
          <w:color w:val="auto"/>
          <w:szCs w:val="20"/>
          <w:highlight w:val="none"/>
        </w:rPr>
        <w:t xml:space="preserve">联系人： </w:t>
      </w:r>
    </w:p>
    <w:p>
      <w:pPr>
        <w:spacing w:line="360" w:lineRule="auto"/>
        <w:outlineLvl w:val="0"/>
        <w:rPr>
          <w:rFonts w:ascii="Calibri" w:hAnsi="宋体" w:cs="Calibri"/>
          <w:color w:val="auto"/>
          <w:szCs w:val="20"/>
          <w:highlight w:val="none"/>
        </w:rPr>
      </w:pPr>
      <w:r>
        <w:rPr>
          <w:rFonts w:ascii="Calibri" w:hAnsi="宋体" w:cs="Calibri"/>
          <w:color w:val="auto"/>
          <w:szCs w:val="20"/>
          <w:highlight w:val="none"/>
        </w:rPr>
        <w:t xml:space="preserve">电话： </w:t>
      </w:r>
    </w:p>
    <w:p>
      <w:pPr>
        <w:spacing w:line="360" w:lineRule="auto"/>
        <w:ind w:firstLine="420" w:firstLineChars="200"/>
        <w:rPr>
          <w:rFonts w:ascii="宋体" w:hAnsi="宋体" w:cs="Arial"/>
          <w:color w:val="auto"/>
          <w:szCs w:val="21"/>
          <w:highlight w:val="none"/>
        </w:rPr>
      </w:pPr>
      <w:r>
        <w:rPr>
          <w:rFonts w:ascii="宋体" w:hAnsi="宋体" w:cs="Arial"/>
          <w:color w:val="auto"/>
          <w:szCs w:val="21"/>
          <w:highlight w:val="none"/>
        </w:rPr>
        <w:t>根据《</w:t>
      </w:r>
      <w:r>
        <w:rPr>
          <w:rFonts w:hint="eastAsia" w:ascii="宋体" w:hAnsi="宋体" w:cs="Arial"/>
          <w:color w:val="auto"/>
          <w:szCs w:val="21"/>
          <w:highlight w:val="none"/>
        </w:rPr>
        <w:t>民</w:t>
      </w:r>
      <w:r>
        <w:rPr>
          <w:rFonts w:ascii="宋体" w:hAnsi="宋体" w:cs="Arial"/>
          <w:color w:val="auto"/>
          <w:szCs w:val="21"/>
          <w:highlight w:val="none"/>
        </w:rPr>
        <w:t>法典》等有关法律规定，甲方经询价比选确认乙方为</w:t>
      </w:r>
      <w:r>
        <w:rPr>
          <w:rFonts w:hint="eastAsia" w:ascii="宋体" w:hAnsi="宋体" w:cs="Arial"/>
          <w:color w:val="auto"/>
          <w:szCs w:val="21"/>
          <w:highlight w:val="none"/>
        </w:rPr>
        <w:t>北京安徽大厦</w:t>
      </w:r>
      <w:r>
        <w:rPr>
          <w:rFonts w:ascii="宋体" w:hAnsi="宋体" w:cs="Arial"/>
          <w:color w:val="auto"/>
          <w:szCs w:val="21"/>
          <w:highlight w:val="none"/>
        </w:rPr>
        <w:t>【</w:t>
      </w:r>
      <w:r>
        <w:rPr>
          <w:rFonts w:hint="eastAsia" w:ascii="宋体" w:hAnsi="宋体" w:cs="Arial"/>
          <w:color w:val="auto"/>
          <w:szCs w:val="21"/>
          <w:highlight w:val="none"/>
        </w:rPr>
        <w:t>工程类</w:t>
      </w:r>
      <w:r>
        <w:rPr>
          <w:rFonts w:ascii="宋体" w:hAnsi="宋体" w:cs="Arial"/>
          <w:color w:val="auto"/>
          <w:szCs w:val="21"/>
          <w:highlight w:val="none"/>
        </w:rPr>
        <w:t>】（下称“</w:t>
      </w:r>
      <w:r>
        <w:rPr>
          <w:rFonts w:hint="eastAsia" w:ascii="宋体" w:hAnsi="宋体" w:cs="Arial"/>
          <w:color w:val="auto"/>
          <w:szCs w:val="21"/>
          <w:highlight w:val="none"/>
        </w:rPr>
        <w:t>工程</w:t>
      </w:r>
      <w:r>
        <w:rPr>
          <w:rFonts w:ascii="宋体" w:hAnsi="宋体" w:cs="Arial"/>
          <w:color w:val="auto"/>
          <w:szCs w:val="21"/>
          <w:highlight w:val="none"/>
        </w:rPr>
        <w:t>”）采购项目（下称“本项目”）的供应商，结合本项目具体情况，遵循平等、自愿、公平和诚实信用的原则，甲、乙双方经友好协商，签订本合同。</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一、工程概况</w:t>
      </w:r>
    </w:p>
    <w:p>
      <w:pPr>
        <w:spacing w:line="360" w:lineRule="auto"/>
        <w:ind w:firstLine="420" w:firstLineChars="200"/>
        <w:rPr>
          <w:rFonts w:ascii="宋体"/>
          <w:color w:val="auto"/>
          <w:highlight w:val="none"/>
          <w:u w:val="single"/>
          <w:shd w:val="clear" w:color="auto" w:fill="FFFFFF"/>
        </w:rPr>
      </w:pPr>
      <w:r>
        <w:rPr>
          <w:rFonts w:hint="eastAsia" w:ascii="宋体" w:hAnsi="宋体"/>
          <w:color w:val="auto"/>
          <w:highlight w:val="none"/>
          <w:shd w:val="clear" w:color="auto" w:fill="FFFFFF"/>
        </w:rPr>
        <w:t>工程名称：</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p>
    <w:p>
      <w:pPr>
        <w:spacing w:line="360" w:lineRule="auto"/>
        <w:ind w:firstLine="420" w:firstLineChars="200"/>
        <w:rPr>
          <w:rFonts w:ascii="宋体"/>
          <w:color w:val="auto"/>
          <w:highlight w:val="none"/>
          <w:u w:val="single"/>
          <w:shd w:val="clear" w:color="auto" w:fill="FFFFFF"/>
        </w:rPr>
      </w:pPr>
      <w:r>
        <w:rPr>
          <w:rFonts w:hint="eastAsia" w:ascii="宋体" w:hAnsi="宋体"/>
          <w:color w:val="auto"/>
          <w:highlight w:val="none"/>
          <w:shd w:val="clear" w:color="auto" w:fill="FFFFFF"/>
        </w:rPr>
        <w:t>工程地点：</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p>
    <w:p>
      <w:pPr>
        <w:spacing w:line="360" w:lineRule="auto"/>
        <w:ind w:firstLine="420" w:firstLineChars="200"/>
        <w:rPr>
          <w:rFonts w:ascii="宋体" w:hAnsi="宋体"/>
          <w:color w:val="auto"/>
          <w:highlight w:val="none"/>
          <w:u w:val="single"/>
          <w:shd w:val="clear" w:color="auto" w:fill="FFFFFF"/>
        </w:rPr>
      </w:pPr>
      <w:r>
        <w:rPr>
          <w:rFonts w:hint="eastAsia" w:ascii="宋体" w:hAnsi="宋体"/>
          <w:color w:val="auto"/>
          <w:highlight w:val="none"/>
          <w:shd w:val="clear" w:color="auto" w:fill="FFFFFF"/>
        </w:rPr>
        <w:t>工程内容：</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二、工程承包范围</w:t>
      </w:r>
    </w:p>
    <w:p>
      <w:pPr>
        <w:spacing w:line="360" w:lineRule="auto"/>
        <w:ind w:firstLine="420" w:firstLineChars="200"/>
        <w:rPr>
          <w:rFonts w:ascii="宋体"/>
          <w:color w:val="auto"/>
          <w:highlight w:val="none"/>
          <w:shd w:val="clear" w:color="auto" w:fill="FFFFFF"/>
        </w:rPr>
      </w:pPr>
      <w:r>
        <w:rPr>
          <w:rFonts w:hint="eastAsia" w:ascii="宋体" w:hAnsi="宋体"/>
          <w:color w:val="auto"/>
          <w:highlight w:val="none"/>
          <w:shd w:val="clear" w:color="auto" w:fill="FFFFFF"/>
        </w:rPr>
        <w:t>承包范围：</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p>
    <w:p>
      <w:pPr>
        <w:spacing w:line="360" w:lineRule="auto"/>
        <w:ind w:firstLine="420" w:firstLineChars="200"/>
        <w:rPr>
          <w:rFonts w:ascii="宋体"/>
          <w:b/>
          <w:color w:val="auto"/>
          <w:highlight w:val="none"/>
          <w:u w:val="single"/>
          <w:shd w:val="clear" w:color="auto" w:fill="FFFFFF"/>
        </w:rPr>
      </w:pPr>
      <w:r>
        <w:rPr>
          <w:rFonts w:hint="eastAsia" w:ascii="宋体" w:hAnsi="宋体"/>
          <w:color w:val="auto"/>
          <w:highlight w:val="none"/>
          <w:shd w:val="clear" w:color="auto" w:fill="FFFFFF"/>
        </w:rPr>
        <w:t>详细承包范围见第五章“技术标准和要求”。</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三、合同工期</w:t>
      </w:r>
    </w:p>
    <w:p>
      <w:pPr>
        <w:spacing w:line="360" w:lineRule="auto"/>
        <w:ind w:firstLine="420" w:firstLineChars="200"/>
        <w:rPr>
          <w:rFonts w:ascii="宋体"/>
          <w:color w:val="auto"/>
          <w:highlight w:val="none"/>
          <w:u w:val="single"/>
          <w:shd w:val="clear" w:color="auto" w:fill="FFFFFF"/>
        </w:rPr>
      </w:pPr>
      <w:r>
        <w:rPr>
          <w:rFonts w:hint="eastAsia" w:ascii="宋体" w:hAnsi="宋体"/>
          <w:color w:val="auto"/>
          <w:highlight w:val="none"/>
          <w:shd w:val="clear" w:color="auto" w:fill="FFFFFF"/>
        </w:rPr>
        <w:t>计划开工日期：</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年</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月</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日</w:t>
      </w:r>
    </w:p>
    <w:p>
      <w:pPr>
        <w:spacing w:line="360" w:lineRule="auto"/>
        <w:ind w:firstLine="420" w:firstLineChars="200"/>
        <w:rPr>
          <w:rFonts w:ascii="宋体"/>
          <w:color w:val="auto"/>
          <w:highlight w:val="none"/>
          <w:u w:val="single"/>
          <w:shd w:val="clear" w:color="auto" w:fill="FFFFFF"/>
        </w:rPr>
      </w:pPr>
      <w:r>
        <w:rPr>
          <w:rFonts w:hint="eastAsia" w:ascii="宋体" w:hAnsi="宋体"/>
          <w:color w:val="auto"/>
          <w:highlight w:val="none"/>
          <w:shd w:val="clear" w:color="auto" w:fill="FFFFFF"/>
        </w:rPr>
        <w:t>计划竣工日期：</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年</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月</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日</w:t>
      </w:r>
    </w:p>
    <w:p>
      <w:pPr>
        <w:spacing w:line="360" w:lineRule="auto"/>
        <w:ind w:firstLine="420" w:firstLineChars="200"/>
        <w:rPr>
          <w:rFonts w:ascii="宋体"/>
          <w:color w:val="auto"/>
          <w:highlight w:val="none"/>
          <w:shd w:val="clear" w:color="auto" w:fill="FFFFFF"/>
        </w:rPr>
      </w:pPr>
      <w:r>
        <w:rPr>
          <w:rFonts w:hint="eastAsia" w:ascii="宋体" w:hAnsi="宋体"/>
          <w:color w:val="auto"/>
          <w:highlight w:val="none"/>
          <w:shd w:val="clear" w:color="auto" w:fill="FFFFFF"/>
        </w:rPr>
        <w:t>工期总日历天数</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天，自监理人发出的开工通知中载明的开工日期起算。</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四、质量标准</w:t>
      </w:r>
    </w:p>
    <w:p>
      <w:pPr>
        <w:spacing w:line="360" w:lineRule="auto"/>
        <w:ind w:firstLine="420" w:firstLineChars="200"/>
        <w:rPr>
          <w:rFonts w:ascii="宋体" w:hAnsi="宋体"/>
          <w:color w:val="auto"/>
          <w:highlight w:val="none"/>
          <w:u w:val="single"/>
          <w:shd w:val="clear" w:color="auto" w:fill="FFFFFF"/>
        </w:rPr>
      </w:pPr>
      <w:r>
        <w:rPr>
          <w:rFonts w:hint="eastAsia" w:ascii="宋体" w:hAnsi="宋体"/>
          <w:color w:val="auto"/>
          <w:highlight w:val="none"/>
          <w:shd w:val="clear" w:color="auto" w:fill="FFFFFF"/>
        </w:rPr>
        <w:t>工程质量标准：</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合格</w:t>
      </w:r>
      <w:r>
        <w:rPr>
          <w:rFonts w:ascii="宋体" w:hAnsi="宋体"/>
          <w:color w:val="auto"/>
          <w:highlight w:val="none"/>
          <w:u w:val="single"/>
          <w:shd w:val="clear" w:color="auto" w:fill="FFFFFF"/>
        </w:rPr>
        <w:t xml:space="preserve">    </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五、施工现场安全生产标准化管理目标等级要求</w:t>
      </w:r>
    </w:p>
    <w:p>
      <w:pPr>
        <w:spacing w:line="360" w:lineRule="auto"/>
        <w:ind w:firstLine="420" w:firstLineChars="200"/>
        <w:rPr>
          <w:rFonts w:ascii="宋体" w:hAnsi="宋体"/>
          <w:color w:val="auto"/>
          <w:highlight w:val="none"/>
          <w:u w:val="single"/>
        </w:rPr>
      </w:pPr>
      <w:r>
        <w:rPr>
          <w:rFonts w:hint="eastAsia" w:ascii="宋体" w:hAnsi="宋体"/>
          <w:color w:val="auto"/>
          <w:highlight w:val="none"/>
        </w:rPr>
        <w:t>施工现场安全生产标准化管理目标等级：</w:t>
      </w:r>
      <w:r>
        <w:rPr>
          <w:rFonts w:ascii="宋体" w:hAnsi="宋体"/>
          <w:color w:val="auto"/>
          <w:highlight w:val="none"/>
          <w:u w:val="single"/>
        </w:rPr>
        <w:t xml:space="preserve">    </w:t>
      </w:r>
      <w:r>
        <w:rPr>
          <w:rFonts w:hint="eastAsia" w:ascii="宋体" w:hAnsi="宋体"/>
          <w:color w:val="auto"/>
          <w:highlight w:val="none"/>
          <w:u w:val="single"/>
        </w:rPr>
        <w:t>达标</w:t>
      </w:r>
      <w:r>
        <w:rPr>
          <w:rFonts w:ascii="宋体" w:hAnsi="宋体"/>
          <w:color w:val="auto"/>
          <w:highlight w:val="none"/>
          <w:u w:val="single"/>
        </w:rPr>
        <w:t xml:space="preserve">    </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六、合同形式</w:t>
      </w:r>
    </w:p>
    <w:p>
      <w:pPr>
        <w:spacing w:line="360" w:lineRule="auto"/>
        <w:ind w:firstLine="420" w:firstLineChars="200"/>
        <w:rPr>
          <w:rFonts w:ascii="宋体"/>
          <w:b/>
          <w:color w:val="auto"/>
          <w:highlight w:val="none"/>
          <w:u w:val="single"/>
          <w:shd w:val="clear" w:color="auto" w:fill="FFFFFF"/>
        </w:rPr>
      </w:pPr>
      <w:r>
        <w:rPr>
          <w:rFonts w:hint="eastAsia" w:ascii="宋体" w:hAnsi="宋体"/>
          <w:color w:val="auto"/>
          <w:highlight w:val="none"/>
          <w:shd w:val="clear" w:color="auto" w:fill="FFFFFF"/>
        </w:rPr>
        <w:t>本合同采用</w:t>
      </w:r>
      <w:r>
        <w:rPr>
          <w:rFonts w:ascii="宋体" w:hAnsi="宋体"/>
          <w:color w:val="auto"/>
          <w:highlight w:val="none"/>
          <w:shd w:val="clear" w:color="auto" w:fill="FFFFFF"/>
        </w:rPr>
        <w:t xml:space="preserve"> </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合同形式。</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七、签约合同价</w:t>
      </w:r>
    </w:p>
    <w:p>
      <w:pPr>
        <w:spacing w:line="360" w:lineRule="auto"/>
        <w:ind w:firstLine="420" w:firstLineChars="200"/>
        <w:rPr>
          <w:rFonts w:ascii="宋体"/>
          <w:color w:val="auto"/>
          <w:highlight w:val="none"/>
          <w:shd w:val="clear" w:color="auto" w:fill="FFFFFF"/>
        </w:rPr>
      </w:pPr>
      <w:r>
        <w:rPr>
          <w:rFonts w:hint="eastAsia" w:ascii="宋体" w:hAnsi="宋体"/>
          <w:color w:val="auto"/>
          <w:highlight w:val="none"/>
          <w:shd w:val="clear" w:color="auto" w:fill="FFFFFF"/>
        </w:rPr>
        <w:t>金额（大写）：</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（人民币）</w:t>
      </w:r>
    </w:p>
    <w:p>
      <w:pPr>
        <w:spacing w:line="360" w:lineRule="auto"/>
        <w:ind w:firstLine="420" w:firstLineChars="200"/>
        <w:rPr>
          <w:rFonts w:ascii="宋体"/>
          <w:color w:val="auto"/>
          <w:highlight w:val="none"/>
          <w:shd w:val="clear" w:color="auto" w:fill="FFFFFF"/>
        </w:rPr>
      </w:pPr>
      <w:r>
        <w:rPr>
          <w:rFonts w:hint="eastAsia" w:ascii="宋体" w:hAnsi="宋体"/>
          <w:color w:val="auto"/>
          <w:highlight w:val="none"/>
          <w:shd w:val="clear" w:color="auto" w:fill="FFFFFF"/>
        </w:rPr>
        <w:t>（小写）￥：</w:t>
      </w:r>
      <w:r>
        <w:rPr>
          <w:rFonts w:ascii="宋体" w:hAnsi="宋体"/>
          <w:color w:val="auto"/>
          <w:highlight w:val="none"/>
          <w:u w:val="single"/>
          <w:shd w:val="clear" w:color="auto" w:fill="FFFFFF"/>
        </w:rPr>
        <w:t xml:space="preserve">           </w:t>
      </w:r>
      <w:r>
        <w:rPr>
          <w:rFonts w:hint="eastAsia" w:ascii="宋体" w:hAnsi="宋体"/>
          <w:color w:val="auto"/>
          <w:highlight w:val="none"/>
          <w:shd w:val="clear" w:color="auto" w:fill="FFFFFF"/>
        </w:rPr>
        <w:t>元</w:t>
      </w:r>
    </w:p>
    <w:p>
      <w:pPr>
        <w:spacing w:line="360" w:lineRule="auto"/>
        <w:rPr>
          <w:rFonts w:ascii="Calibri" w:hAnsi="宋体" w:cs="Calibri"/>
          <w:color w:val="auto"/>
          <w:szCs w:val="20"/>
          <w:highlight w:val="none"/>
        </w:rPr>
      </w:pPr>
      <w:r>
        <w:rPr>
          <w:rFonts w:hint="eastAsia" w:ascii="Calibri" w:hAnsi="宋体" w:cs="Calibri"/>
          <w:b/>
          <w:color w:val="auto"/>
          <w:szCs w:val="20"/>
          <w:highlight w:val="none"/>
        </w:rPr>
        <w:t>八、付款方式</w:t>
      </w:r>
      <w:r>
        <w:rPr>
          <w:rFonts w:hint="eastAsia" w:ascii="Calibri" w:hAnsi="宋体" w:cs="Calibri"/>
          <w:color w:val="auto"/>
          <w:szCs w:val="20"/>
          <w:highlight w:val="none"/>
        </w:rPr>
        <w:t>：</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1、双方按国家和本市有关主管部门现行规定，在合同生效后，甲方按下表约定分次向承包方预付或支付工程款，质保期一年。</w:t>
      </w:r>
    </w:p>
    <w:p>
      <w:pPr>
        <w:autoSpaceDE w:val="0"/>
        <w:autoSpaceDN w:val="0"/>
        <w:adjustRightInd w:val="0"/>
        <w:spacing w:line="360" w:lineRule="auto"/>
        <w:ind w:left="199" w:leftChars="95" w:firstLine="210" w:firstLineChars="100"/>
        <w:jc w:val="left"/>
        <w:rPr>
          <w:rFonts w:ascii="Calibri" w:hAnsi="宋体" w:cs="Calibri"/>
          <w:color w:val="auto"/>
          <w:szCs w:val="20"/>
          <w:highlight w:val="none"/>
        </w:rPr>
      </w:pPr>
      <w:r>
        <w:rPr>
          <w:rFonts w:hint="eastAsia" w:ascii="Calibri" w:hAnsi="宋体" w:cs="Calibri"/>
          <w:color w:val="auto"/>
          <w:szCs w:val="20"/>
          <w:highlight w:val="none"/>
        </w:rPr>
        <w:t xml:space="preserve">2、乙方转账信息： </w:t>
      </w:r>
    </w:p>
    <w:p>
      <w:pPr>
        <w:autoSpaceDE w:val="0"/>
        <w:autoSpaceDN w:val="0"/>
        <w:adjustRightInd w:val="0"/>
        <w:spacing w:line="360" w:lineRule="auto"/>
        <w:ind w:left="199" w:leftChars="95" w:firstLine="2100" w:firstLineChars="1000"/>
        <w:jc w:val="left"/>
        <w:rPr>
          <w:rFonts w:ascii="Calibri" w:hAnsi="宋体" w:cs="Calibri"/>
          <w:color w:val="auto"/>
          <w:szCs w:val="20"/>
          <w:highlight w:val="none"/>
        </w:rPr>
      </w:pPr>
      <w:r>
        <w:rPr>
          <w:rFonts w:hint="eastAsia" w:ascii="Calibri" w:hAnsi="宋体" w:cs="Calibri"/>
          <w:color w:val="auto"/>
          <w:szCs w:val="20"/>
          <w:highlight w:val="none"/>
        </w:rPr>
        <w:t>户名：</w:t>
      </w:r>
    </w:p>
    <w:p>
      <w:pPr>
        <w:autoSpaceDE w:val="0"/>
        <w:autoSpaceDN w:val="0"/>
        <w:adjustRightInd w:val="0"/>
        <w:spacing w:line="360" w:lineRule="auto"/>
        <w:ind w:left="199" w:leftChars="95" w:firstLine="2100" w:firstLineChars="1000"/>
        <w:jc w:val="left"/>
        <w:rPr>
          <w:rFonts w:ascii="Calibri" w:hAnsi="宋体" w:cs="Calibri"/>
          <w:color w:val="auto"/>
          <w:szCs w:val="20"/>
          <w:highlight w:val="none"/>
        </w:rPr>
      </w:pPr>
      <w:r>
        <w:rPr>
          <w:rFonts w:hint="eastAsia" w:ascii="Calibri" w:hAnsi="宋体" w:cs="Calibri"/>
          <w:color w:val="auto"/>
          <w:szCs w:val="20"/>
          <w:highlight w:val="none"/>
        </w:rPr>
        <w:t>账号：</w:t>
      </w:r>
    </w:p>
    <w:p>
      <w:pPr>
        <w:spacing w:line="360" w:lineRule="auto"/>
        <w:ind w:firstLine="2289" w:firstLineChars="1090"/>
        <w:rPr>
          <w:rFonts w:ascii="Calibri" w:hAnsi="宋体" w:cs="Calibri"/>
          <w:color w:val="auto"/>
          <w:szCs w:val="20"/>
          <w:highlight w:val="none"/>
        </w:rPr>
      </w:pPr>
      <w:r>
        <w:rPr>
          <w:rFonts w:hint="eastAsia" w:ascii="Calibri" w:hAnsi="宋体" w:cs="Calibri"/>
          <w:color w:val="auto"/>
          <w:szCs w:val="20"/>
          <w:highlight w:val="none"/>
        </w:rPr>
        <w:t xml:space="preserve">开户行： </w:t>
      </w:r>
    </w:p>
    <w:p>
      <w:pPr>
        <w:numPr>
          <w:ilvl w:val="0"/>
          <w:numId w:val="2"/>
        </w:numPr>
        <w:spacing w:line="360" w:lineRule="auto"/>
        <w:ind w:firstLine="420" w:firstLineChars="200"/>
        <w:rPr>
          <w:rFonts w:asciiTheme="minorEastAsia" w:hAnsiTheme="minorEastAsia" w:eastAsiaTheme="minorEastAsia" w:cstheme="minorEastAsia"/>
          <w:color w:val="auto"/>
          <w:szCs w:val="20"/>
          <w:highlight w:val="none"/>
        </w:rPr>
      </w:pPr>
      <w:r>
        <w:rPr>
          <w:rFonts w:hint="eastAsia" w:asciiTheme="minorEastAsia" w:hAnsiTheme="minorEastAsia" w:eastAsiaTheme="minorEastAsia" w:cstheme="minorEastAsia"/>
          <w:color w:val="auto"/>
          <w:szCs w:val="20"/>
          <w:highlight w:val="none"/>
        </w:rPr>
        <w:t>总工程款金额为：</w:t>
      </w:r>
      <w:r>
        <w:rPr>
          <w:rFonts w:hint="eastAsia" w:asciiTheme="minorEastAsia" w:hAnsiTheme="minorEastAsia" w:eastAsiaTheme="minorEastAsia" w:cstheme="minorEastAsia"/>
          <w:color w:val="auto"/>
          <w:szCs w:val="20"/>
          <w:highlight w:val="none"/>
          <w:u w:val="single"/>
        </w:rPr>
        <w:t xml:space="preserve">   </w:t>
      </w:r>
      <w:r>
        <w:rPr>
          <w:rFonts w:asciiTheme="minorEastAsia" w:hAnsiTheme="minorEastAsia" w:eastAsiaTheme="minorEastAsia" w:cstheme="minorEastAsia"/>
          <w:color w:val="auto"/>
          <w:szCs w:val="20"/>
          <w:highlight w:val="none"/>
          <w:u w:val="single"/>
        </w:rPr>
        <w:t xml:space="preserve">  </w:t>
      </w:r>
      <w:r>
        <w:rPr>
          <w:rFonts w:hint="eastAsia" w:asciiTheme="minorEastAsia" w:hAnsiTheme="minorEastAsia" w:eastAsiaTheme="minorEastAsia" w:cstheme="minorEastAsia"/>
          <w:color w:val="auto"/>
          <w:szCs w:val="20"/>
          <w:highlight w:val="none"/>
          <w:u w:val="single"/>
        </w:rPr>
        <w:t xml:space="preserve">  （大写人民币）</w:t>
      </w:r>
      <w:r>
        <w:rPr>
          <w:rFonts w:hint="eastAsia" w:asciiTheme="minorEastAsia" w:hAnsiTheme="minorEastAsia" w:eastAsiaTheme="minorEastAsia" w:cstheme="minorEastAsia"/>
          <w:color w:val="auto"/>
          <w:szCs w:val="20"/>
          <w:highlight w:val="none"/>
        </w:rPr>
        <w:t>。工程款结算采取预付总货款</w:t>
      </w:r>
      <w:r>
        <w:rPr>
          <w:rFonts w:hint="eastAsia" w:asciiTheme="minorEastAsia" w:hAnsiTheme="minorEastAsia" w:eastAsiaTheme="minorEastAsia" w:cstheme="minorEastAsia"/>
          <w:color w:val="auto"/>
          <w:szCs w:val="20"/>
          <w:highlight w:val="none"/>
          <w:u w:val="single"/>
        </w:rPr>
        <w:t>30%</w:t>
      </w:r>
      <w:r>
        <w:rPr>
          <w:rFonts w:hint="eastAsia" w:asciiTheme="minorEastAsia" w:hAnsiTheme="minorEastAsia" w:eastAsiaTheme="minorEastAsia" w:cstheme="minorEastAsia"/>
          <w:color w:val="auto"/>
          <w:szCs w:val="20"/>
          <w:highlight w:val="none"/>
        </w:rPr>
        <w:t>金额为：</w:t>
      </w:r>
      <w:r>
        <w:rPr>
          <w:rFonts w:hint="eastAsia" w:asciiTheme="minorEastAsia" w:hAnsiTheme="minorEastAsia" w:eastAsiaTheme="minorEastAsia" w:cstheme="minorEastAsia"/>
          <w:color w:val="auto"/>
          <w:szCs w:val="20"/>
          <w:highlight w:val="none"/>
          <w:u w:val="single"/>
        </w:rPr>
        <w:t xml:space="preserve">         （大写人民币：      ）</w:t>
      </w:r>
      <w:r>
        <w:rPr>
          <w:rFonts w:hint="eastAsia" w:asciiTheme="minorEastAsia" w:hAnsiTheme="minorEastAsia" w:eastAsiaTheme="minorEastAsia" w:cstheme="minorEastAsia"/>
          <w:color w:val="auto"/>
          <w:szCs w:val="20"/>
          <w:highlight w:val="none"/>
        </w:rPr>
        <w:t>，甲方收到货物后，支付总货款的</w:t>
      </w:r>
      <w:r>
        <w:rPr>
          <w:rFonts w:hint="eastAsia" w:asciiTheme="minorEastAsia" w:hAnsiTheme="minorEastAsia" w:eastAsiaTheme="minorEastAsia" w:cstheme="minorEastAsia"/>
          <w:color w:val="auto"/>
          <w:szCs w:val="20"/>
          <w:highlight w:val="none"/>
          <w:u w:val="single"/>
        </w:rPr>
        <w:t>65%</w:t>
      </w:r>
      <w:r>
        <w:rPr>
          <w:rFonts w:hint="eastAsia" w:asciiTheme="minorEastAsia" w:hAnsiTheme="minorEastAsia" w:eastAsiaTheme="minorEastAsia" w:cstheme="minorEastAsia"/>
          <w:color w:val="auto"/>
          <w:szCs w:val="20"/>
          <w:highlight w:val="none"/>
        </w:rPr>
        <w:t>金额为：</w:t>
      </w:r>
      <w:r>
        <w:rPr>
          <w:rFonts w:hint="eastAsia" w:asciiTheme="minorEastAsia" w:hAnsiTheme="minorEastAsia" w:eastAsiaTheme="minorEastAsia" w:cstheme="minorEastAsia"/>
          <w:color w:val="auto"/>
          <w:szCs w:val="20"/>
          <w:highlight w:val="none"/>
          <w:u w:val="single"/>
        </w:rPr>
        <w:t xml:space="preserve">        （大写人民币：      ）</w:t>
      </w:r>
      <w:r>
        <w:rPr>
          <w:rFonts w:hint="eastAsia" w:asciiTheme="minorEastAsia" w:hAnsiTheme="minorEastAsia" w:eastAsiaTheme="minorEastAsia" w:cstheme="minorEastAsia"/>
          <w:color w:val="auto"/>
          <w:szCs w:val="20"/>
          <w:highlight w:val="none"/>
        </w:rPr>
        <w:t>。剩余总工程款</w:t>
      </w:r>
      <w:r>
        <w:rPr>
          <w:rFonts w:hint="eastAsia" w:asciiTheme="minorEastAsia" w:hAnsiTheme="minorEastAsia" w:eastAsiaTheme="minorEastAsia" w:cstheme="minorEastAsia"/>
          <w:color w:val="auto"/>
          <w:szCs w:val="20"/>
          <w:highlight w:val="none"/>
          <w:lang w:val="en-US" w:eastAsia="zh-CN"/>
        </w:rPr>
        <w:t>5</w:t>
      </w:r>
      <w:r>
        <w:rPr>
          <w:rFonts w:hint="eastAsia" w:asciiTheme="minorEastAsia" w:hAnsiTheme="minorEastAsia" w:eastAsiaTheme="minorEastAsia" w:cstheme="minorEastAsia"/>
          <w:color w:val="auto"/>
          <w:szCs w:val="20"/>
          <w:highlight w:val="none"/>
        </w:rPr>
        <w:t>%金额为：</w:t>
      </w:r>
      <w:r>
        <w:rPr>
          <w:rFonts w:hint="eastAsia" w:asciiTheme="minorEastAsia" w:hAnsiTheme="minorEastAsia" w:eastAsiaTheme="minorEastAsia" w:cstheme="minorEastAsia"/>
          <w:color w:val="auto"/>
          <w:szCs w:val="20"/>
          <w:highlight w:val="none"/>
          <w:u w:val="single"/>
        </w:rPr>
        <w:t xml:space="preserve">         （大写人民币：        ）</w:t>
      </w:r>
      <w:r>
        <w:rPr>
          <w:rFonts w:hint="eastAsia" w:asciiTheme="minorEastAsia" w:hAnsiTheme="minorEastAsia" w:eastAsiaTheme="minorEastAsia" w:cstheme="minorEastAsia"/>
          <w:color w:val="auto"/>
          <w:szCs w:val="20"/>
          <w:highlight w:val="none"/>
        </w:rPr>
        <w:t>作为质保金。</w:t>
      </w:r>
    </w:p>
    <w:p>
      <w:pPr>
        <w:numPr>
          <w:ilvl w:val="0"/>
          <w:numId w:val="2"/>
        </w:num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乙方必须提供正规有效合法的增值税专用发票</w:t>
      </w:r>
      <w:r>
        <w:rPr>
          <w:rFonts w:ascii="Calibri" w:hAnsi="宋体" w:cs="Calibri"/>
          <w:color w:val="auto"/>
          <w:szCs w:val="20"/>
          <w:highlight w:val="none"/>
          <w:u w:val="single"/>
        </w:rPr>
        <w:t xml:space="preserve">    </w:t>
      </w:r>
      <w:r>
        <w:rPr>
          <w:rFonts w:hint="eastAsia" w:ascii="Calibri" w:hAnsi="宋体" w:cs="Calibri"/>
          <w:color w:val="auto"/>
          <w:szCs w:val="20"/>
          <w:highlight w:val="none"/>
        </w:rPr>
        <w:t>%税点，否则甲方有权拒绝支付各类款项。</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5、本合同价款所对应的税率为本合同约定之税率，若遇国家税率下调，本合同价款应为不含税价款与根据新调整后税率所计算的增值税之和。</w:t>
      </w:r>
    </w:p>
    <w:p>
      <w:pPr>
        <w:spacing w:line="360" w:lineRule="auto"/>
        <w:rPr>
          <w:rFonts w:ascii="Calibri" w:hAnsi="宋体" w:cs="Calibri"/>
          <w:color w:val="auto"/>
          <w:szCs w:val="20"/>
          <w:highlight w:val="none"/>
        </w:rPr>
      </w:pPr>
      <w:r>
        <w:rPr>
          <w:rFonts w:hint="eastAsia" w:ascii="Calibri" w:hAnsi="宋体" w:cs="Calibri"/>
          <w:b/>
          <w:color w:val="auto"/>
          <w:szCs w:val="20"/>
          <w:highlight w:val="none"/>
        </w:rPr>
        <w:t>九、违约责任</w:t>
      </w:r>
      <w:r>
        <w:rPr>
          <w:rFonts w:hint="eastAsia" w:ascii="Calibri" w:hAnsi="宋体" w:cs="Calibri"/>
          <w:color w:val="auto"/>
          <w:szCs w:val="20"/>
          <w:highlight w:val="none"/>
        </w:rPr>
        <w:t>：</w:t>
      </w:r>
    </w:p>
    <w:p>
      <w:pPr>
        <w:spacing w:line="360" w:lineRule="auto"/>
        <w:ind w:firstLine="420" w:firstLineChars="200"/>
        <w:rPr>
          <w:rFonts w:hint="eastAsia" w:eastAsia="宋体"/>
          <w:color w:val="auto"/>
          <w:highlight w:val="none"/>
          <w:lang w:eastAsia="zh-CN"/>
        </w:rPr>
      </w:pPr>
      <w:r>
        <w:rPr>
          <w:rFonts w:hint="eastAsia"/>
          <w:color w:val="auto"/>
          <w:highlight w:val="none"/>
        </w:rPr>
        <w:t>甲</w:t>
      </w:r>
      <w:r>
        <w:rPr>
          <w:color w:val="auto"/>
          <w:highlight w:val="none"/>
        </w:rPr>
        <w:t>方或</w:t>
      </w:r>
      <w:r>
        <w:rPr>
          <w:rFonts w:hint="eastAsia"/>
          <w:color w:val="auto"/>
          <w:highlight w:val="none"/>
        </w:rPr>
        <w:t>乙</w:t>
      </w:r>
      <w:r>
        <w:rPr>
          <w:color w:val="auto"/>
          <w:highlight w:val="none"/>
        </w:rPr>
        <w:t>方不能按本协议条款约定内容履行自己的各项义务及发生使合同无法履行的行为，应承担相应的违约责任，包括支付违约金，赔偿因其违约给对方造成的全部经济损失。</w:t>
      </w:r>
    </w:p>
    <w:p>
      <w:pPr>
        <w:spacing w:line="360" w:lineRule="auto"/>
        <w:ind w:firstLine="420" w:firstLineChars="200"/>
        <w:rPr>
          <w:color w:val="auto"/>
          <w:highlight w:val="none"/>
        </w:rPr>
      </w:pPr>
      <w:r>
        <w:rPr>
          <w:color w:val="auto"/>
          <w:highlight w:val="none"/>
        </w:rPr>
        <w:t>　　除非双方协议将合同终止，或因一方违约使合同无法履行，违约方承担上述违约责任后仍应继续履行合同。</w:t>
      </w:r>
    </w:p>
    <w:p>
      <w:pPr>
        <w:spacing w:line="360" w:lineRule="auto"/>
        <w:rPr>
          <w:rFonts w:ascii="Calibri" w:hAnsi="宋体" w:cs="Calibri"/>
          <w:color w:val="auto"/>
          <w:szCs w:val="20"/>
          <w:highlight w:val="none"/>
        </w:rPr>
      </w:pPr>
      <w:r>
        <w:rPr>
          <w:rFonts w:hint="eastAsia" w:ascii="Calibri" w:hAnsi="宋体" w:cs="Calibri"/>
          <w:b/>
          <w:color w:val="auto"/>
          <w:szCs w:val="20"/>
          <w:highlight w:val="none"/>
        </w:rPr>
        <w:t>十、合同条款变更、补充、违约终止</w:t>
      </w:r>
      <w:r>
        <w:rPr>
          <w:rFonts w:hint="eastAsia" w:ascii="Calibri" w:hAnsi="宋体" w:cs="Calibri"/>
          <w:color w:val="auto"/>
          <w:szCs w:val="20"/>
          <w:highlight w:val="none"/>
        </w:rPr>
        <w:t>：</w:t>
      </w:r>
    </w:p>
    <w:p>
      <w:pPr>
        <w:spacing w:line="360" w:lineRule="auto"/>
        <w:ind w:firstLine="420" w:firstLineChars="200"/>
        <w:rPr>
          <w:rFonts w:hint="eastAsia" w:ascii="Calibri" w:hAnsi="宋体" w:cs="Calibri"/>
          <w:color w:val="auto"/>
          <w:szCs w:val="20"/>
          <w:highlight w:val="none"/>
        </w:rPr>
      </w:pPr>
      <w:r>
        <w:rPr>
          <w:rFonts w:hint="eastAsia" w:ascii="Calibri" w:hAnsi="宋体" w:cs="Calibri"/>
          <w:color w:val="auto"/>
          <w:szCs w:val="20"/>
          <w:highlight w:val="none"/>
        </w:rPr>
        <w:t>施工中甲方对原设计进行变更，经批准后，甲方应在变更前10天向乙方发出书面变更通知，否则，乙方有权拒绝变更。乙方按通知进行变更，并于5天内，根据约定的可调整乙方式提出变更价款报告的完整资料，因变更导致的经济支出和乙方损失，由甲方承担，甲方收到变更价款报告之日起5天内予以签认，无正当理由不签认时自变更价款报告送达之日起5天后自行生效，由此延误的工期相应顺延。</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 xml:space="preserve">本工程按可调整的承包方式对承包造价作如下调整: </w:t>
      </w:r>
      <w:r>
        <w:rPr>
          <w:rFonts w:ascii="宋体" w:hAnsi="宋体"/>
          <w:color w:val="auto"/>
          <w:highlight w:val="none"/>
          <w:u w:val="single"/>
          <w:shd w:val="clear" w:color="auto" w:fill="FFFFFF"/>
        </w:rPr>
        <w:t xml:space="preserve">     </w:t>
      </w:r>
      <w:r>
        <w:rPr>
          <w:rFonts w:hint="eastAsia" w:ascii="宋体" w:hAnsi="宋体"/>
          <w:color w:val="auto"/>
          <w:highlight w:val="none"/>
          <w:u w:val="single"/>
          <w:shd w:val="clear" w:color="auto" w:fill="FFFFFF"/>
        </w:rPr>
        <w:t xml:space="preserve"> </w:t>
      </w:r>
      <w:r>
        <w:rPr>
          <w:rFonts w:ascii="宋体" w:hAnsi="宋体"/>
          <w:color w:val="auto"/>
          <w:highlight w:val="none"/>
          <w:u w:val="single"/>
          <w:shd w:val="clear" w:color="auto" w:fill="FFFFFF"/>
        </w:rPr>
        <w:t xml:space="preserve">                  </w:t>
      </w:r>
      <w:r>
        <w:rPr>
          <w:rFonts w:hint="eastAsia" w:ascii="Calibri" w:hAnsi="宋体" w:cs="Calibri"/>
          <w:color w:val="auto"/>
          <w:szCs w:val="20"/>
          <w:highlight w:val="none"/>
        </w:rPr>
        <w:t>。</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十一、签约地点：</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本合同签约地点：北京市朝阳区惠新西街1号北京安徽大厦。</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本合同壹式陆份，具同等法律效力，甲方肆份，乙方贰份，以双方签字并加盖公章之日起生效。</w:t>
      </w:r>
    </w:p>
    <w:p>
      <w:pPr>
        <w:spacing w:line="360" w:lineRule="auto"/>
        <w:rPr>
          <w:rFonts w:ascii="Calibri" w:hAnsi="宋体" w:cs="Calibri"/>
          <w:b/>
          <w:color w:val="auto"/>
          <w:szCs w:val="20"/>
          <w:highlight w:val="none"/>
        </w:rPr>
      </w:pPr>
      <w:r>
        <w:rPr>
          <w:rFonts w:hint="eastAsia" w:ascii="Calibri" w:hAnsi="宋体" w:cs="Calibri"/>
          <w:b/>
          <w:color w:val="auto"/>
          <w:szCs w:val="20"/>
          <w:highlight w:val="none"/>
        </w:rPr>
        <w:t>十二、纠纷解决：</w:t>
      </w:r>
    </w:p>
    <w:p>
      <w:pPr>
        <w:spacing w:line="360" w:lineRule="auto"/>
        <w:ind w:firstLine="420" w:firstLineChars="200"/>
        <w:rPr>
          <w:rFonts w:ascii="Calibri" w:hAnsi="宋体" w:cs="Calibri"/>
          <w:color w:val="auto"/>
          <w:szCs w:val="20"/>
          <w:highlight w:val="none"/>
        </w:rPr>
      </w:pPr>
      <w:r>
        <w:rPr>
          <w:rFonts w:hint="eastAsia" w:ascii="Calibri" w:hAnsi="宋体" w:cs="Calibri"/>
          <w:color w:val="auto"/>
          <w:szCs w:val="20"/>
          <w:highlight w:val="none"/>
        </w:rPr>
        <w:t>双方同意若发生纠纷先友好协商，协商无果时，到甲方所在地人民法院提起诉讼。</w:t>
      </w:r>
    </w:p>
    <w:p>
      <w:pPr>
        <w:tabs>
          <w:tab w:val="left" w:pos="8647"/>
        </w:tabs>
        <w:spacing w:line="360" w:lineRule="auto"/>
        <w:ind w:left="851" w:hanging="851"/>
        <w:rPr>
          <w:rFonts w:ascii="Calibri" w:hAnsi="宋体" w:cs="Calibri"/>
          <w:color w:val="auto"/>
          <w:szCs w:val="20"/>
          <w:highlight w:val="none"/>
        </w:rPr>
      </w:pPr>
      <w:r>
        <w:rPr>
          <w:rFonts w:hint="eastAsia" w:ascii="Calibri" w:hAnsi="宋体" w:cs="Calibri"/>
          <w:b/>
          <w:color w:val="auto"/>
          <w:szCs w:val="20"/>
          <w:highlight w:val="none"/>
        </w:rPr>
        <w:t>十三、合同附件</w:t>
      </w:r>
    </w:p>
    <w:p>
      <w:pPr>
        <w:tabs>
          <w:tab w:val="left" w:pos="8647"/>
        </w:tabs>
        <w:spacing w:line="360" w:lineRule="auto"/>
        <w:ind w:firstLine="420" w:firstLineChars="200"/>
        <w:rPr>
          <w:rFonts w:ascii="Calibri" w:hAnsi="宋体" w:cs="Calibri"/>
          <w:color w:val="auto"/>
          <w:szCs w:val="20"/>
          <w:highlight w:val="none"/>
        </w:rPr>
      </w:pPr>
      <w:r>
        <w:rPr>
          <w:rFonts w:ascii="Calibri" w:hAnsi="宋体" w:cs="Calibri"/>
          <w:color w:val="auto"/>
          <w:szCs w:val="20"/>
          <w:highlight w:val="none"/>
        </w:rPr>
        <w:t>下列附件是本合同不可分割的部分，与本合同正用品有同等法律效力。</w:t>
      </w:r>
    </w:p>
    <w:p>
      <w:pPr>
        <w:spacing w:line="360" w:lineRule="auto"/>
        <w:ind w:left="600" w:hanging="600"/>
        <w:rPr>
          <w:rFonts w:ascii="Calibri" w:hAnsi="宋体" w:cs="Calibri"/>
          <w:color w:val="auto"/>
          <w:szCs w:val="20"/>
          <w:highlight w:val="none"/>
        </w:rPr>
      </w:pPr>
      <w:r>
        <w:rPr>
          <w:rFonts w:ascii="Calibri" w:hAnsi="宋体" w:cs="Calibri"/>
          <w:color w:val="auto"/>
          <w:szCs w:val="20"/>
          <w:highlight w:val="none"/>
        </w:rPr>
        <w:t xml:space="preserve">        附件一：廉政合同</w:t>
      </w:r>
    </w:p>
    <w:p>
      <w:pPr>
        <w:spacing w:line="360" w:lineRule="auto"/>
        <w:ind w:left="600" w:hanging="600"/>
        <w:rPr>
          <w:rFonts w:ascii="Calibri" w:hAnsi="宋体" w:cs="Calibri"/>
          <w:color w:val="auto"/>
          <w:szCs w:val="20"/>
          <w:highlight w:val="none"/>
        </w:rPr>
      </w:pPr>
      <w:r>
        <w:rPr>
          <w:rFonts w:ascii="Calibri" w:hAnsi="宋体" w:cs="Calibri"/>
          <w:color w:val="auto"/>
          <w:szCs w:val="20"/>
          <w:highlight w:val="none"/>
        </w:rPr>
        <w:t xml:space="preserve">        附件二：货物供应报价清单</w:t>
      </w:r>
    </w:p>
    <w:p>
      <w:pPr>
        <w:spacing w:line="360" w:lineRule="auto"/>
        <w:rPr>
          <w:rFonts w:ascii="Calibri" w:hAnsi="宋体" w:cs="Calibri"/>
          <w:color w:val="auto"/>
          <w:szCs w:val="20"/>
          <w:highlight w:val="none"/>
        </w:rPr>
      </w:pPr>
    </w:p>
    <w:p>
      <w:pPr>
        <w:spacing w:line="360" w:lineRule="auto"/>
        <w:ind w:firstLine="420" w:firstLineChars="200"/>
        <w:rPr>
          <w:rFonts w:ascii="Calibri" w:hAnsi="宋体" w:cs="Calibri"/>
          <w:color w:val="auto"/>
          <w:szCs w:val="20"/>
          <w:highlight w:val="none"/>
        </w:rPr>
      </w:pPr>
    </w:p>
    <w:p>
      <w:pPr>
        <w:spacing w:line="360" w:lineRule="auto"/>
        <w:ind w:firstLine="420" w:firstLineChars="200"/>
        <w:rPr>
          <w:rFonts w:ascii="Calibri" w:hAnsi="宋体" w:cs="Calibri"/>
          <w:color w:val="auto"/>
          <w:szCs w:val="20"/>
          <w:highlight w:val="none"/>
        </w:rPr>
      </w:pPr>
    </w:p>
    <w:p>
      <w:pPr>
        <w:spacing w:line="360" w:lineRule="auto"/>
        <w:rPr>
          <w:rFonts w:ascii="Calibri" w:hAnsi="宋体" w:cs="Calibri"/>
          <w:color w:val="auto"/>
          <w:szCs w:val="20"/>
          <w:highlight w:val="none"/>
        </w:rPr>
      </w:pPr>
      <w:r>
        <w:rPr>
          <w:rFonts w:hint="eastAsia" w:ascii="Calibri" w:hAnsi="宋体" w:cs="Calibri"/>
          <w:color w:val="auto"/>
          <w:szCs w:val="20"/>
          <w:highlight w:val="none"/>
        </w:rPr>
        <w:t>甲方盖章：</w:t>
      </w:r>
      <w:r>
        <w:rPr>
          <w:rFonts w:ascii="Calibri" w:hAnsi="宋体" w:cs="Calibri"/>
          <w:color w:val="auto"/>
          <w:szCs w:val="20"/>
          <w:highlight w:val="none"/>
        </w:rPr>
        <w:t xml:space="preserve">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rPr>
        <w:t xml:space="preserve"> 乙方盖章：</w:t>
      </w:r>
    </w:p>
    <w:p>
      <w:pPr>
        <w:spacing w:line="360" w:lineRule="auto"/>
        <w:rPr>
          <w:rFonts w:ascii="Calibri" w:hAnsi="宋体" w:cs="Calibri"/>
          <w:color w:val="auto"/>
          <w:szCs w:val="20"/>
          <w:highlight w:val="none"/>
        </w:rPr>
      </w:pPr>
    </w:p>
    <w:p>
      <w:pPr>
        <w:spacing w:line="360" w:lineRule="auto"/>
        <w:rPr>
          <w:rFonts w:ascii="Calibri" w:hAnsi="宋体" w:cs="Calibri"/>
          <w:color w:val="auto"/>
          <w:szCs w:val="20"/>
          <w:highlight w:val="none"/>
        </w:rPr>
      </w:pPr>
      <w:r>
        <w:rPr>
          <w:rFonts w:hint="eastAsia" w:ascii="Calibri" w:hAnsi="宋体" w:cs="Calibri"/>
          <w:color w:val="auto"/>
          <w:szCs w:val="20"/>
          <w:highlight w:val="none"/>
        </w:rPr>
        <w:t>委托授权人：                                    委托授权人：</w:t>
      </w:r>
    </w:p>
    <w:p>
      <w:pPr>
        <w:spacing w:line="360" w:lineRule="auto"/>
        <w:ind w:right="630"/>
        <w:rPr>
          <w:rFonts w:ascii="Calibri" w:hAnsi="宋体" w:cs="Calibri"/>
          <w:color w:val="auto"/>
          <w:highlight w:val="none"/>
        </w:rPr>
      </w:pPr>
    </w:p>
    <w:p>
      <w:pPr>
        <w:spacing w:line="360" w:lineRule="auto"/>
        <w:ind w:right="630"/>
        <w:rPr>
          <w:rFonts w:ascii="Calibri" w:hAnsi="宋体" w:cs="Calibri"/>
          <w:color w:val="auto"/>
          <w:szCs w:val="20"/>
          <w:highlight w:val="none"/>
        </w:rPr>
      </w:pPr>
      <w:r>
        <w:rPr>
          <w:rFonts w:hint="eastAsia" w:ascii="Calibri" w:hAnsi="宋体" w:cs="Calibri"/>
          <w:color w:val="auto"/>
          <w:szCs w:val="20"/>
          <w:highlight w:val="none"/>
        </w:rPr>
        <w:t>签订</w:t>
      </w:r>
      <w:r>
        <w:rPr>
          <w:rFonts w:ascii="Calibri" w:hAnsi="宋体" w:cs="Calibri"/>
          <w:color w:val="auto"/>
          <w:szCs w:val="20"/>
          <w:highlight w:val="none"/>
        </w:rPr>
        <w:t>日期：</w:t>
      </w:r>
      <w:r>
        <w:rPr>
          <w:rFonts w:hint="eastAsia" w:ascii="Calibri" w:hAnsi="宋体" w:cs="Calibri"/>
          <w:color w:val="auto"/>
          <w:szCs w:val="20"/>
          <w:highlight w:val="none"/>
        </w:rPr>
        <w:t>2</w:t>
      </w:r>
      <w:r>
        <w:rPr>
          <w:rFonts w:ascii="Calibri" w:hAnsi="宋体" w:cs="Calibri"/>
          <w:color w:val="auto"/>
          <w:szCs w:val="20"/>
          <w:highlight w:val="none"/>
        </w:rPr>
        <w:t>02</w:t>
      </w:r>
      <w:r>
        <w:rPr>
          <w:rFonts w:hint="eastAsia" w:ascii="Calibri" w:hAnsi="宋体" w:cs="Calibri"/>
          <w:color w:val="auto"/>
          <w:szCs w:val="20"/>
          <w:highlight w:val="none"/>
        </w:rPr>
        <w:t>4</w:t>
      </w:r>
      <w:r>
        <w:rPr>
          <w:rFonts w:ascii="Calibri" w:hAnsi="宋体" w:cs="Calibri"/>
          <w:color w:val="auto"/>
          <w:szCs w:val="20"/>
          <w:highlight w:val="none"/>
        </w:rPr>
        <w:t>年</w:t>
      </w:r>
      <w:r>
        <w:rPr>
          <w:rFonts w:hint="eastAsia" w:ascii="Calibri" w:hAnsi="宋体" w:cs="Calibri"/>
          <w:color w:val="auto"/>
          <w:szCs w:val="20"/>
          <w:highlight w:val="none"/>
          <w:lang w:val="en-US" w:eastAsia="zh-CN"/>
        </w:rPr>
        <w:t>6</w:t>
      </w:r>
      <w:r>
        <w:rPr>
          <w:rFonts w:ascii="Calibri" w:hAnsi="宋体" w:cs="Calibri"/>
          <w:color w:val="auto"/>
          <w:szCs w:val="20"/>
          <w:highlight w:val="none"/>
        </w:rPr>
        <w:t>月</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日</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w:t>
      </w:r>
      <w:r>
        <w:rPr>
          <w:rFonts w:hint="eastAsia" w:ascii="Calibri" w:hAnsi="宋体" w:cs="Calibri"/>
          <w:color w:val="auto"/>
          <w:szCs w:val="20"/>
          <w:highlight w:val="none"/>
        </w:rPr>
        <w:t>签订</w:t>
      </w:r>
      <w:r>
        <w:rPr>
          <w:rFonts w:ascii="Calibri" w:hAnsi="宋体" w:cs="Calibri"/>
          <w:color w:val="auto"/>
          <w:szCs w:val="20"/>
          <w:highlight w:val="none"/>
        </w:rPr>
        <w:t>日期：</w:t>
      </w:r>
      <w:r>
        <w:rPr>
          <w:rFonts w:hint="eastAsia" w:ascii="Calibri" w:hAnsi="宋体" w:cs="Calibri"/>
          <w:color w:val="auto"/>
          <w:szCs w:val="20"/>
          <w:highlight w:val="none"/>
        </w:rPr>
        <w:t>2</w:t>
      </w:r>
      <w:r>
        <w:rPr>
          <w:rFonts w:ascii="Calibri" w:hAnsi="宋体" w:cs="Calibri"/>
          <w:color w:val="auto"/>
          <w:szCs w:val="20"/>
          <w:highlight w:val="none"/>
        </w:rPr>
        <w:t>02</w:t>
      </w:r>
      <w:r>
        <w:rPr>
          <w:rFonts w:hint="eastAsia" w:ascii="Calibri" w:hAnsi="宋体" w:cs="Calibri"/>
          <w:color w:val="auto"/>
          <w:szCs w:val="20"/>
          <w:highlight w:val="none"/>
        </w:rPr>
        <w:t>4</w:t>
      </w:r>
      <w:r>
        <w:rPr>
          <w:rFonts w:ascii="Calibri" w:hAnsi="宋体" w:cs="Calibri"/>
          <w:color w:val="auto"/>
          <w:szCs w:val="20"/>
          <w:highlight w:val="none"/>
        </w:rPr>
        <w:t>年</w:t>
      </w:r>
      <w:r>
        <w:rPr>
          <w:rFonts w:hint="eastAsia" w:ascii="Calibri" w:hAnsi="宋体" w:cs="Calibri"/>
          <w:color w:val="auto"/>
          <w:szCs w:val="20"/>
          <w:highlight w:val="none"/>
          <w:lang w:val="en-US" w:eastAsia="zh-CN"/>
        </w:rPr>
        <w:t>6</w:t>
      </w:r>
      <w:r>
        <w:rPr>
          <w:rFonts w:ascii="Calibri" w:hAnsi="宋体" w:cs="Calibri"/>
          <w:color w:val="auto"/>
          <w:szCs w:val="20"/>
          <w:highlight w:val="none"/>
        </w:rPr>
        <w:t xml:space="preserve">月  </w:t>
      </w:r>
      <w:r>
        <w:rPr>
          <w:rFonts w:hint="eastAsia" w:ascii="Calibri" w:hAnsi="宋体" w:cs="Calibri"/>
          <w:color w:val="auto"/>
          <w:szCs w:val="20"/>
          <w:highlight w:val="none"/>
        </w:rPr>
        <w:t xml:space="preserve"> </w:t>
      </w:r>
      <w:r>
        <w:rPr>
          <w:rFonts w:ascii="Calibri" w:hAnsi="宋体" w:cs="Calibri"/>
          <w:color w:val="auto"/>
          <w:szCs w:val="20"/>
          <w:highlight w:val="none"/>
        </w:rPr>
        <w:t xml:space="preserve"> 日</w:t>
      </w:r>
    </w:p>
    <w:p>
      <w:pPr>
        <w:spacing w:line="360" w:lineRule="auto"/>
        <w:rPr>
          <w:rFonts w:ascii="Calibri" w:hAnsi="宋体" w:cs="Calibri"/>
          <w:color w:val="auto"/>
          <w:szCs w:val="20"/>
          <w:highlight w:val="none"/>
        </w:rPr>
      </w:pPr>
    </w:p>
    <w:p>
      <w:pPr>
        <w:spacing w:line="360" w:lineRule="auto"/>
        <w:ind w:firstLine="4515" w:firstLineChars="2150"/>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p>
    <w:p>
      <w:pPr>
        <w:widowControl/>
        <w:spacing w:before="100" w:beforeAutospacing="1" w:after="100" w:afterAutospacing="1"/>
        <w:ind w:left="4410" w:leftChars="2100" w:firstLine="3360" w:firstLineChars="1600"/>
        <w:jc w:val="left"/>
        <w:rPr>
          <w:rFonts w:ascii="Calibri" w:hAnsi="宋体" w:cs="Calibri"/>
          <w:color w:val="auto"/>
          <w:szCs w:val="20"/>
          <w:highlight w:val="none"/>
        </w:rPr>
      </w:pPr>
      <w:r>
        <w:rPr>
          <w:rFonts w:ascii="Calibri" w:hAnsi="宋体" w:cs="Calibri"/>
          <w:color w:val="auto"/>
          <w:szCs w:val="20"/>
          <w:highlight w:val="none"/>
        </w:rPr>
        <w:t xml:space="preserve">                          </w:t>
      </w:r>
      <w:r>
        <w:rPr>
          <w:rFonts w:hint="eastAsia" w:ascii="Calibri" w:hAnsi="宋体" w:cs="Calibri"/>
          <w:color w:val="auto"/>
          <w:szCs w:val="20"/>
          <w:highlight w:val="none"/>
        </w:rPr>
        <w:t xml:space="preserve"> </w:t>
      </w:r>
    </w:p>
    <w:p>
      <w:pPr>
        <w:widowControl/>
        <w:spacing w:before="100" w:beforeAutospacing="1" w:after="100" w:afterAutospacing="1"/>
        <w:rPr>
          <w:rFonts w:ascii="Calibri" w:hAnsi="宋体" w:cs="Calibri"/>
          <w:color w:val="auto"/>
          <w:szCs w:val="20"/>
          <w:highlight w:val="none"/>
        </w:rPr>
      </w:pPr>
    </w:p>
    <w:p>
      <w:pPr>
        <w:widowControl/>
        <w:spacing w:before="100" w:beforeAutospacing="1" w:after="100" w:afterAutospacing="1"/>
        <w:rPr>
          <w:rFonts w:ascii="Calibri" w:hAnsi="宋体" w:cs="Calibri"/>
          <w:color w:val="auto"/>
          <w:szCs w:val="20"/>
          <w:highlight w:val="none"/>
        </w:rPr>
        <w:sectPr>
          <w:footerReference r:id="rId5" w:type="default"/>
          <w:footnotePr>
            <w:pos w:val="beneathText"/>
          </w:footnotePr>
          <w:pgSz w:w="11905" w:h="16837"/>
          <w:pgMar w:top="1418" w:right="1418" w:bottom="1418" w:left="1418" w:header="851" w:footer="992" w:gutter="0"/>
          <w:cols w:space="720" w:num="1"/>
          <w:docGrid w:linePitch="312" w:charSpace="0"/>
        </w:sectPr>
      </w:pPr>
    </w:p>
    <w:p>
      <w:pPr>
        <w:widowControl/>
        <w:spacing w:before="100" w:beforeAutospacing="1" w:after="100" w:afterAutospacing="1"/>
        <w:rPr>
          <w:rFonts w:ascii="Calibri" w:hAnsi="宋体" w:cs="Calibri"/>
          <w:color w:val="auto"/>
          <w:szCs w:val="20"/>
          <w:highlight w:val="none"/>
        </w:rPr>
      </w:pPr>
      <w:r>
        <w:rPr>
          <w:rFonts w:hint="eastAsia" w:ascii="Calibri" w:hAnsi="宋体" w:cs="Calibri"/>
          <w:color w:val="auto"/>
          <w:szCs w:val="20"/>
          <w:highlight w:val="none"/>
        </w:rPr>
        <w:t>附件一</w:t>
      </w:r>
    </w:p>
    <w:p>
      <w:pPr>
        <w:spacing w:line="560" w:lineRule="exact"/>
        <w:ind w:firstLine="723" w:firstLineChars="200"/>
        <w:jc w:val="center"/>
        <w:rPr>
          <w:rFonts w:ascii="Arial" w:hAnsi="Arial" w:cs="Arial"/>
          <w:b/>
          <w:color w:val="auto"/>
          <w:sz w:val="36"/>
          <w:szCs w:val="36"/>
          <w:highlight w:val="none"/>
        </w:rPr>
      </w:pPr>
      <w:r>
        <w:rPr>
          <w:rFonts w:hint="eastAsia" w:ascii="Arial" w:hAnsi="Arial" w:cs="Arial"/>
          <w:b/>
          <w:color w:val="auto"/>
          <w:sz w:val="36"/>
          <w:szCs w:val="36"/>
          <w:highlight w:val="none"/>
        </w:rPr>
        <w:t>廉政合同</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为抓好采购供应中的党风廉政建设，规范、约束双方行为，确保双方工作人员廉洁从业，特订立如下合同。</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1.</w:t>
      </w:r>
      <w:r>
        <w:rPr>
          <w:rFonts w:hint="eastAsia" w:ascii="宋体" w:hAnsi="宋体" w:cs="宋体"/>
          <w:color w:val="auto"/>
          <w:kern w:val="0"/>
          <w:sz w:val="24"/>
          <w:highlight w:val="none"/>
        </w:rPr>
        <w:t>甲乙双方的权利和义务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）严格遵守党的政策和国家有关法律法规的有关规定。</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）严格执</w:t>
      </w:r>
      <w:r>
        <w:rPr>
          <w:rFonts w:hint="eastAsia" w:ascii="宋体" w:hAnsi="宋体" w:eastAsia="宋体" w:cs="宋体"/>
          <w:color w:val="auto"/>
          <w:kern w:val="0"/>
          <w:sz w:val="24"/>
          <w:highlight w:val="none"/>
        </w:rPr>
        <w:t>行北京安徽大厦</w:t>
      </w:r>
      <w:r>
        <w:rPr>
          <w:rFonts w:hint="eastAsia" w:ascii="宋体" w:hAnsi="宋体" w:eastAsia="宋体" w:cs="宋体"/>
          <w:color w:val="auto"/>
          <w:kern w:val="0"/>
          <w:sz w:val="24"/>
          <w:highlight w:val="none"/>
          <w:lang w:val="en-US" w:eastAsia="zh-CN"/>
        </w:rPr>
        <w:t>消防维修改造</w:t>
      </w:r>
      <w:r>
        <w:rPr>
          <w:rFonts w:hint="eastAsia" w:ascii="宋体" w:hAnsi="宋体" w:eastAsia="宋体" w:cs="宋体"/>
          <w:color w:val="auto"/>
          <w:kern w:val="0"/>
          <w:sz w:val="24"/>
          <w:highlight w:val="none"/>
        </w:rPr>
        <w:t>合同文件，自</w:t>
      </w:r>
      <w:r>
        <w:rPr>
          <w:rFonts w:hint="eastAsia" w:ascii="宋体" w:hAnsi="宋体" w:cs="宋体"/>
          <w:color w:val="auto"/>
          <w:kern w:val="0"/>
          <w:sz w:val="24"/>
          <w:highlight w:val="none"/>
        </w:rPr>
        <w:t>觉按合同办事。</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）双方的业务活动坚持公开、公正、诚信、透明的原则（法律认定的商业秘密和合同文件另有规定除外），不得损害国家和集体利益。</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）建立健全廉政制度，开展廉政教育和廉洁文化建设，公布举报电话，监督并认真查处违规违纪违法行为。</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）发现对方在业务活动中有违反廉政规定的行为，有及时提醒对方纠正的权利和义务。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）发现对方严重违反本合同义务条款的行为，有向有关部门举报、建议给予处理并要求告知处理结果的权利。</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2.</w:t>
      </w:r>
      <w:r>
        <w:rPr>
          <w:rFonts w:hint="eastAsia" w:ascii="宋体" w:hAnsi="宋体" w:cs="宋体"/>
          <w:color w:val="auto"/>
          <w:kern w:val="0"/>
          <w:sz w:val="24"/>
          <w:highlight w:val="none"/>
        </w:rPr>
        <w:t>甲方的义务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）甲方及其工作人员不得利用职务之便索要或接受乙方的礼品、礼金、消费卡和有价证券、股权、其他金融产品等财物。</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）甲方及其工作人员不得在利用职务之便为乙方谋取利益之前或之后，约定在其离职后收受乙方财物，并在离职后收受。</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）甲方及其工作人员不得在乙方报销应由甲方或个人支付的费用等。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）甲方及其工作人员不得要求或者接受乙方可能影响公正执行公务的宴请以及旅游、健身、娱乐等活动安排，不得要求和接受乙方提供的交通工具、通讯工具、高档办公用品等。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）甲方及其工作人员不得要求乙方购买合同规定外的材料和设备采购、服务等。</w:t>
      </w:r>
      <w:r>
        <w:rPr>
          <w:rFonts w:ascii="宋体" w:hAnsi="宋体" w:cs="宋体"/>
          <w:color w:val="auto"/>
          <w:kern w:val="0"/>
          <w:sz w:val="24"/>
          <w:highlight w:val="none"/>
        </w:rPr>
        <w:t xml:space="preserve">    </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7</w:t>
      </w:r>
      <w:r>
        <w:rPr>
          <w:rFonts w:hint="eastAsia" w:ascii="宋体" w:hAnsi="宋体" w:cs="宋体"/>
          <w:color w:val="auto"/>
          <w:kern w:val="0"/>
          <w:sz w:val="24"/>
          <w:highlight w:val="none"/>
        </w:rPr>
        <w:t>）甲方及其工作人员不得有其他可能影响廉洁从业的行为。</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3.</w:t>
      </w:r>
      <w:r>
        <w:rPr>
          <w:rFonts w:hint="eastAsia" w:ascii="宋体" w:hAnsi="宋体" w:cs="宋体"/>
          <w:color w:val="auto"/>
          <w:kern w:val="0"/>
          <w:sz w:val="24"/>
          <w:highlight w:val="none"/>
        </w:rPr>
        <w:t>乙方义务</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）乙方及其工作人员不得以任何形式向甲方及其工作人员行贿或馈赠礼品、礼金、消费卡和有价证券、股权、其他金融产品等财物，以及回扣、好处费、感谢费等。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）乙方及其工作人员不得与甲方及其工作人员约定，甲方及其工作人员利用职务之便为乙方谋取利益，乙方在其离职后给予财物。</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）乙方不得以任何名义为甲方及其工作人员报销由甲方单位或个人支付的任何费用。</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4</w:t>
      </w:r>
      <w:r>
        <w:rPr>
          <w:rFonts w:hint="eastAsia" w:ascii="宋体" w:hAnsi="宋体" w:cs="宋体"/>
          <w:color w:val="auto"/>
          <w:kern w:val="0"/>
          <w:sz w:val="24"/>
          <w:highlight w:val="none"/>
        </w:rPr>
        <w:t>）乙方及其工作人员不得以任何理由邀请甲方工作人员参与可能影响公正执行公务的宴请以及旅游、健身、娱乐等活动。不得为甲方一单位和个人购置或提供通讯工具、交通工具和高档办公用品等。</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5</w:t>
      </w:r>
      <w:r>
        <w:rPr>
          <w:rFonts w:hint="eastAsia" w:ascii="宋体" w:hAnsi="宋体" w:cs="宋体"/>
          <w:color w:val="auto"/>
          <w:kern w:val="0"/>
          <w:sz w:val="24"/>
          <w:highlight w:val="none"/>
        </w:rPr>
        <w:t>）乙方及其工作人员不得为甲方工作人员住房装修、婚丧嫁娶、出国出境、旅游等提供方便；不得为甲方工作人员的特定关系人以安排工作为名，使其不实际工作却获取薪酬。</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6</w:t>
      </w:r>
      <w:r>
        <w:rPr>
          <w:rFonts w:hint="eastAsia" w:ascii="宋体" w:hAnsi="宋体" w:cs="宋体"/>
          <w:color w:val="auto"/>
          <w:kern w:val="0"/>
          <w:sz w:val="24"/>
          <w:highlight w:val="none"/>
        </w:rPr>
        <w:t>）甲方及其工作人员不得有其他可能影响廉洁从业的行为。</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4.</w:t>
      </w:r>
      <w:r>
        <w:rPr>
          <w:rFonts w:hint="eastAsia" w:ascii="宋体" w:hAnsi="宋体" w:cs="宋体"/>
          <w:color w:val="auto"/>
          <w:kern w:val="0"/>
          <w:sz w:val="24"/>
          <w:highlight w:val="none"/>
        </w:rPr>
        <w:t>违约责任</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1</w:t>
      </w:r>
      <w:r>
        <w:rPr>
          <w:rFonts w:hint="eastAsia" w:ascii="宋体" w:hAnsi="宋体" w:cs="宋体"/>
          <w:color w:val="auto"/>
          <w:kern w:val="0"/>
          <w:sz w:val="24"/>
          <w:highlight w:val="none"/>
        </w:rPr>
        <w:t>）甲方及其工作人员违反本合同第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条，按管理权限，依据有关规定给予党纪政务处分和组织处理；涉嫌犯罪的，移交司法机关追究刑事责任；给乙方单位造成经济损失的，应予以赔偿。</w:t>
      </w:r>
    </w:p>
    <w:p>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w:t>
      </w:r>
      <w:r>
        <w:rPr>
          <w:rFonts w:ascii="宋体" w:hAnsi="宋体" w:cs="宋体"/>
          <w:color w:val="auto"/>
          <w:kern w:val="0"/>
          <w:sz w:val="24"/>
          <w:highlight w:val="none"/>
        </w:rPr>
        <w:t>2</w:t>
      </w:r>
      <w:r>
        <w:rPr>
          <w:rFonts w:hint="eastAsia" w:ascii="宋体" w:hAnsi="宋体" w:cs="宋体"/>
          <w:color w:val="auto"/>
          <w:kern w:val="0"/>
          <w:sz w:val="24"/>
          <w:highlight w:val="none"/>
        </w:rPr>
        <w:t>）乙方及其工作人员违反本合同第</w:t>
      </w:r>
      <w:r>
        <w:rPr>
          <w:rFonts w:ascii="宋体" w:hAnsi="宋体" w:cs="宋体"/>
          <w:color w:val="auto"/>
          <w:kern w:val="0"/>
          <w:sz w:val="24"/>
          <w:highlight w:val="none"/>
        </w:rPr>
        <w:t>1</w:t>
      </w:r>
      <w:r>
        <w:rPr>
          <w:rFonts w:hint="eastAsia" w:ascii="宋体" w:hAnsi="宋体" w:cs="宋体"/>
          <w:color w:val="auto"/>
          <w:kern w:val="0"/>
          <w:sz w:val="24"/>
          <w:highlight w:val="none"/>
        </w:rPr>
        <w:t>、</w:t>
      </w:r>
      <w:r>
        <w:rPr>
          <w:rFonts w:ascii="宋体" w:hAnsi="宋体" w:cs="宋体"/>
          <w:color w:val="auto"/>
          <w:kern w:val="0"/>
          <w:sz w:val="24"/>
          <w:highlight w:val="none"/>
        </w:rPr>
        <w:t>3</w:t>
      </w:r>
      <w:r>
        <w:rPr>
          <w:rFonts w:hint="eastAsia" w:ascii="宋体" w:hAnsi="宋体" w:cs="宋体"/>
          <w:color w:val="auto"/>
          <w:kern w:val="0"/>
          <w:sz w:val="24"/>
          <w:highlight w:val="none"/>
        </w:rPr>
        <w:t>条，按管理权限，依据有关规定，给予相关处理；给甲方单位造成经济损失的，应予以赔偿。</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5.</w:t>
      </w:r>
      <w:r>
        <w:rPr>
          <w:rFonts w:hint="eastAsia" w:ascii="宋体" w:hAnsi="宋体" w:cs="宋体"/>
          <w:color w:val="auto"/>
          <w:kern w:val="0"/>
          <w:sz w:val="24"/>
          <w:highlight w:val="none"/>
        </w:rPr>
        <w:t>本合同有效期为甲乙双方签署之日起至该供货</w:t>
      </w:r>
      <w:r>
        <w:rPr>
          <w:rFonts w:ascii="宋体" w:hAnsi="宋体" w:cs="宋体"/>
          <w:color w:val="auto"/>
          <w:kern w:val="0"/>
          <w:sz w:val="24"/>
          <w:highlight w:val="none"/>
        </w:rPr>
        <w:t>/</w:t>
      </w:r>
      <w:r>
        <w:rPr>
          <w:rFonts w:hint="eastAsia" w:ascii="宋体" w:hAnsi="宋体" w:cs="宋体"/>
          <w:color w:val="auto"/>
          <w:kern w:val="0"/>
          <w:sz w:val="24"/>
          <w:highlight w:val="none"/>
        </w:rPr>
        <w:t>服务合同履行完毕后止。</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6.</w:t>
      </w:r>
      <w:r>
        <w:rPr>
          <w:rFonts w:hint="eastAsia" w:ascii="宋体" w:hAnsi="宋体" w:cs="宋体"/>
          <w:color w:val="auto"/>
          <w:kern w:val="0"/>
          <w:sz w:val="24"/>
          <w:highlight w:val="none"/>
        </w:rPr>
        <w:t>本合同作为北京安徽大厦有限公司</w:t>
      </w:r>
      <w:r>
        <w:rPr>
          <w:rFonts w:hint="eastAsia" w:ascii="宋体" w:hAnsi="宋体" w:cs="宋体"/>
          <w:color w:val="auto"/>
          <w:kern w:val="0"/>
          <w:sz w:val="24"/>
          <w:highlight w:val="none"/>
          <w:lang w:val="en-US" w:eastAsia="zh-CN"/>
        </w:rPr>
        <w:t>消防维修改造</w:t>
      </w:r>
      <w:r>
        <w:rPr>
          <w:rFonts w:hint="eastAsia" w:ascii="宋体" w:hAnsi="宋体" w:cs="宋体"/>
          <w:color w:val="auto"/>
          <w:kern w:val="0"/>
          <w:sz w:val="24"/>
          <w:highlight w:val="none"/>
        </w:rPr>
        <w:t>采购的附件，与其具有同等的法律效力，经合同双方签署立即生效。</w:t>
      </w:r>
    </w:p>
    <w:p>
      <w:pPr>
        <w:spacing w:line="560" w:lineRule="exact"/>
        <w:ind w:firstLine="480" w:firstLineChars="200"/>
        <w:rPr>
          <w:rFonts w:ascii="宋体" w:hAnsi="宋体" w:cs="宋体"/>
          <w:color w:val="auto"/>
          <w:kern w:val="0"/>
          <w:sz w:val="24"/>
          <w:highlight w:val="none"/>
        </w:rPr>
      </w:pPr>
      <w:r>
        <w:rPr>
          <w:rFonts w:ascii="宋体" w:hAnsi="宋体" w:cs="宋体"/>
          <w:color w:val="auto"/>
          <w:kern w:val="0"/>
          <w:sz w:val="24"/>
          <w:highlight w:val="none"/>
        </w:rPr>
        <w:t>7.</w:t>
      </w:r>
      <w:r>
        <w:rPr>
          <w:rFonts w:hint="eastAsia" w:ascii="宋体" w:hAnsi="宋体" w:cs="宋体"/>
          <w:color w:val="auto"/>
          <w:kern w:val="0"/>
          <w:sz w:val="24"/>
          <w:highlight w:val="none"/>
        </w:rPr>
        <w:t xml:space="preserve"> 本合同一式</w:t>
      </w:r>
      <w:r>
        <w:rPr>
          <w:rFonts w:hint="eastAsia" w:ascii="宋体" w:hAnsi="宋体" w:cs="宋体"/>
          <w:color w:val="auto"/>
          <w:kern w:val="0"/>
          <w:sz w:val="24"/>
          <w:highlight w:val="none"/>
          <w:lang w:val="en-US" w:eastAsia="zh-CN"/>
        </w:rPr>
        <w:t>陆</w:t>
      </w:r>
      <w:r>
        <w:rPr>
          <w:rFonts w:hint="eastAsia" w:ascii="宋体" w:hAnsi="宋体" w:cs="宋体"/>
          <w:color w:val="auto"/>
          <w:kern w:val="0"/>
          <w:sz w:val="24"/>
          <w:highlight w:val="none"/>
        </w:rPr>
        <w:t>份，甲方执肆份、乙方执</w:t>
      </w:r>
      <w:r>
        <w:rPr>
          <w:rFonts w:hint="eastAsia" w:ascii="宋体" w:hAnsi="宋体" w:cs="宋体"/>
          <w:color w:val="auto"/>
          <w:kern w:val="0"/>
          <w:sz w:val="24"/>
          <w:highlight w:val="none"/>
          <w:lang w:val="en-US" w:eastAsia="zh-CN"/>
        </w:rPr>
        <w:t>贰</w:t>
      </w:r>
      <w:r>
        <w:rPr>
          <w:rFonts w:hint="eastAsia" w:ascii="宋体" w:hAnsi="宋体" w:cs="宋体"/>
          <w:color w:val="auto"/>
          <w:kern w:val="0"/>
          <w:sz w:val="24"/>
          <w:highlight w:val="none"/>
        </w:rPr>
        <w:t>份，具有同等法律效力。</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甲方单位：（盖章）</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乙方单位：（盖章）</w:t>
      </w:r>
    </w:p>
    <w:p>
      <w:pPr>
        <w:spacing w:line="560" w:lineRule="exact"/>
        <w:rPr>
          <w:rFonts w:ascii="宋体" w:hAnsi="宋体" w:cs="宋体"/>
          <w:color w:val="auto"/>
          <w:kern w:val="0"/>
          <w:sz w:val="24"/>
          <w:highlight w:val="none"/>
        </w:rPr>
      </w:pPr>
    </w:p>
    <w:p>
      <w:pPr>
        <w:pStyle w:val="14"/>
        <w:rPr>
          <w:color w:val="auto"/>
          <w:highlight w:val="none"/>
        </w:rPr>
      </w:pPr>
      <w:r>
        <w:rPr>
          <w:color w:val="auto"/>
          <w:highlight w:val="none"/>
        </w:rPr>
        <w:t xml:space="preserve">法定代表人：                         </w:t>
      </w:r>
      <w:r>
        <w:rPr>
          <w:rFonts w:hint="eastAsia"/>
          <w:color w:val="auto"/>
          <w:highlight w:val="none"/>
        </w:rPr>
        <w:t xml:space="preserve"> </w:t>
      </w:r>
      <w:r>
        <w:rPr>
          <w:color w:val="auto"/>
          <w:highlight w:val="none"/>
        </w:rPr>
        <w:t>法定代表人：</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或其授权的代理人：</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 xml:space="preserve"> 或其授权的代理人：</w:t>
      </w:r>
      <w:r>
        <w:rPr>
          <w:rFonts w:ascii="宋体" w:hAnsi="宋体" w:cs="宋体"/>
          <w:color w:val="auto"/>
          <w:kern w:val="0"/>
          <w:sz w:val="24"/>
          <w:highlight w:val="none"/>
        </w:rPr>
        <w:t xml:space="preserve">     </w:t>
      </w:r>
    </w:p>
    <w:p>
      <w:pPr>
        <w:spacing w:line="560" w:lineRule="exact"/>
        <w:rPr>
          <w:rFonts w:ascii="宋体" w:hAnsi="宋体" w:cs="宋体"/>
          <w:color w:val="auto"/>
          <w:kern w:val="0"/>
          <w:sz w:val="24"/>
          <w:highlight w:val="none"/>
        </w:rPr>
      </w:pPr>
    </w:p>
    <w:p>
      <w:pPr>
        <w:spacing w:line="560" w:lineRule="exact"/>
        <w:rPr>
          <w:rFonts w:ascii="宋体" w:hAnsi="宋体" w:cs="宋体"/>
          <w:color w:val="auto"/>
          <w:kern w:val="0"/>
          <w:sz w:val="24"/>
          <w:highlight w:val="none"/>
        </w:rPr>
      </w:pPr>
      <w:r>
        <w:rPr>
          <w:rFonts w:hint="eastAsia" w:ascii="宋体" w:hAnsi="宋体" w:cs="宋体"/>
          <w:color w:val="auto"/>
          <w:kern w:val="0"/>
          <w:sz w:val="24"/>
          <w:highlight w:val="none"/>
        </w:rPr>
        <w:t>2024年</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 xml:space="preserve"> 2024年</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月</w:t>
      </w:r>
      <w:r>
        <w:rPr>
          <w:rFonts w:ascii="宋体" w:hAnsi="宋体" w:cs="宋体"/>
          <w:color w:val="auto"/>
          <w:kern w:val="0"/>
          <w:sz w:val="24"/>
          <w:highlight w:val="none"/>
        </w:rPr>
        <w:t xml:space="preserve">   </w:t>
      </w:r>
      <w:r>
        <w:rPr>
          <w:rFonts w:hint="eastAsia" w:ascii="宋体" w:hAnsi="宋体" w:cs="宋体"/>
          <w:color w:val="auto"/>
          <w:kern w:val="0"/>
          <w:sz w:val="24"/>
          <w:highlight w:val="none"/>
        </w:rPr>
        <w:t>日</w:t>
      </w:r>
    </w:p>
    <w:p>
      <w:pPr>
        <w:rPr>
          <w:rFonts w:ascii="宋体" w:hAnsi="宋体" w:cs="宋体"/>
          <w:color w:val="auto"/>
          <w:kern w:val="0"/>
          <w:sz w:val="24"/>
          <w:highlight w:val="none"/>
        </w:rPr>
      </w:pPr>
    </w:p>
    <w:p>
      <w:pPr>
        <w:rPr>
          <w:rFonts w:ascii="宋体" w:hAnsi="宋体"/>
          <w:color w:val="auto"/>
          <w:sz w:val="24"/>
          <w:highlight w:val="none"/>
        </w:rPr>
      </w:pPr>
    </w:p>
    <w:p>
      <w:pPr>
        <w:rPr>
          <w:rFonts w:ascii="宋体" w:hAnsi="宋体"/>
          <w:color w:val="auto"/>
          <w:sz w:val="24"/>
          <w:highlight w:val="none"/>
        </w:rPr>
      </w:pPr>
    </w:p>
    <w:p>
      <w:pPr>
        <w:rPr>
          <w:rFonts w:ascii="宋体" w:hAnsi="宋体"/>
          <w:color w:val="auto"/>
          <w:sz w:val="24"/>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p>
    <w:p>
      <w:pPr>
        <w:widowControl/>
        <w:spacing w:before="100" w:beforeAutospacing="1" w:after="100" w:afterAutospacing="1"/>
        <w:jc w:val="left"/>
        <w:rPr>
          <w:rFonts w:ascii="Calibri" w:hAnsi="宋体" w:cs="Calibri"/>
          <w:color w:val="auto"/>
          <w:szCs w:val="20"/>
          <w:highlight w:val="none"/>
        </w:rPr>
      </w:pPr>
      <w:r>
        <w:rPr>
          <w:rFonts w:hint="eastAsia" w:ascii="Calibri" w:hAnsi="宋体" w:cs="Calibri"/>
          <w:color w:val="auto"/>
          <w:sz w:val="28"/>
          <w:szCs w:val="28"/>
          <w:highlight w:val="none"/>
        </w:rPr>
        <w:t>附件</w:t>
      </w:r>
      <w:r>
        <w:rPr>
          <w:rFonts w:ascii="Calibri" w:hAnsi="宋体" w:cs="Calibri"/>
          <w:color w:val="auto"/>
          <w:sz w:val="28"/>
          <w:szCs w:val="28"/>
          <w:highlight w:val="none"/>
        </w:rPr>
        <w:t>二</w:t>
      </w:r>
      <w:r>
        <w:rPr>
          <w:rFonts w:ascii="Calibri" w:hAnsi="宋体" w:cs="Calibri"/>
          <w:color w:val="auto"/>
          <w:szCs w:val="20"/>
          <w:highlight w:val="none"/>
        </w:rPr>
        <w:t xml:space="preserve">                       </w:t>
      </w:r>
    </w:p>
    <w:p>
      <w:pPr>
        <w:widowControl/>
        <w:spacing w:before="100" w:beforeAutospacing="1" w:after="100" w:afterAutospacing="1"/>
        <w:rPr>
          <w:color w:val="auto"/>
          <w:highlight w:val="none"/>
        </w:rPr>
      </w:pPr>
      <w:r>
        <w:rPr>
          <w:rFonts w:hint="eastAsia"/>
          <w:color w:val="auto"/>
          <w:highlight w:val="none"/>
        </w:rPr>
        <w:t>详见附件</w:t>
      </w:r>
    </w:p>
    <w:bookmarkEnd w:id="7"/>
    <w:bookmarkEnd w:id="8"/>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 xml:space="preserve">第五章 </w:t>
      </w:r>
      <w:r>
        <w:rPr>
          <w:rFonts w:ascii="黑体" w:hAnsi="黑体" w:eastAsia="黑体"/>
          <w:color w:val="auto"/>
          <w:sz w:val="32"/>
          <w:szCs w:val="32"/>
          <w:highlight w:val="none"/>
        </w:rPr>
        <w:t xml:space="preserve"> </w:t>
      </w:r>
      <w:r>
        <w:rPr>
          <w:rFonts w:hint="eastAsia" w:ascii="黑体" w:hAnsi="黑体" w:eastAsia="黑体"/>
          <w:color w:val="auto"/>
          <w:sz w:val="32"/>
          <w:szCs w:val="32"/>
          <w:highlight w:val="none"/>
        </w:rPr>
        <w:t>报价清单</w:t>
      </w:r>
    </w:p>
    <w:p>
      <w:pPr>
        <w:spacing w:line="360" w:lineRule="auto"/>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一、</w:t>
      </w:r>
      <w:r>
        <w:rPr>
          <w:rFonts w:hint="eastAsia" w:ascii="黑体" w:hAnsi="黑体" w:eastAsia="黑体"/>
          <w:color w:val="auto"/>
          <w:sz w:val="24"/>
          <w:highlight w:val="none"/>
        </w:rPr>
        <w:t>报价要求：应按比选人提供的报价清单进行填报，不得进行修改，否则视为无效报价。具体技术及报价要求详见比选文件和报价清单。</w:t>
      </w:r>
    </w:p>
    <w:p>
      <w:pPr>
        <w:spacing w:line="960" w:lineRule="exact"/>
        <w:ind w:firstLine="640" w:firstLineChars="200"/>
        <w:rPr>
          <w:rFonts w:ascii="黑体" w:hAnsi="黑体" w:eastAsia="黑体"/>
          <w:color w:val="auto"/>
          <w:sz w:val="32"/>
          <w:szCs w:val="32"/>
          <w:highlight w:val="none"/>
        </w:rPr>
      </w:pPr>
      <w:r>
        <w:rPr>
          <w:rFonts w:hint="eastAsia" w:ascii="黑体" w:hAnsi="黑体" w:eastAsia="黑体"/>
          <w:color w:val="auto"/>
          <w:sz w:val="32"/>
          <w:szCs w:val="32"/>
          <w:highlight w:val="none"/>
        </w:rPr>
        <w:t>二、报价清单：另附</w:t>
      </w: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spacing w:line="960" w:lineRule="exact"/>
        <w:rPr>
          <w:rFonts w:ascii="黑体" w:hAnsi="黑体" w:eastAsia="黑体"/>
          <w:color w:val="auto"/>
          <w:sz w:val="32"/>
          <w:szCs w:val="32"/>
          <w:highlight w:val="none"/>
        </w:rPr>
      </w:pPr>
    </w:p>
    <w:p>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第六章参选文件格式（双信封）</w:t>
      </w:r>
    </w:p>
    <w:p>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pPr>
        <w:rPr>
          <w:rFonts w:eastAsiaTheme="majorEastAsia"/>
          <w:color w:val="auto"/>
          <w:kern w:val="0"/>
          <w:position w:val="-1"/>
          <w:szCs w:val="21"/>
          <w:highlight w:val="non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1440" w:firstLineChars="400"/>
        <w:rPr>
          <w:rFonts w:eastAsia="黑体"/>
          <w:color w:val="auto"/>
          <w:sz w:val="36"/>
          <w:szCs w:val="36"/>
          <w:highlight w:val="none"/>
          <w:u w:val="single"/>
        </w:rPr>
      </w:pPr>
    </w:p>
    <w:p>
      <w:pPr>
        <w:ind w:firstLine="360" w:firstLineChars="100"/>
        <w:jc w:val="center"/>
        <w:rPr>
          <w:rFonts w:ascii="黑体" w:eastAsia="黑体"/>
          <w:color w:val="auto"/>
          <w:sz w:val="36"/>
          <w:szCs w:val="36"/>
          <w:highlight w:val="none"/>
        </w:rPr>
      </w:pPr>
      <w:r>
        <w:rPr>
          <w:rFonts w:hint="eastAsia" w:ascii="黑体" w:eastAsia="黑体"/>
          <w:color w:val="auto"/>
          <w:sz w:val="36"/>
          <w:szCs w:val="36"/>
          <w:highlight w:val="none"/>
        </w:rPr>
        <w:br w:type="page"/>
      </w: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消防维修改造</w:t>
      </w:r>
      <w:r>
        <w:rPr>
          <w:rFonts w:hint="eastAsia"/>
          <w:b/>
          <w:color w:val="auto"/>
          <w:sz w:val="32"/>
          <w:szCs w:val="21"/>
          <w:highlight w:val="none"/>
        </w:rPr>
        <w:t>采购项目</w:t>
      </w: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72"/>
          <w:szCs w:val="72"/>
          <w:highlight w:val="none"/>
        </w:rPr>
      </w:pPr>
    </w:p>
    <w:p>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w:t>
      </w:r>
      <w:r>
        <w:rPr>
          <w:rFonts w:hint="eastAsia" w:ascii="黑体" w:hAnsi="黑体" w:eastAsia="黑体"/>
          <w:color w:val="auto"/>
          <w:highlight w:val="none"/>
        </w:rPr>
        <w:t xml:space="preserve">         </w:t>
      </w:r>
      <w:r>
        <w:rPr>
          <w:rFonts w:hint="eastAsia" w:ascii="黑体" w:hAnsi="黑体" w:eastAsia="黑体" w:cstheme="minorBidi"/>
          <w:color w:val="auto"/>
          <w:sz w:val="24"/>
          <w:szCs w:val="22"/>
          <w:highlight w:val="none"/>
        </w:rPr>
        <w:t>】</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360" w:lineRule="auto"/>
        <w:rPr>
          <w:rFonts w:eastAsia="黑体"/>
          <w:color w:val="auto"/>
          <w:sz w:val="28"/>
          <w:szCs w:val="28"/>
          <w:highlight w:val="none"/>
        </w:rPr>
      </w:pPr>
    </w:p>
    <w:p>
      <w:pPr>
        <w:spacing w:line="480" w:lineRule="auto"/>
        <w:rPr>
          <w:rFonts w:ascii="黑体" w:hAnsi="黑体" w:eastAsia="黑体"/>
          <w:color w:val="auto"/>
          <w:sz w:val="28"/>
          <w:szCs w:val="28"/>
          <w:highlight w:val="none"/>
        </w:rPr>
      </w:pP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rPr>
        <w:t>参选文件技术文件</w:t>
      </w:r>
    </w:p>
    <w:p>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pPr>
        <w:spacing w:line="840" w:lineRule="exact"/>
        <w:rPr>
          <w:color w:val="auto"/>
          <w:highlight w:val="none"/>
        </w:rPr>
      </w:pPr>
    </w:p>
    <w:p>
      <w:pPr>
        <w:spacing w:line="480" w:lineRule="auto"/>
        <w:jc w:val="center"/>
        <w:rPr>
          <w:rFonts w:eastAsia="黑体"/>
          <w:bCs/>
          <w:color w:val="auto"/>
          <w:sz w:val="30"/>
          <w:szCs w:val="30"/>
          <w:highlight w:val="none"/>
        </w:rPr>
      </w:pPr>
      <w:bookmarkStart w:id="9" w:name="_Toc144974856"/>
      <w:bookmarkStart w:id="10" w:name="_Toc447010412"/>
      <w:bookmarkStart w:id="11" w:name="_Toc152042576"/>
      <w:bookmarkStart w:id="12" w:name="_Toc447808694"/>
      <w:bookmarkStart w:id="13" w:name="_Toc457482581"/>
      <w:bookmarkStart w:id="14" w:name="_Toc152045787"/>
    </w:p>
    <w:p>
      <w:pPr>
        <w:jc w:val="left"/>
        <w:rPr>
          <w:rFonts w:eastAsia="黑体"/>
          <w:bCs/>
          <w:color w:val="auto"/>
          <w:sz w:val="30"/>
          <w:szCs w:val="30"/>
          <w:highlight w:val="none"/>
        </w:rPr>
      </w:pPr>
      <w:r>
        <w:rPr>
          <w:rFonts w:hint="eastAsia" w:eastAsia="黑体"/>
          <w:bCs/>
          <w:color w:val="auto"/>
          <w:sz w:val="30"/>
          <w:szCs w:val="30"/>
          <w:highlight w:val="none"/>
        </w:rPr>
        <w:br w:type="page"/>
      </w:r>
    </w:p>
    <w:p>
      <w:pPr>
        <w:keepNext/>
        <w:keepLines/>
        <w:spacing w:before="260" w:after="260"/>
        <w:jc w:val="center"/>
        <w:outlineLvl w:val="2"/>
        <w:rPr>
          <w:bCs/>
          <w:color w:val="auto"/>
          <w:sz w:val="30"/>
          <w:szCs w:val="30"/>
          <w:highlight w:val="none"/>
        </w:rPr>
      </w:pPr>
      <w:r>
        <w:rPr>
          <w:rFonts w:hint="eastAsia" w:eastAsia="黑体"/>
          <w:bCs/>
          <w:color w:val="auto"/>
          <w:sz w:val="30"/>
          <w:szCs w:val="30"/>
          <w:highlight w:val="none"/>
        </w:rPr>
        <w:t>目录</w:t>
      </w:r>
      <w:bookmarkEnd w:id="9"/>
      <w:bookmarkEnd w:id="10"/>
      <w:bookmarkEnd w:id="11"/>
      <w:bookmarkEnd w:id="12"/>
      <w:bookmarkEnd w:id="13"/>
      <w:bookmarkEnd w:id="14"/>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一、参选函</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二、法定代表人身份证明及授权委托书</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三、承诺书</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四、资格证明材料</w:t>
      </w:r>
    </w:p>
    <w:p>
      <w:pPr>
        <w:spacing w:line="480" w:lineRule="auto"/>
        <w:ind w:firstLine="480" w:firstLineChars="200"/>
        <w:jc w:val="left"/>
        <w:rPr>
          <w:rFonts w:ascii="黑体" w:hAnsi="黑体" w:eastAsia="黑体" w:cs="黑体"/>
          <w:color w:val="auto"/>
          <w:kern w:val="0"/>
          <w:sz w:val="24"/>
          <w:highlight w:val="none"/>
        </w:rPr>
      </w:pPr>
      <w:r>
        <w:rPr>
          <w:rFonts w:hint="eastAsia" w:ascii="黑体" w:hAnsi="黑体" w:eastAsia="黑体" w:cs="黑体"/>
          <w:color w:val="auto"/>
          <w:kern w:val="0"/>
          <w:sz w:val="24"/>
          <w:highlight w:val="none"/>
        </w:rPr>
        <w:t>五、参选文件认为需要说明的其他资料</w:t>
      </w: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ind w:firstLine="420"/>
        <w:rPr>
          <w:bCs/>
          <w:color w:val="auto"/>
          <w:kern w:val="0"/>
          <w:sz w:val="24"/>
          <w:highlight w:val="none"/>
        </w:rPr>
      </w:pPr>
    </w:p>
    <w:p>
      <w:pPr>
        <w:spacing w:line="360" w:lineRule="auto"/>
        <w:rPr>
          <w:bCs/>
          <w:color w:val="auto"/>
          <w:kern w:val="0"/>
          <w:sz w:val="24"/>
          <w:highlight w:val="none"/>
        </w:rPr>
      </w:pPr>
    </w:p>
    <w:p>
      <w:pPr>
        <w:keepNext/>
        <w:keepLines/>
        <w:spacing w:before="260" w:line="416" w:lineRule="auto"/>
        <w:jc w:val="center"/>
        <w:outlineLvl w:val="2"/>
        <w:rPr>
          <w:rFonts w:eastAsia="黑体"/>
          <w:bCs/>
          <w:color w:val="auto"/>
          <w:sz w:val="30"/>
          <w:szCs w:val="20"/>
          <w:highlight w:val="none"/>
        </w:rPr>
      </w:pPr>
    </w:p>
    <w:p>
      <w:pPr>
        <w:keepNext/>
        <w:keepLines/>
        <w:spacing w:before="260" w:line="416" w:lineRule="auto"/>
        <w:jc w:val="center"/>
        <w:outlineLvl w:val="2"/>
        <w:rPr>
          <w:rFonts w:eastAsia="黑体"/>
          <w:bCs/>
          <w:color w:val="auto"/>
          <w:sz w:val="30"/>
          <w:szCs w:val="20"/>
          <w:highlight w:val="none"/>
        </w:rPr>
      </w:pPr>
      <w:r>
        <w:rPr>
          <w:rFonts w:eastAsia="黑体"/>
          <w:bCs/>
          <w:color w:val="auto"/>
          <w:sz w:val="30"/>
          <w:szCs w:val="20"/>
          <w:highlight w:val="none"/>
        </w:rPr>
        <w:br w:type="page"/>
      </w:r>
    </w:p>
    <w:p>
      <w:pPr>
        <w:keepNext/>
        <w:keepLines/>
        <w:spacing w:before="260" w:line="416"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pPr>
        <w:jc w:val="center"/>
        <w:rPr>
          <w:color w:val="auto"/>
          <w:sz w:val="20"/>
          <w:szCs w:val="20"/>
          <w:highlight w:val="none"/>
        </w:rPr>
      </w:pPr>
    </w:p>
    <w:p>
      <w:pPr>
        <w:spacing w:line="360" w:lineRule="auto"/>
        <w:rPr>
          <w:rFonts w:ascii="宋体" w:hAnsi="宋体" w:cs="宋体"/>
          <w:color w:val="auto"/>
          <w:kern w:val="0"/>
          <w:sz w:val="24"/>
          <w:highlight w:val="none"/>
        </w:rPr>
      </w:pPr>
      <w:r>
        <w:rPr>
          <w:rFonts w:hint="eastAsia" w:ascii="宋体" w:hAnsi="宋体" w:cs="宋体"/>
          <w:color w:val="auto"/>
          <w:kern w:val="0"/>
          <w:sz w:val="24"/>
          <w:highlight w:val="none"/>
        </w:rPr>
        <w:t>（比选人名称）：【】</w:t>
      </w:r>
    </w:p>
    <w:p>
      <w:pPr>
        <w:numPr>
          <w:ilvl w:val="0"/>
          <w:numId w:val="3"/>
        </w:numPr>
        <w:spacing w:line="360" w:lineRule="auto"/>
        <w:ind w:firstLine="480"/>
        <w:rPr>
          <w:rFonts w:ascii="宋体" w:hAnsi="宋体" w:cs="宋体"/>
          <w:color w:val="auto"/>
          <w:sz w:val="24"/>
          <w:highlight w:val="none"/>
        </w:rPr>
      </w:pPr>
      <w:r>
        <w:rPr>
          <w:rFonts w:hint="eastAsia" w:ascii="宋体" w:hAnsi="宋体" w:cs="宋体"/>
          <w:color w:val="auto"/>
          <w:kern w:val="0"/>
          <w:sz w:val="24"/>
          <w:highlight w:val="none"/>
        </w:rPr>
        <w:t>我方己仔细研究了（北京安徽大厦</w:t>
      </w:r>
      <w:r>
        <w:rPr>
          <w:rFonts w:hint="eastAsia" w:ascii="宋体" w:hAnsi="宋体" w:cs="宋体"/>
          <w:color w:val="auto"/>
          <w:kern w:val="0"/>
          <w:sz w:val="24"/>
          <w:highlight w:val="none"/>
          <w:lang w:val="en-US" w:eastAsia="zh-CN"/>
        </w:rPr>
        <w:t>消防维修改造项目</w:t>
      </w:r>
      <w:r>
        <w:rPr>
          <w:rFonts w:hint="eastAsia" w:ascii="宋体" w:hAnsi="宋体" w:cs="宋体"/>
          <w:color w:val="auto"/>
          <w:kern w:val="0"/>
          <w:sz w:val="24"/>
          <w:highlight w:val="none"/>
        </w:rPr>
        <w:t>）比选文件的全部内容，</w:t>
      </w:r>
      <w:r>
        <w:rPr>
          <w:rFonts w:hint="eastAsia" w:ascii="宋体" w:hAnsi="宋体" w:cs="宋体"/>
          <w:color w:val="auto"/>
          <w:sz w:val="24"/>
          <w:highlight w:val="none"/>
        </w:rPr>
        <w:t>愿意以服务期及质量满足比选文件规定的各项要求，按合同约定实施和完成。</w:t>
      </w:r>
    </w:p>
    <w:p>
      <w:pPr>
        <w:pStyle w:val="24"/>
        <w:numPr>
          <w:ilvl w:val="0"/>
          <w:numId w:val="3"/>
        </w:numPr>
        <w:spacing w:line="360" w:lineRule="auto"/>
        <w:ind w:firstLineChars="0"/>
        <w:rPr>
          <w:color w:val="auto"/>
          <w:kern w:val="0"/>
          <w:sz w:val="24"/>
          <w:highlight w:val="none"/>
        </w:rPr>
      </w:pPr>
      <w:r>
        <w:rPr>
          <w:color w:val="auto"/>
          <w:kern w:val="0"/>
          <w:sz w:val="24"/>
          <w:highlight w:val="none"/>
        </w:rPr>
        <w:t>我方承诺有效期自参选截止之日算起</w:t>
      </w:r>
      <w:r>
        <w:rPr>
          <w:rFonts w:hint="eastAsia"/>
          <w:color w:val="auto"/>
          <w:kern w:val="0"/>
          <w:sz w:val="24"/>
          <w:highlight w:val="none"/>
        </w:rPr>
        <w:t>1</w:t>
      </w:r>
      <w:r>
        <w:rPr>
          <w:color w:val="auto"/>
          <w:kern w:val="0"/>
          <w:sz w:val="24"/>
          <w:highlight w:val="none"/>
        </w:rPr>
        <w:t>0日历天，在参选有效期内不修改、撤销参选文件。</w:t>
      </w:r>
    </w:p>
    <w:p>
      <w:pPr>
        <w:pStyle w:val="24"/>
        <w:numPr>
          <w:ilvl w:val="0"/>
          <w:numId w:val="3"/>
        </w:numPr>
        <w:spacing w:line="360" w:lineRule="auto"/>
        <w:ind w:firstLineChars="0"/>
        <w:rPr>
          <w:color w:val="auto"/>
          <w:kern w:val="0"/>
          <w:sz w:val="24"/>
          <w:highlight w:val="none"/>
        </w:rPr>
      </w:pPr>
      <w:r>
        <w:rPr>
          <w:color w:val="auto"/>
          <w:kern w:val="0"/>
          <w:sz w:val="24"/>
          <w:highlight w:val="none"/>
        </w:rPr>
        <w:t>我方承诺本次比选所提供的材料均真实有效，如有弄虚作假我方同意比选人不予退还参选保证金。</w:t>
      </w:r>
    </w:p>
    <w:p>
      <w:pPr>
        <w:pStyle w:val="24"/>
        <w:spacing w:line="360" w:lineRule="auto"/>
        <w:ind w:left="420" w:firstLine="0" w:firstLineChars="0"/>
        <w:rPr>
          <w:rFonts w:ascii="宋体" w:hAnsi="宋体" w:cs="宋体"/>
          <w:color w:val="auto"/>
          <w:kern w:val="0"/>
          <w:sz w:val="24"/>
          <w:highlight w:val="none"/>
        </w:rPr>
      </w:pPr>
    </w:p>
    <w:p>
      <w:pPr>
        <w:spacing w:line="360" w:lineRule="auto"/>
        <w:ind w:firstLine="4305"/>
        <w:rPr>
          <w:rFonts w:ascii="宋体" w:hAnsi="宋体" w:cs="宋体"/>
          <w:color w:val="auto"/>
          <w:kern w:val="0"/>
          <w:sz w:val="24"/>
          <w:highlight w:val="none"/>
        </w:rPr>
      </w:pP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参选人：（盖单位公章）</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法定代表人或其委托代理人：（签字或盖章）</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地址：</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网址：</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电话：</w:t>
      </w:r>
    </w:p>
    <w:p>
      <w:pPr>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传真：</w:t>
      </w:r>
    </w:p>
    <w:p>
      <w:pPr>
        <w:spacing w:line="360" w:lineRule="auto"/>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邮政编码：</w:t>
      </w:r>
    </w:p>
    <w:p>
      <w:pPr>
        <w:spacing w:line="360" w:lineRule="auto"/>
        <w:rPr>
          <w:rFonts w:ascii="宋体" w:hAnsi="宋体" w:cs="宋体"/>
          <w:color w:val="auto"/>
          <w:kern w:val="0"/>
          <w:sz w:val="24"/>
          <w:highlight w:val="none"/>
        </w:rPr>
      </w:pPr>
    </w:p>
    <w:p>
      <w:pPr>
        <w:spacing w:line="360" w:lineRule="auto"/>
        <w:ind w:firstLine="7320" w:firstLineChars="3050"/>
        <w:rPr>
          <w:rFonts w:ascii="宋体" w:hAnsi="宋体" w:cs="宋体"/>
          <w:color w:val="auto"/>
          <w:kern w:val="0"/>
          <w:sz w:val="24"/>
          <w:highlight w:val="none"/>
        </w:rPr>
      </w:pPr>
    </w:p>
    <w:p>
      <w:pPr>
        <w:spacing w:line="360" w:lineRule="auto"/>
        <w:rPr>
          <w:rFonts w:ascii="宋体" w:hAnsi="宋体" w:cs="宋体"/>
          <w:color w:val="auto"/>
          <w:kern w:val="0"/>
          <w:sz w:val="24"/>
          <w:highlight w:val="none"/>
        </w:rPr>
      </w:pPr>
    </w:p>
    <w:p>
      <w:pPr>
        <w:spacing w:line="360" w:lineRule="auto"/>
        <w:jc w:val="right"/>
        <w:rPr>
          <w:rFonts w:ascii="宋体" w:hAnsi="宋体" w:cs="宋体"/>
          <w:color w:val="auto"/>
          <w:kern w:val="0"/>
          <w:sz w:val="24"/>
          <w:highlight w:val="none"/>
          <w:u w:val="single"/>
        </w:rPr>
      </w:pPr>
      <w:r>
        <w:rPr>
          <w:rFonts w:hint="eastAsia" w:ascii="宋体" w:hAnsi="宋体" w:cs="宋体"/>
          <w:color w:val="auto"/>
          <w:kern w:val="0"/>
          <w:sz w:val="24"/>
          <w:highlight w:val="none"/>
        </w:rPr>
        <w:t>年   月   日</w:t>
      </w: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spacing w:line="500" w:lineRule="exact"/>
        <w:ind w:firstLine="4305"/>
        <w:rPr>
          <w:color w:val="auto"/>
          <w:kern w:val="0"/>
          <w:szCs w:val="21"/>
          <w:highlight w:val="none"/>
        </w:rPr>
      </w:pPr>
    </w:p>
    <w:p>
      <w:pPr>
        <w:rPr>
          <w:rFonts w:ascii="黑体" w:hAnsi="黑体" w:eastAsia="黑体"/>
          <w:color w:val="auto"/>
          <w:sz w:val="28"/>
          <w:szCs w:val="28"/>
          <w:highlight w:val="none"/>
        </w:rPr>
      </w:pPr>
    </w:p>
    <w:p>
      <w:pPr>
        <w:keepNext/>
        <w:keepLines/>
        <w:spacing w:before="260" w:after="260" w:line="416" w:lineRule="auto"/>
        <w:jc w:val="center"/>
        <w:outlineLvl w:val="2"/>
        <w:rPr>
          <w:rFonts w:eastAsia="黑体"/>
          <w:bCs/>
          <w:color w:val="auto"/>
          <w:sz w:val="30"/>
          <w:szCs w:val="20"/>
          <w:highlight w:val="none"/>
        </w:rPr>
      </w:pPr>
      <w:r>
        <w:rPr>
          <w:rFonts w:hint="eastAsia" w:eastAsia="黑体"/>
          <w:bCs/>
          <w:color w:val="auto"/>
          <w:sz w:val="30"/>
          <w:szCs w:val="20"/>
          <w:highlight w:val="none"/>
        </w:rPr>
        <w:t>二、</w:t>
      </w:r>
      <w:r>
        <w:rPr>
          <w:rFonts w:eastAsia="黑体"/>
          <w:bCs/>
          <w:color w:val="auto"/>
          <w:sz w:val="30"/>
          <w:szCs w:val="20"/>
          <w:highlight w:val="none"/>
        </w:rPr>
        <w:t>法定代表人身份证明</w:t>
      </w:r>
      <w:r>
        <w:rPr>
          <w:rFonts w:hint="eastAsia" w:eastAsia="黑体"/>
          <w:bCs/>
          <w:color w:val="auto"/>
          <w:sz w:val="30"/>
          <w:szCs w:val="20"/>
          <w:highlight w:val="none"/>
        </w:rPr>
        <w:t>及</w:t>
      </w:r>
      <w:r>
        <w:rPr>
          <w:rFonts w:eastAsia="黑体"/>
          <w:bCs/>
          <w:color w:val="auto"/>
          <w:sz w:val="30"/>
          <w:szCs w:val="20"/>
          <w:highlight w:val="none"/>
        </w:rPr>
        <w:t>授权委托书</w:t>
      </w:r>
    </w:p>
    <w:p>
      <w:pPr>
        <w:spacing w:line="440" w:lineRule="exact"/>
        <w:jc w:val="left"/>
        <w:rPr>
          <w:rFonts w:eastAsia="黑体"/>
          <w:color w:val="auto"/>
          <w:sz w:val="28"/>
          <w:szCs w:val="20"/>
          <w:highlight w:val="none"/>
        </w:rPr>
      </w:pPr>
      <w:r>
        <w:rPr>
          <w:rFonts w:hint="eastAsia" w:eastAsia="黑体"/>
          <w:color w:val="auto"/>
          <w:sz w:val="28"/>
          <w:szCs w:val="20"/>
          <w:highlight w:val="none"/>
        </w:rPr>
        <w:t>（一）</w:t>
      </w:r>
      <w:r>
        <w:rPr>
          <w:rFonts w:eastAsia="黑体"/>
          <w:color w:val="auto"/>
          <w:sz w:val="28"/>
          <w:szCs w:val="20"/>
          <w:highlight w:val="none"/>
        </w:rPr>
        <w:t>法定代表人身份证明</w:t>
      </w:r>
    </w:p>
    <w:p>
      <w:pPr>
        <w:spacing w:line="360" w:lineRule="auto"/>
        <w:rPr>
          <w:color w:val="auto"/>
          <w:kern w:val="0"/>
          <w:sz w:val="24"/>
          <w:szCs w:val="21"/>
          <w:highlight w:val="none"/>
        </w:rPr>
      </w:pPr>
    </w:p>
    <w:p>
      <w:pPr>
        <w:spacing w:line="360" w:lineRule="auto"/>
        <w:ind w:firstLine="420"/>
        <w:rPr>
          <w:color w:val="auto"/>
          <w:kern w:val="0"/>
          <w:sz w:val="24"/>
          <w:highlight w:val="none"/>
        </w:rPr>
      </w:pPr>
      <w:r>
        <w:rPr>
          <w:rFonts w:hint="eastAsia"/>
          <w:color w:val="auto"/>
          <w:kern w:val="0"/>
          <w:sz w:val="24"/>
          <w:highlight w:val="none"/>
        </w:rPr>
        <w:t>参选</w:t>
      </w:r>
      <w:r>
        <w:rPr>
          <w:color w:val="auto"/>
          <w:kern w:val="0"/>
          <w:sz w:val="24"/>
          <w:highlight w:val="none"/>
        </w:rPr>
        <w:t>人名称：</w:t>
      </w:r>
    </w:p>
    <w:p>
      <w:pPr>
        <w:spacing w:line="360" w:lineRule="auto"/>
        <w:ind w:firstLine="420"/>
        <w:rPr>
          <w:color w:val="auto"/>
          <w:kern w:val="0"/>
          <w:sz w:val="24"/>
          <w:highlight w:val="none"/>
        </w:rPr>
      </w:pPr>
      <w:r>
        <w:rPr>
          <w:color w:val="auto"/>
          <w:kern w:val="0"/>
          <w:sz w:val="24"/>
          <w:highlight w:val="none"/>
        </w:rPr>
        <w:t>单位性质：</w:t>
      </w:r>
    </w:p>
    <w:p>
      <w:pPr>
        <w:spacing w:line="360" w:lineRule="auto"/>
        <w:ind w:firstLine="420"/>
        <w:rPr>
          <w:color w:val="auto"/>
          <w:kern w:val="0"/>
          <w:sz w:val="24"/>
          <w:highlight w:val="none"/>
        </w:rPr>
      </w:pPr>
      <w:r>
        <w:rPr>
          <w:color w:val="auto"/>
          <w:kern w:val="0"/>
          <w:sz w:val="24"/>
          <w:highlight w:val="none"/>
        </w:rPr>
        <w:t>地址：</w:t>
      </w:r>
    </w:p>
    <w:p>
      <w:pPr>
        <w:spacing w:line="360" w:lineRule="auto"/>
        <w:ind w:firstLine="420"/>
        <w:rPr>
          <w:color w:val="auto"/>
          <w:kern w:val="0"/>
          <w:sz w:val="24"/>
          <w:highlight w:val="none"/>
        </w:rPr>
      </w:pPr>
      <w:r>
        <w:rPr>
          <w:color w:val="auto"/>
          <w:kern w:val="0"/>
          <w:sz w:val="24"/>
          <w:highlight w:val="none"/>
        </w:rPr>
        <w:t>成立时间：</w:t>
      </w:r>
      <w:r>
        <w:rPr>
          <w:rFonts w:hint="eastAsia"/>
          <w:color w:val="auto"/>
          <w:kern w:val="0"/>
          <w:sz w:val="24"/>
          <w:highlight w:val="none"/>
        </w:rPr>
        <w:t xml:space="preserve"> </w:t>
      </w:r>
      <w:r>
        <w:rPr>
          <w:color w:val="auto"/>
          <w:kern w:val="0"/>
          <w:sz w:val="24"/>
          <w:highlight w:val="none"/>
        </w:rPr>
        <w:t xml:space="preserve">   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420"/>
        <w:rPr>
          <w:color w:val="auto"/>
          <w:kern w:val="0"/>
          <w:sz w:val="24"/>
          <w:highlight w:val="none"/>
        </w:rPr>
      </w:pPr>
      <w:r>
        <w:rPr>
          <w:color w:val="auto"/>
          <w:kern w:val="0"/>
          <w:sz w:val="24"/>
          <w:highlight w:val="none"/>
        </w:rPr>
        <w:t>经营期限：</w:t>
      </w:r>
    </w:p>
    <w:p>
      <w:pPr>
        <w:spacing w:line="360" w:lineRule="auto"/>
        <w:ind w:firstLine="420"/>
        <w:rPr>
          <w:color w:val="auto"/>
          <w:kern w:val="0"/>
          <w:sz w:val="24"/>
          <w:highlight w:val="none"/>
        </w:rPr>
      </w:pPr>
      <w:r>
        <w:rPr>
          <w:color w:val="auto"/>
          <w:kern w:val="0"/>
          <w:sz w:val="24"/>
          <w:highlight w:val="none"/>
        </w:rPr>
        <w:t>姓名：</w:t>
      </w:r>
      <w:r>
        <w:rPr>
          <w:rFonts w:hint="eastAsia"/>
          <w:color w:val="auto"/>
          <w:kern w:val="0"/>
          <w:sz w:val="24"/>
          <w:highlight w:val="none"/>
        </w:rPr>
        <w:t xml:space="preserve"> </w:t>
      </w:r>
      <w:r>
        <w:rPr>
          <w:color w:val="auto"/>
          <w:kern w:val="0"/>
          <w:sz w:val="24"/>
          <w:highlight w:val="none"/>
        </w:rPr>
        <w:t xml:space="preserve">     性别：</w:t>
      </w:r>
      <w:r>
        <w:rPr>
          <w:rFonts w:hint="eastAsia"/>
          <w:color w:val="auto"/>
          <w:kern w:val="0"/>
          <w:sz w:val="24"/>
          <w:highlight w:val="none"/>
        </w:rPr>
        <w:t xml:space="preserve"> </w:t>
      </w:r>
      <w:r>
        <w:rPr>
          <w:color w:val="auto"/>
          <w:kern w:val="0"/>
          <w:sz w:val="24"/>
          <w:highlight w:val="none"/>
        </w:rPr>
        <w:t xml:space="preserve">    年龄：     职务：</w:t>
      </w:r>
      <w:r>
        <w:rPr>
          <w:rFonts w:hint="eastAsia"/>
          <w:color w:val="auto"/>
          <w:kern w:val="0"/>
          <w:sz w:val="24"/>
          <w:highlight w:val="none"/>
        </w:rPr>
        <w:t xml:space="preserve"> </w:t>
      </w:r>
      <w:r>
        <w:rPr>
          <w:color w:val="auto"/>
          <w:kern w:val="0"/>
          <w:sz w:val="24"/>
          <w:highlight w:val="none"/>
        </w:rPr>
        <w:t xml:space="preserve">      系（</w:t>
      </w:r>
      <w:r>
        <w:rPr>
          <w:rFonts w:hint="eastAsia"/>
          <w:color w:val="auto"/>
          <w:kern w:val="0"/>
          <w:sz w:val="24"/>
          <w:highlight w:val="none"/>
        </w:rPr>
        <w:t>参选</w:t>
      </w:r>
      <w:r>
        <w:rPr>
          <w:color w:val="auto"/>
          <w:kern w:val="0"/>
          <w:sz w:val="24"/>
          <w:highlight w:val="none"/>
        </w:rPr>
        <w:t>人名称）的法定代表人。</w:t>
      </w:r>
    </w:p>
    <w:p>
      <w:pPr>
        <w:spacing w:line="360" w:lineRule="auto"/>
        <w:ind w:firstLine="420"/>
        <w:rPr>
          <w:color w:val="auto"/>
          <w:kern w:val="0"/>
          <w:sz w:val="24"/>
          <w:highlight w:val="none"/>
        </w:rPr>
      </w:pPr>
      <w:r>
        <w:rPr>
          <w:color w:val="auto"/>
          <w:kern w:val="0"/>
          <w:sz w:val="24"/>
          <w:highlight w:val="none"/>
        </w:rPr>
        <w:t>特此证明。</w:t>
      </w:r>
    </w:p>
    <w:p>
      <w:pPr>
        <w:spacing w:line="360" w:lineRule="auto"/>
        <w:ind w:firstLine="420"/>
        <w:rPr>
          <w:color w:val="auto"/>
          <w:kern w:val="0"/>
          <w:szCs w:val="21"/>
          <w:highlight w:val="none"/>
        </w:rPr>
      </w:pPr>
    </w:p>
    <w:p>
      <w:pPr>
        <w:spacing w:line="360" w:lineRule="auto"/>
        <w:ind w:firstLine="420"/>
        <w:rPr>
          <w:color w:val="auto"/>
          <w:kern w:val="0"/>
          <w:szCs w:val="21"/>
          <w:highlight w:val="none"/>
        </w:rPr>
      </w:pPr>
    </w:p>
    <w:p>
      <w:pPr>
        <w:spacing w:line="360" w:lineRule="auto"/>
        <w:ind w:firstLine="3960" w:firstLineChars="16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pPr>
        <w:spacing w:line="360" w:lineRule="auto"/>
        <w:ind w:firstLine="4515"/>
        <w:rPr>
          <w:color w:val="auto"/>
          <w:kern w:val="0"/>
          <w:szCs w:val="21"/>
          <w:highlight w:val="none"/>
          <w:u w:val="single"/>
        </w:rPr>
      </w:pPr>
    </w:p>
    <w:p>
      <w:pPr>
        <w:spacing w:line="360" w:lineRule="auto"/>
        <w:ind w:firstLine="3960" w:firstLineChars="165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4515"/>
        <w:rPr>
          <w:color w:val="auto"/>
          <w:kern w:val="0"/>
          <w:sz w:val="24"/>
          <w:szCs w:val="21"/>
          <w:highlight w:val="none"/>
        </w:rPr>
      </w:pPr>
    </w:p>
    <w:p>
      <w:pPr>
        <w:spacing w:line="360" w:lineRule="auto"/>
        <w:ind w:firstLine="4515"/>
        <w:rPr>
          <w:color w:val="auto"/>
          <w:kern w:val="0"/>
          <w:sz w:val="24"/>
          <w:szCs w:val="21"/>
          <w:highlight w:val="none"/>
        </w:rPr>
      </w:pPr>
    </w:p>
    <w:p>
      <w:pPr>
        <w:spacing w:line="360" w:lineRule="auto"/>
        <w:ind w:firstLine="420"/>
        <w:rPr>
          <w:color w:val="auto"/>
          <w:kern w:val="0"/>
          <w:sz w:val="24"/>
          <w:szCs w:val="21"/>
          <w:highlight w:val="none"/>
        </w:rPr>
      </w:pPr>
      <w:r>
        <w:rPr>
          <w:color w:val="auto"/>
          <w:kern w:val="0"/>
          <w:sz w:val="24"/>
          <w:szCs w:val="21"/>
          <w:highlight w:val="none"/>
        </w:rPr>
        <w:t>附：法定代表人身份证复印件</w:t>
      </w:r>
    </w:p>
    <w:p>
      <w:pPr>
        <w:spacing w:line="360" w:lineRule="auto"/>
        <w:ind w:firstLine="4515"/>
        <w:rPr>
          <w:color w:val="auto"/>
          <w:kern w:val="0"/>
          <w:sz w:val="24"/>
          <w:szCs w:val="21"/>
          <w:highlight w:val="none"/>
        </w:rPr>
        <w:sectPr>
          <w:footnotePr>
            <w:pos w:val="beneathText"/>
          </w:footnotePr>
          <w:pgSz w:w="11905" w:h="16837"/>
          <w:pgMar w:top="1418" w:right="1418" w:bottom="1418" w:left="1418" w:header="851" w:footer="992" w:gutter="0"/>
          <w:cols w:space="720" w:num="1"/>
          <w:docGrid w:linePitch="312" w:charSpace="0"/>
        </w:sectPr>
      </w:pPr>
    </w:p>
    <w:p>
      <w:pPr>
        <w:spacing w:line="440" w:lineRule="exact"/>
        <w:rPr>
          <w:rFonts w:eastAsia="黑体"/>
          <w:color w:val="auto"/>
          <w:sz w:val="28"/>
          <w:szCs w:val="20"/>
          <w:highlight w:val="none"/>
        </w:rPr>
      </w:pPr>
      <w:r>
        <w:rPr>
          <w:rFonts w:hint="eastAsia" w:eastAsia="黑体"/>
          <w:color w:val="auto"/>
          <w:sz w:val="28"/>
          <w:szCs w:val="20"/>
          <w:highlight w:val="none"/>
        </w:rPr>
        <w:t>（</w:t>
      </w:r>
      <w:r>
        <w:rPr>
          <w:rFonts w:eastAsia="黑体"/>
          <w:color w:val="auto"/>
          <w:sz w:val="28"/>
          <w:szCs w:val="20"/>
          <w:highlight w:val="none"/>
        </w:rPr>
        <w:t>二</w:t>
      </w:r>
      <w:r>
        <w:rPr>
          <w:rFonts w:hint="eastAsia" w:eastAsia="黑体"/>
          <w:color w:val="auto"/>
          <w:sz w:val="28"/>
          <w:szCs w:val="20"/>
          <w:highlight w:val="none"/>
        </w:rPr>
        <w:t>）</w:t>
      </w:r>
      <w:r>
        <w:rPr>
          <w:rFonts w:eastAsia="黑体"/>
          <w:color w:val="auto"/>
          <w:sz w:val="28"/>
          <w:szCs w:val="20"/>
          <w:highlight w:val="none"/>
        </w:rPr>
        <w:t>授权委托书</w:t>
      </w:r>
    </w:p>
    <w:p>
      <w:pPr>
        <w:spacing w:line="360" w:lineRule="auto"/>
        <w:ind w:firstLine="420"/>
        <w:rPr>
          <w:color w:val="auto"/>
          <w:kern w:val="0"/>
          <w:sz w:val="24"/>
          <w:szCs w:val="21"/>
          <w:highlight w:val="none"/>
        </w:rPr>
      </w:pPr>
    </w:p>
    <w:p>
      <w:pPr>
        <w:spacing w:line="360" w:lineRule="auto"/>
        <w:ind w:firstLine="420"/>
        <w:rPr>
          <w:color w:val="auto"/>
          <w:kern w:val="0"/>
          <w:sz w:val="24"/>
          <w:highlight w:val="none"/>
        </w:rPr>
      </w:pPr>
      <w:r>
        <w:rPr>
          <w:color w:val="auto"/>
          <w:kern w:val="0"/>
          <w:sz w:val="24"/>
          <w:highlight w:val="none"/>
        </w:rPr>
        <w:t>本人（姓名）系    （</w:t>
      </w:r>
      <w:r>
        <w:rPr>
          <w:rFonts w:hint="eastAsia"/>
          <w:color w:val="auto"/>
          <w:kern w:val="0"/>
          <w:sz w:val="24"/>
          <w:highlight w:val="none"/>
        </w:rPr>
        <w:t>参选</w:t>
      </w:r>
      <w:r>
        <w:rPr>
          <w:color w:val="auto"/>
          <w:kern w:val="0"/>
          <w:sz w:val="24"/>
          <w:highlight w:val="none"/>
        </w:rPr>
        <w:t>人名称）的法定代表人，现委托  （姓名）  为我方代理人。代理人根据授权，以我方名义签署、澄清、说明、补正、递交、撤回、修改    （项目名称）</w:t>
      </w:r>
      <w:r>
        <w:rPr>
          <w:rFonts w:hint="eastAsia"/>
          <w:color w:val="auto"/>
          <w:kern w:val="0"/>
          <w:sz w:val="24"/>
          <w:highlight w:val="none"/>
        </w:rPr>
        <w:t>参选</w:t>
      </w:r>
      <w:r>
        <w:rPr>
          <w:color w:val="auto"/>
          <w:kern w:val="0"/>
          <w:sz w:val="24"/>
          <w:highlight w:val="none"/>
        </w:rPr>
        <w:t>文件、签订合同和处理有关事宜，其法律后果由我方承担。</w:t>
      </w:r>
    </w:p>
    <w:p>
      <w:pPr>
        <w:spacing w:line="360" w:lineRule="auto"/>
        <w:ind w:firstLine="420"/>
        <w:rPr>
          <w:color w:val="auto"/>
          <w:kern w:val="0"/>
          <w:sz w:val="24"/>
          <w:highlight w:val="none"/>
        </w:rPr>
      </w:pPr>
      <w:r>
        <w:rPr>
          <w:color w:val="auto"/>
          <w:kern w:val="0"/>
          <w:sz w:val="24"/>
          <w:highlight w:val="none"/>
        </w:rPr>
        <w:t>委托期限：</w:t>
      </w:r>
    </w:p>
    <w:p>
      <w:pPr>
        <w:spacing w:line="360" w:lineRule="auto"/>
        <w:ind w:firstLine="420"/>
        <w:rPr>
          <w:color w:val="auto"/>
          <w:kern w:val="0"/>
          <w:sz w:val="24"/>
          <w:highlight w:val="none"/>
        </w:rPr>
      </w:pPr>
      <w:r>
        <w:rPr>
          <w:color w:val="auto"/>
          <w:kern w:val="0"/>
          <w:sz w:val="24"/>
          <w:highlight w:val="none"/>
        </w:rPr>
        <w:t>代理人无转委托权。</w:t>
      </w:r>
    </w:p>
    <w:p>
      <w:pPr>
        <w:spacing w:line="360" w:lineRule="auto"/>
        <w:ind w:firstLine="420"/>
        <w:rPr>
          <w:color w:val="auto"/>
          <w:kern w:val="0"/>
          <w:sz w:val="24"/>
          <w:highlight w:val="none"/>
        </w:rPr>
      </w:pPr>
    </w:p>
    <w:p>
      <w:pPr>
        <w:spacing w:line="360" w:lineRule="auto"/>
        <w:ind w:firstLine="420"/>
        <w:rPr>
          <w:color w:val="auto"/>
          <w:kern w:val="0"/>
          <w:sz w:val="24"/>
          <w:highlight w:val="none"/>
        </w:rPr>
      </w:pP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rFonts w:hint="eastAsia"/>
          <w:color w:val="auto"/>
          <w:kern w:val="0"/>
          <w:sz w:val="24"/>
          <w:highlight w:val="none"/>
        </w:rPr>
        <w:t>参选</w:t>
      </w:r>
      <w:r>
        <w:rPr>
          <w:color w:val="auto"/>
          <w:kern w:val="0"/>
          <w:sz w:val="24"/>
          <w:highlight w:val="none"/>
        </w:rPr>
        <w:t>人：（盖单位公章）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法定代表人：（签字或盖章）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身份证号码：</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委托代理人：（签字或盖章）</w:t>
      </w:r>
    </w:p>
    <w:p>
      <w:pPr>
        <w:spacing w:line="360" w:lineRule="auto"/>
        <w:ind w:firstLine="420"/>
        <w:rPr>
          <w:color w:val="auto"/>
          <w:kern w:val="0"/>
          <w:sz w:val="24"/>
          <w:highlight w:val="none"/>
        </w:rPr>
      </w:pPr>
    </w:p>
    <w:p>
      <w:pPr>
        <w:spacing w:line="360" w:lineRule="auto"/>
        <w:ind w:firstLine="4440" w:firstLineChars="1850"/>
        <w:rPr>
          <w:color w:val="auto"/>
          <w:kern w:val="0"/>
          <w:sz w:val="24"/>
          <w:highlight w:val="none"/>
        </w:rPr>
      </w:pPr>
      <w:r>
        <w:rPr>
          <w:color w:val="auto"/>
          <w:kern w:val="0"/>
          <w:sz w:val="24"/>
          <w:highlight w:val="none"/>
        </w:rPr>
        <w:t>身份证号码：</w:t>
      </w:r>
    </w:p>
    <w:p>
      <w:pPr>
        <w:spacing w:line="360" w:lineRule="auto"/>
        <w:ind w:firstLine="5355"/>
        <w:rPr>
          <w:color w:val="auto"/>
          <w:kern w:val="0"/>
          <w:sz w:val="24"/>
          <w:highlight w:val="none"/>
        </w:rPr>
      </w:pPr>
    </w:p>
    <w:p>
      <w:pPr>
        <w:spacing w:line="360" w:lineRule="auto"/>
        <w:ind w:firstLine="5040"/>
        <w:rPr>
          <w:color w:val="auto"/>
          <w:kern w:val="0"/>
          <w:sz w:val="24"/>
          <w:highlight w:val="none"/>
        </w:rPr>
      </w:pPr>
      <w:r>
        <w:rPr>
          <w:color w:val="auto"/>
          <w:kern w:val="0"/>
          <w:sz w:val="24"/>
          <w:highlight w:val="none"/>
        </w:rPr>
        <w:t>年</w:t>
      </w:r>
      <w:r>
        <w:rPr>
          <w:rFonts w:hint="eastAsia"/>
          <w:color w:val="auto"/>
          <w:kern w:val="0"/>
          <w:sz w:val="24"/>
          <w:highlight w:val="none"/>
        </w:rPr>
        <w:t xml:space="preserve"> </w:t>
      </w:r>
      <w:r>
        <w:rPr>
          <w:color w:val="auto"/>
          <w:kern w:val="0"/>
          <w:sz w:val="24"/>
          <w:highlight w:val="none"/>
        </w:rPr>
        <w:t xml:space="preserve">     月</w:t>
      </w:r>
      <w:r>
        <w:rPr>
          <w:rFonts w:hint="eastAsia"/>
          <w:color w:val="auto"/>
          <w:kern w:val="0"/>
          <w:sz w:val="24"/>
          <w:highlight w:val="none"/>
        </w:rPr>
        <w:t xml:space="preserve"> </w:t>
      </w:r>
      <w:r>
        <w:rPr>
          <w:color w:val="auto"/>
          <w:kern w:val="0"/>
          <w:sz w:val="24"/>
          <w:highlight w:val="none"/>
        </w:rPr>
        <w:t xml:space="preserve">     日</w:t>
      </w:r>
    </w:p>
    <w:p>
      <w:pPr>
        <w:spacing w:line="360" w:lineRule="auto"/>
        <w:ind w:firstLine="5040"/>
        <w:rPr>
          <w:color w:val="auto"/>
          <w:kern w:val="0"/>
          <w:szCs w:val="21"/>
          <w:highlight w:val="none"/>
        </w:rPr>
      </w:pPr>
    </w:p>
    <w:p>
      <w:pPr>
        <w:spacing w:line="360" w:lineRule="auto"/>
        <w:rPr>
          <w:color w:val="auto"/>
          <w:kern w:val="0"/>
          <w:sz w:val="24"/>
          <w:highlight w:val="none"/>
        </w:rPr>
      </w:pPr>
      <w:r>
        <w:rPr>
          <w:color w:val="auto"/>
          <w:kern w:val="0"/>
          <w:sz w:val="24"/>
          <w:highlight w:val="none"/>
        </w:rPr>
        <w:t>附：代理人身份证复印件</w:t>
      </w:r>
    </w:p>
    <w:p>
      <w:pPr>
        <w:rPr>
          <w:color w:val="auto"/>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pPr>
        <w:keepNext/>
        <w:keepLines/>
        <w:spacing w:before="260" w:after="260" w:line="416" w:lineRule="auto"/>
        <w:jc w:val="center"/>
        <w:outlineLvl w:val="2"/>
        <w:rPr>
          <w:rFonts w:eastAsia="黑体"/>
          <w:bCs/>
          <w:color w:val="auto"/>
          <w:sz w:val="30"/>
          <w:szCs w:val="20"/>
          <w:highlight w:val="none"/>
        </w:rPr>
      </w:pPr>
    </w:p>
    <w:p>
      <w:pPr>
        <w:widowControl/>
        <w:rPr>
          <w:rFonts w:eastAsia="黑体"/>
          <w:b/>
          <w:color w:val="auto"/>
          <w:kern w:val="0"/>
          <w:sz w:val="28"/>
          <w:szCs w:val="20"/>
          <w:highlight w:val="none"/>
        </w:rPr>
      </w:pPr>
    </w:p>
    <w:p>
      <w:pPr>
        <w:numPr>
          <w:ilvl w:val="255"/>
          <w:numId w:val="0"/>
        </w:numPr>
        <w:spacing w:line="360" w:lineRule="auto"/>
        <w:rPr>
          <w:rFonts w:hAnsi="宋体" w:cs="宋体"/>
          <w:b/>
          <w:color w:val="auto"/>
          <w:sz w:val="24"/>
          <w:highlight w:val="none"/>
        </w:rPr>
      </w:pPr>
    </w:p>
    <w:p>
      <w:pPr>
        <w:spacing w:line="360" w:lineRule="auto"/>
        <w:jc w:val="center"/>
        <w:rPr>
          <w:rFonts w:hAnsi="宋体" w:cs="宋体"/>
          <w:b/>
          <w:color w:val="auto"/>
          <w:sz w:val="40"/>
          <w:szCs w:val="40"/>
          <w:highlight w:val="none"/>
        </w:rPr>
      </w:pPr>
      <w:r>
        <w:rPr>
          <w:rFonts w:hint="eastAsia" w:hAnsi="宋体" w:cs="宋体"/>
          <w:b/>
          <w:color w:val="auto"/>
          <w:sz w:val="40"/>
          <w:szCs w:val="40"/>
          <w:highlight w:val="none"/>
        </w:rPr>
        <w:t>三、承诺书</w:t>
      </w:r>
    </w:p>
    <w:p>
      <w:pPr>
        <w:widowControl/>
        <w:shd w:val="clear" w:color="auto" w:fill="FFFFFF"/>
        <w:spacing w:line="560" w:lineRule="atLeast"/>
        <w:jc w:val="center"/>
        <w:rPr>
          <w:rFonts w:ascii="黑体" w:hAnsi="黑体" w:eastAsia="黑体" w:cs="宋体"/>
          <w:color w:val="auto"/>
          <w:kern w:val="0"/>
          <w:sz w:val="24"/>
          <w:highlight w:val="none"/>
        </w:rPr>
      </w:pPr>
      <w:r>
        <w:rPr>
          <w:rFonts w:hint="eastAsia" w:ascii="黑体" w:hAnsi="黑体" w:eastAsia="黑体" w:cs="宋体"/>
          <w:color w:val="auto"/>
          <w:kern w:val="0"/>
          <w:sz w:val="24"/>
          <w:highlight w:val="none"/>
          <w:shd w:val="clear" w:color="auto" w:fill="FFFFFF"/>
        </w:rPr>
        <w:t>近三年无行贿犯罪行为承诺书</w:t>
      </w:r>
    </w:p>
    <w:p>
      <w:pPr>
        <w:widowControl/>
        <w:shd w:val="clear" w:color="auto" w:fill="FFFFFF"/>
        <w:spacing w:line="560" w:lineRule="atLeast"/>
        <w:jc w:val="center"/>
        <w:rPr>
          <w:rFonts w:ascii="宋体" w:hAnsi="宋体" w:cs="宋体"/>
          <w:color w:val="auto"/>
          <w:kern w:val="0"/>
          <w:sz w:val="24"/>
          <w:highlight w:val="none"/>
          <w:shd w:val="clear" w:color="auto" w:fill="FFFFFF"/>
        </w:rPr>
      </w:pPr>
    </w:p>
    <w:p>
      <w:pPr>
        <w:widowControl/>
        <w:shd w:val="clear" w:color="auto" w:fill="FFFFFF"/>
        <w:spacing w:line="560" w:lineRule="atLeast"/>
        <w:jc w:val="left"/>
        <w:rPr>
          <w:color w:val="auto"/>
          <w:kern w:val="0"/>
          <w:sz w:val="24"/>
          <w:highlight w:val="none"/>
        </w:rPr>
      </w:pPr>
      <w:r>
        <w:rPr>
          <w:rFonts w:hint="eastAsia"/>
          <w:color w:val="auto"/>
          <w:kern w:val="0"/>
          <w:sz w:val="24"/>
          <w:highlight w:val="none"/>
        </w:rPr>
        <w:t>本人以企业法定代表人的身份郑重承诺：</w:t>
      </w:r>
    </w:p>
    <w:p>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本公司、公司法定代表人近三年无行贿犯罪行为，愿意接受社会各界监督。</w:t>
      </w:r>
    </w:p>
    <w:p>
      <w:pPr>
        <w:widowControl/>
        <w:shd w:val="clear" w:color="auto" w:fill="FFFFFF"/>
        <w:spacing w:line="560" w:lineRule="atLeast"/>
        <w:ind w:firstLine="480" w:firstLineChars="200"/>
        <w:jc w:val="left"/>
        <w:rPr>
          <w:color w:val="auto"/>
          <w:kern w:val="0"/>
          <w:sz w:val="24"/>
          <w:highlight w:val="none"/>
        </w:rPr>
      </w:pPr>
      <w:r>
        <w:rPr>
          <w:rFonts w:hint="eastAsia"/>
          <w:color w:val="auto"/>
          <w:kern w:val="0"/>
          <w:sz w:val="24"/>
          <w:highlight w:val="none"/>
        </w:rPr>
        <w:t>本公司、法定代表人若有违反承诺内容的行为，自愿接受取消参选资格、记入信用档案、取消中标资格、没收参选保证金等有关处理，愿意承担法律责任，给比选人造成损失的，依法承担赔偿责任。</w:t>
      </w:r>
    </w:p>
    <w:p>
      <w:pPr>
        <w:widowControl/>
        <w:shd w:val="clear" w:color="auto" w:fill="FFFFFF"/>
        <w:spacing w:line="560" w:lineRule="atLeast"/>
        <w:ind w:firstLine="420"/>
        <w:jc w:val="left"/>
        <w:rPr>
          <w:color w:val="auto"/>
          <w:kern w:val="0"/>
          <w:sz w:val="24"/>
          <w:highlight w:val="none"/>
        </w:rPr>
      </w:pPr>
      <w:r>
        <w:rPr>
          <w:rFonts w:hint="eastAsia"/>
          <w:color w:val="auto"/>
          <w:kern w:val="0"/>
          <w:sz w:val="24"/>
          <w:highlight w:val="none"/>
        </w:rPr>
        <w:t> </w:t>
      </w:r>
    </w:p>
    <w:p>
      <w:pPr>
        <w:widowControl/>
        <w:shd w:val="clear" w:color="auto" w:fill="FFFFFF"/>
        <w:spacing w:line="560" w:lineRule="atLeast"/>
        <w:ind w:firstLine="420"/>
        <w:jc w:val="center"/>
        <w:rPr>
          <w:color w:val="auto"/>
          <w:kern w:val="0"/>
          <w:sz w:val="24"/>
          <w:highlight w:val="none"/>
        </w:rPr>
      </w:pPr>
    </w:p>
    <w:p>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 xml:space="preserve"> 法定代表人（签字或盖章）：</w:t>
      </w:r>
    </w:p>
    <w:p>
      <w:pPr>
        <w:rPr>
          <w:color w:val="auto"/>
          <w:kern w:val="0"/>
          <w:sz w:val="24"/>
          <w:highlight w:val="none"/>
        </w:rPr>
      </w:pPr>
    </w:p>
    <w:p>
      <w:pPr>
        <w:widowControl/>
        <w:shd w:val="clear" w:color="auto" w:fill="FFFFFF"/>
        <w:spacing w:line="560" w:lineRule="atLeast"/>
        <w:ind w:firstLine="420"/>
        <w:jc w:val="center"/>
        <w:rPr>
          <w:color w:val="auto"/>
          <w:kern w:val="0"/>
          <w:sz w:val="24"/>
          <w:highlight w:val="none"/>
        </w:rPr>
      </w:pPr>
      <w:r>
        <w:rPr>
          <w:rFonts w:hint="eastAsia"/>
          <w:color w:val="auto"/>
          <w:kern w:val="0"/>
          <w:sz w:val="24"/>
          <w:highlight w:val="none"/>
        </w:rPr>
        <w:t>参选人名称（</w:t>
      </w:r>
      <w:r>
        <w:rPr>
          <w:color w:val="auto"/>
          <w:kern w:val="0"/>
          <w:sz w:val="24"/>
          <w:highlight w:val="none"/>
        </w:rPr>
        <w:t>单位公章</w:t>
      </w:r>
      <w:r>
        <w:rPr>
          <w:rFonts w:hint="eastAsia"/>
          <w:color w:val="auto"/>
          <w:kern w:val="0"/>
          <w:sz w:val="24"/>
          <w:highlight w:val="none"/>
        </w:rPr>
        <w:t>）：</w:t>
      </w:r>
    </w:p>
    <w:p>
      <w:pPr>
        <w:rPr>
          <w:color w:val="auto"/>
          <w:kern w:val="0"/>
          <w:sz w:val="24"/>
          <w:highlight w:val="none"/>
        </w:rPr>
      </w:pPr>
    </w:p>
    <w:p>
      <w:pPr>
        <w:widowControl/>
        <w:shd w:val="clear" w:color="auto" w:fill="FFFFFF"/>
        <w:tabs>
          <w:tab w:val="center" w:pos="4249"/>
          <w:tab w:val="left" w:pos="4986"/>
        </w:tabs>
        <w:spacing w:line="560" w:lineRule="atLeast"/>
        <w:ind w:right="570"/>
        <w:jc w:val="left"/>
        <w:rPr>
          <w:color w:val="auto"/>
          <w:kern w:val="0"/>
          <w:sz w:val="24"/>
          <w:highlight w:val="none"/>
        </w:rPr>
      </w:pPr>
      <w:r>
        <w:rPr>
          <w:color w:val="auto"/>
          <w:kern w:val="0"/>
          <w:sz w:val="24"/>
          <w:highlight w:val="none"/>
        </w:rPr>
        <w:tab/>
      </w:r>
      <w:r>
        <w:rPr>
          <w:rFonts w:hint="eastAsia"/>
          <w:color w:val="auto"/>
          <w:kern w:val="0"/>
          <w:sz w:val="24"/>
          <w:highlight w:val="none"/>
        </w:rPr>
        <w:t xml:space="preserve">年 </w:t>
      </w:r>
      <w:r>
        <w:rPr>
          <w:color w:val="auto"/>
          <w:kern w:val="0"/>
          <w:sz w:val="24"/>
          <w:highlight w:val="none"/>
        </w:rPr>
        <w:t xml:space="preserve">    </w:t>
      </w:r>
      <w:r>
        <w:rPr>
          <w:rFonts w:hint="eastAsia"/>
          <w:color w:val="auto"/>
          <w:kern w:val="0"/>
          <w:sz w:val="24"/>
          <w:highlight w:val="none"/>
        </w:rPr>
        <w:t xml:space="preserve">月 </w:t>
      </w:r>
      <w:r>
        <w:rPr>
          <w:color w:val="auto"/>
          <w:kern w:val="0"/>
          <w:sz w:val="24"/>
          <w:highlight w:val="none"/>
        </w:rPr>
        <w:t xml:space="preserve">    </w:t>
      </w:r>
      <w:r>
        <w:rPr>
          <w:rFonts w:hint="eastAsia"/>
          <w:color w:val="auto"/>
          <w:kern w:val="0"/>
          <w:sz w:val="24"/>
          <w:highlight w:val="none"/>
        </w:rPr>
        <w:t>日</w:t>
      </w:r>
      <w:r>
        <w:rPr>
          <w:color w:val="auto"/>
          <w:kern w:val="0"/>
          <w:sz w:val="24"/>
          <w:highlight w:val="none"/>
        </w:rPr>
        <w:tab/>
      </w:r>
    </w:p>
    <w:p>
      <w:pPr>
        <w:keepNext/>
        <w:keepLines/>
        <w:spacing w:before="260" w:after="260" w:line="416" w:lineRule="auto"/>
        <w:jc w:val="center"/>
        <w:outlineLvl w:val="2"/>
        <w:rPr>
          <w:color w:val="auto"/>
          <w:kern w:val="0"/>
          <w:sz w:val="24"/>
          <w:highlight w:val="none"/>
        </w:rPr>
      </w:pPr>
    </w:p>
    <w:p>
      <w:pPr>
        <w:widowControl/>
        <w:jc w:val="left"/>
        <w:rPr>
          <w:rFonts w:hAnsi="宋体" w:cs="宋体"/>
          <w:color w:val="auto"/>
          <w:sz w:val="28"/>
          <w:highlight w:val="none"/>
        </w:rPr>
      </w:pPr>
      <w:r>
        <w:rPr>
          <w:rFonts w:hint="eastAsia" w:hAnsi="宋体" w:cs="宋体"/>
          <w:color w:val="auto"/>
          <w:spacing w:val="20"/>
          <w:highlight w:val="none"/>
        </w:rPr>
        <w:br w:type="page"/>
      </w:r>
    </w:p>
    <w:p>
      <w:pPr>
        <w:outlineLvl w:val="2"/>
        <w:rPr>
          <w:rFonts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四、资格证明资料</w:t>
      </w:r>
    </w:p>
    <w:p>
      <w:pPr>
        <w:spacing w:line="440" w:lineRule="exact"/>
        <w:jc w:val="left"/>
        <w:rPr>
          <w:color w:val="auto"/>
          <w:kern w:val="0"/>
          <w:sz w:val="24"/>
          <w:highlight w:val="none"/>
        </w:rPr>
      </w:pPr>
      <w:r>
        <w:rPr>
          <w:rFonts w:hint="eastAsia"/>
          <w:color w:val="auto"/>
          <w:kern w:val="0"/>
          <w:sz w:val="24"/>
          <w:highlight w:val="none"/>
        </w:rPr>
        <w:t>营业执照扫描件、企业资质证书、企业业绩评审办法中要求的相关材料等</w:t>
      </w:r>
    </w:p>
    <w:p>
      <w:pPr>
        <w:outlineLvl w:val="2"/>
        <w:rPr>
          <w:rFonts w:ascii="黑体" w:hAnsi="黑体" w:eastAsia="黑体" w:cs="仿宋_GB2312"/>
          <w:color w:val="auto"/>
          <w:kern w:val="0"/>
          <w:sz w:val="36"/>
          <w:szCs w:val="36"/>
          <w:highlight w:val="none"/>
          <w:shd w:val="clear" w:color="auto" w:fill="FFFFFF"/>
        </w:rPr>
      </w:pPr>
      <w:r>
        <w:rPr>
          <w:color w:val="auto"/>
          <w:kern w:val="0"/>
          <w:szCs w:val="21"/>
          <w:highlight w:val="none"/>
        </w:rPr>
        <w:br w:type="page"/>
      </w:r>
    </w:p>
    <w:p>
      <w:pPr>
        <w:widowControl/>
        <w:outlineLvl w:val="2"/>
        <w:rPr>
          <w:rFonts w:ascii="黑体" w:hAnsi="黑体" w:eastAsia="黑体" w:cs="仿宋_GB2312"/>
          <w:color w:val="auto"/>
          <w:kern w:val="0"/>
          <w:sz w:val="36"/>
          <w:szCs w:val="36"/>
          <w:highlight w:val="none"/>
          <w:shd w:val="clear" w:color="auto" w:fill="FFFFFF"/>
        </w:rPr>
      </w:pPr>
      <w:r>
        <w:rPr>
          <w:rFonts w:hint="eastAsia" w:ascii="黑体" w:hAnsi="黑体" w:eastAsia="黑体" w:cs="仿宋_GB2312"/>
          <w:color w:val="auto"/>
          <w:kern w:val="0"/>
          <w:sz w:val="36"/>
          <w:szCs w:val="36"/>
          <w:highlight w:val="none"/>
          <w:shd w:val="clear" w:color="auto" w:fill="FFFFFF"/>
        </w:rPr>
        <w:t>五、参选文件认为需要说明的资料</w:t>
      </w:r>
    </w:p>
    <w:p>
      <w:pPr>
        <w:widowControl/>
        <w:shd w:val="clear" w:color="auto" w:fill="FFFFFF"/>
        <w:spacing w:line="560" w:lineRule="atLeast"/>
        <w:ind w:firstLine="420"/>
        <w:rPr>
          <w:rFonts w:cs="仿宋_GB2312" w:asciiTheme="minorEastAsia" w:hAnsiTheme="minorEastAsia" w:eastAsiaTheme="minorEastAsia"/>
          <w:color w:val="auto"/>
          <w:kern w:val="0"/>
          <w:szCs w:val="21"/>
          <w:highlight w:val="none"/>
          <w:shd w:val="clear" w:color="auto" w:fill="FFFFFF"/>
        </w:rPr>
      </w:pPr>
      <w:r>
        <w:rPr>
          <w:rFonts w:hint="eastAsia" w:cs="仿宋_GB2312" w:asciiTheme="minorEastAsia" w:hAnsiTheme="minorEastAsia" w:eastAsiaTheme="minorEastAsia"/>
          <w:color w:val="auto"/>
          <w:kern w:val="0"/>
          <w:szCs w:val="21"/>
          <w:highlight w:val="none"/>
          <w:shd w:val="clear" w:color="auto" w:fill="FFFFFF"/>
        </w:rPr>
        <w:t>（</w:t>
      </w:r>
      <w:r>
        <w:rPr>
          <w:rFonts w:hint="eastAsia" w:ascii="宋体" w:hAnsi="宋体" w:cs="宋体"/>
          <w:color w:val="auto"/>
          <w:sz w:val="24"/>
          <w:highlight w:val="none"/>
        </w:rPr>
        <w:t>参选保证金转账凭证、基本账户开户许可证或开户基本信息等其它参选人认为需要说明的资料</w:t>
      </w:r>
      <w:r>
        <w:rPr>
          <w:rFonts w:hint="eastAsia" w:cs="仿宋_GB2312" w:asciiTheme="minorEastAsia" w:hAnsiTheme="minorEastAsia" w:eastAsiaTheme="minorEastAsia"/>
          <w:color w:val="auto"/>
          <w:kern w:val="0"/>
          <w:szCs w:val="21"/>
          <w:highlight w:val="none"/>
          <w:shd w:val="clear" w:color="auto" w:fill="FFFFFF"/>
        </w:rPr>
        <w:t>）</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消防维修改造</w:t>
      </w:r>
      <w:r>
        <w:rPr>
          <w:rFonts w:hint="eastAsia"/>
          <w:b/>
          <w:color w:val="auto"/>
          <w:sz w:val="32"/>
          <w:szCs w:val="21"/>
          <w:highlight w:val="none"/>
        </w:rPr>
        <w:t>采购项目</w:t>
      </w: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72"/>
          <w:szCs w:val="72"/>
          <w:highlight w:val="none"/>
        </w:rPr>
      </w:pPr>
    </w:p>
    <w:p>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rPr>
      </w:pPr>
      <w:r>
        <w:rPr>
          <w:rFonts w:hint="eastAsia" w:ascii="宋体" w:eastAsia="黑体" w:hAnsiTheme="minorHAnsi" w:cstheme="minorBidi"/>
          <w:color w:val="auto"/>
          <w:sz w:val="72"/>
          <w:szCs w:val="72"/>
          <w:highlight w:val="none"/>
        </w:rPr>
        <w:t>参选文件</w:t>
      </w:r>
    </w:p>
    <w:p>
      <w:pPr>
        <w:adjustRightInd w:val="0"/>
        <w:snapToGrid w:val="0"/>
        <w:spacing w:before="48" w:beforeLines="20" w:after="48" w:afterLines="20" w:line="360" w:lineRule="auto"/>
        <w:ind w:firstLine="600"/>
        <w:jc w:val="center"/>
        <w:rPr>
          <w:rFonts w:ascii="宋体" w:hAnsiTheme="minorHAnsi" w:cstheme="minorBidi"/>
          <w:color w:val="auto"/>
          <w:sz w:val="24"/>
          <w:szCs w:val="22"/>
          <w:highlight w:val="none"/>
          <w:u w:val="single"/>
        </w:rPr>
      </w:pPr>
      <w:r>
        <w:rPr>
          <w:rFonts w:hint="eastAsia" w:ascii="黑体" w:hAnsi="黑体" w:eastAsia="黑体" w:cstheme="minorBidi"/>
          <w:color w:val="auto"/>
          <w:sz w:val="24"/>
          <w:szCs w:val="22"/>
          <w:highlight w:val="none"/>
        </w:rPr>
        <w:t>比选编号：【       】</w:t>
      </w:r>
    </w:p>
    <w:p>
      <w:pPr>
        <w:rPr>
          <w:rFonts w:eastAsia="黑体"/>
          <w:color w:val="auto"/>
          <w:sz w:val="28"/>
          <w:szCs w:val="28"/>
          <w:highlight w:val="none"/>
        </w:rPr>
      </w:pPr>
    </w:p>
    <w:p>
      <w:pPr>
        <w:rPr>
          <w:rFonts w:eastAsia="黑体"/>
          <w:color w:val="auto"/>
          <w:sz w:val="28"/>
          <w:szCs w:val="28"/>
          <w:highlight w:val="none"/>
        </w:rPr>
      </w:pPr>
    </w:p>
    <w:p>
      <w:pPr>
        <w:rPr>
          <w:rFonts w:eastAsia="黑体"/>
          <w:color w:val="auto"/>
          <w:sz w:val="28"/>
          <w:szCs w:val="28"/>
          <w:highlight w:val="none"/>
        </w:rPr>
      </w:pPr>
    </w:p>
    <w:p>
      <w:pPr>
        <w:spacing w:line="360" w:lineRule="auto"/>
        <w:rPr>
          <w:rFonts w:eastAsia="黑体"/>
          <w:color w:val="auto"/>
          <w:sz w:val="28"/>
          <w:szCs w:val="28"/>
          <w:highlight w:val="none"/>
        </w:rPr>
      </w:pPr>
    </w:p>
    <w:p>
      <w:pPr>
        <w:spacing w:line="480" w:lineRule="auto"/>
        <w:rPr>
          <w:rFonts w:ascii="黑体" w:hAnsi="黑体" w:eastAsia="黑体"/>
          <w:color w:val="auto"/>
          <w:sz w:val="28"/>
          <w:szCs w:val="28"/>
          <w:highlight w:val="none"/>
        </w:rPr>
      </w:pP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参选人</w:t>
      </w:r>
      <w:r>
        <w:rPr>
          <w:rFonts w:ascii="黑体" w:hAnsi="黑体" w:eastAsia="黑体"/>
          <w:color w:val="auto"/>
          <w:sz w:val="28"/>
          <w:szCs w:val="28"/>
          <w:highlight w:val="none"/>
        </w:rPr>
        <w:t>：（盖单位章）</w:t>
      </w:r>
    </w:p>
    <w:p>
      <w:pPr>
        <w:spacing w:line="48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参选文件内容：</w:t>
      </w:r>
      <w:r>
        <w:rPr>
          <w:rFonts w:hint="eastAsia" w:ascii="黑体" w:hAnsi="黑体" w:eastAsia="黑体"/>
          <w:color w:val="auto"/>
          <w:sz w:val="28"/>
          <w:szCs w:val="28"/>
          <w:highlight w:val="none"/>
          <w:u w:val="single"/>
        </w:rPr>
        <w:t>参选文件商务文件</w:t>
      </w:r>
    </w:p>
    <w:p>
      <w:pPr>
        <w:spacing w:line="480" w:lineRule="auto"/>
        <w:jc w:val="center"/>
        <w:rPr>
          <w:rFonts w:ascii="黑体" w:hAnsi="黑体" w:eastAsia="黑体"/>
          <w:color w:val="auto"/>
          <w:sz w:val="28"/>
          <w:szCs w:val="28"/>
          <w:highlight w:val="none"/>
        </w:rPr>
      </w:pPr>
      <w:r>
        <w:rPr>
          <w:rFonts w:ascii="黑体" w:hAnsi="黑体" w:eastAsia="黑体"/>
          <w:bCs/>
          <w:color w:val="auto"/>
          <w:sz w:val="28"/>
          <w:highlight w:val="none"/>
        </w:rPr>
        <w:t>法定代表人或其委托代理人：</w:t>
      </w:r>
      <w:r>
        <w:rPr>
          <w:rFonts w:ascii="黑体" w:hAnsi="黑体" w:eastAsia="黑体"/>
          <w:color w:val="auto"/>
          <w:sz w:val="28"/>
          <w:szCs w:val="28"/>
          <w:highlight w:val="none"/>
        </w:rPr>
        <w:t>（</w:t>
      </w:r>
      <w:r>
        <w:rPr>
          <w:rFonts w:hint="eastAsia" w:ascii="黑体" w:hAnsi="黑体" w:eastAsia="黑体"/>
          <w:color w:val="auto"/>
          <w:sz w:val="28"/>
          <w:szCs w:val="28"/>
          <w:highlight w:val="none"/>
        </w:rPr>
        <w:t>签字或盖章</w:t>
      </w:r>
      <w:r>
        <w:rPr>
          <w:rFonts w:ascii="黑体" w:hAnsi="黑体" w:eastAsia="黑体"/>
          <w:color w:val="auto"/>
          <w:sz w:val="28"/>
          <w:szCs w:val="28"/>
          <w:highlight w:val="none"/>
        </w:rPr>
        <w:t>）</w:t>
      </w:r>
    </w:p>
    <w:p>
      <w:pPr>
        <w:spacing w:line="480" w:lineRule="auto"/>
        <w:jc w:val="center"/>
        <w:rPr>
          <w:rFonts w:ascii="黑体" w:hAnsi="黑体" w:eastAsia="黑体"/>
          <w:color w:val="auto"/>
          <w:sz w:val="28"/>
          <w:szCs w:val="28"/>
          <w:highlight w:val="none"/>
        </w:rPr>
      </w:pPr>
      <w:r>
        <w:rPr>
          <w:rFonts w:ascii="黑体" w:hAnsi="黑体" w:eastAsia="黑体"/>
          <w:color w:val="auto"/>
          <w:sz w:val="28"/>
          <w:szCs w:val="28"/>
          <w:highlight w:val="none"/>
        </w:rPr>
        <w:t>年</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月</w:t>
      </w:r>
      <w:r>
        <w:rPr>
          <w:rFonts w:hint="eastAsia" w:ascii="黑体" w:hAnsi="黑体" w:eastAsia="黑体"/>
          <w:color w:val="auto"/>
          <w:sz w:val="28"/>
          <w:szCs w:val="28"/>
          <w:highlight w:val="none"/>
        </w:rPr>
        <w:t xml:space="preserve"> </w:t>
      </w:r>
      <w:r>
        <w:rPr>
          <w:rFonts w:ascii="黑体" w:hAnsi="黑体" w:eastAsia="黑体"/>
          <w:color w:val="auto"/>
          <w:sz w:val="28"/>
          <w:szCs w:val="28"/>
          <w:highlight w:val="none"/>
        </w:rPr>
        <w:t xml:space="preserve">   日</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b/>
          <w:color w:val="auto"/>
          <w:sz w:val="32"/>
          <w:szCs w:val="21"/>
          <w:highlight w:val="none"/>
        </w:rPr>
      </w:pPr>
    </w:p>
    <w:p>
      <w:pPr>
        <w:spacing w:before="260" w:after="260"/>
        <w:jc w:val="center"/>
        <w:outlineLvl w:val="2"/>
        <w:rPr>
          <w:rFonts w:eastAsia="黑体"/>
          <w:bCs/>
          <w:color w:val="auto"/>
          <w:sz w:val="30"/>
          <w:szCs w:val="30"/>
          <w:highlight w:val="none"/>
        </w:rPr>
      </w:pPr>
      <w:r>
        <w:rPr>
          <w:rFonts w:hint="eastAsia" w:eastAsia="黑体"/>
          <w:bCs/>
          <w:color w:val="auto"/>
          <w:sz w:val="30"/>
          <w:szCs w:val="30"/>
          <w:highlight w:val="none"/>
        </w:rPr>
        <w:t>目录</w:t>
      </w:r>
    </w:p>
    <w:p>
      <w:pPr>
        <w:numPr>
          <w:ilvl w:val="0"/>
          <w:numId w:val="4"/>
        </w:num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参选函</w:t>
      </w:r>
    </w:p>
    <w:p>
      <w:p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二、报价清单</w:t>
      </w:r>
    </w:p>
    <w:p>
      <w:pPr>
        <w:spacing w:line="480" w:lineRule="auto"/>
        <w:ind w:firstLine="420"/>
        <w:jc w:val="left"/>
        <w:rPr>
          <w:rFonts w:ascii="宋体" w:hAnsi="宋体" w:cs="宋体"/>
          <w:color w:val="auto"/>
          <w:sz w:val="24"/>
          <w:highlight w:val="none"/>
        </w:rPr>
      </w:pPr>
      <w:r>
        <w:rPr>
          <w:rFonts w:hint="eastAsia" w:ascii="宋体" w:hAnsi="宋体" w:cs="宋体"/>
          <w:color w:val="auto"/>
          <w:sz w:val="24"/>
          <w:highlight w:val="none"/>
        </w:rPr>
        <w:t>三、参选文件认为需要说明的其他资料</w:t>
      </w: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ind w:firstLine="321" w:firstLineChars="100"/>
        <w:jc w:val="center"/>
        <w:rPr>
          <w:b/>
          <w:color w:val="auto"/>
          <w:sz w:val="32"/>
          <w:szCs w:val="21"/>
          <w:highlight w:val="none"/>
        </w:rPr>
      </w:pPr>
    </w:p>
    <w:p>
      <w:pPr>
        <w:rPr>
          <w:b/>
          <w:color w:val="auto"/>
          <w:sz w:val="32"/>
          <w:szCs w:val="21"/>
          <w:highlight w:val="none"/>
        </w:rPr>
      </w:pPr>
    </w:p>
    <w:p>
      <w:pPr>
        <w:spacing w:before="260" w:line="415" w:lineRule="auto"/>
        <w:jc w:val="center"/>
        <w:outlineLvl w:val="2"/>
        <w:rPr>
          <w:bCs/>
          <w:color w:val="auto"/>
          <w:sz w:val="32"/>
          <w:szCs w:val="20"/>
          <w:highlight w:val="none"/>
        </w:rPr>
      </w:pPr>
      <w:r>
        <w:rPr>
          <w:rFonts w:eastAsia="黑体"/>
          <w:bCs/>
          <w:color w:val="auto"/>
          <w:sz w:val="30"/>
          <w:szCs w:val="20"/>
          <w:highlight w:val="none"/>
        </w:rPr>
        <w:t>一、</w:t>
      </w:r>
      <w:r>
        <w:rPr>
          <w:rFonts w:hint="eastAsia" w:eastAsia="黑体"/>
          <w:bCs/>
          <w:color w:val="auto"/>
          <w:sz w:val="30"/>
          <w:szCs w:val="20"/>
          <w:highlight w:val="none"/>
        </w:rPr>
        <w:t>参选</w:t>
      </w:r>
      <w:r>
        <w:rPr>
          <w:rFonts w:eastAsia="黑体"/>
          <w:bCs/>
          <w:color w:val="auto"/>
          <w:sz w:val="30"/>
          <w:szCs w:val="20"/>
          <w:highlight w:val="none"/>
        </w:rPr>
        <w:t>函</w:t>
      </w:r>
    </w:p>
    <w:p>
      <w:pPr>
        <w:spacing w:line="500" w:lineRule="exact"/>
        <w:rPr>
          <w:color w:val="auto"/>
          <w:kern w:val="0"/>
          <w:szCs w:val="21"/>
          <w:highlight w:val="none"/>
        </w:rPr>
      </w:pPr>
    </w:p>
    <w:p>
      <w:pPr>
        <w:spacing w:line="500" w:lineRule="exact"/>
        <w:rPr>
          <w:rFonts w:ascii="宋体" w:hAnsi="宋体" w:cs="宋体"/>
          <w:color w:val="auto"/>
          <w:sz w:val="24"/>
          <w:highlight w:val="none"/>
        </w:rPr>
      </w:pPr>
      <w:r>
        <w:rPr>
          <w:color w:val="auto"/>
          <w:kern w:val="0"/>
          <w:szCs w:val="21"/>
          <w:highlight w:val="none"/>
        </w:rPr>
        <w:t>（</w:t>
      </w:r>
      <w:r>
        <w:rPr>
          <w:rFonts w:hint="eastAsia" w:ascii="宋体" w:hAnsi="宋体" w:cs="宋体"/>
          <w:color w:val="auto"/>
          <w:sz w:val="24"/>
          <w:highlight w:val="none"/>
        </w:rPr>
        <w:t>比选</w:t>
      </w:r>
      <w:r>
        <w:rPr>
          <w:rFonts w:ascii="宋体" w:hAnsi="宋体" w:cs="宋体"/>
          <w:color w:val="auto"/>
          <w:sz w:val="24"/>
          <w:highlight w:val="none"/>
        </w:rPr>
        <w:t>人名称）：</w:t>
      </w:r>
    </w:p>
    <w:p>
      <w:pPr>
        <w:spacing w:line="480" w:lineRule="auto"/>
        <w:ind w:firstLine="240" w:firstLineChars="100"/>
        <w:rPr>
          <w:rFonts w:ascii="宋体" w:hAnsi="宋体" w:cs="宋体"/>
          <w:color w:val="auto"/>
          <w:sz w:val="24"/>
          <w:highlight w:val="none"/>
        </w:rPr>
      </w:pPr>
      <w:r>
        <w:rPr>
          <w:rFonts w:hint="eastAsia" w:ascii="宋体" w:hAnsi="宋体" w:cs="宋体"/>
          <w:color w:val="auto"/>
          <w:sz w:val="24"/>
          <w:highlight w:val="none"/>
        </w:rPr>
        <w:t>1．我方己仔细研究了（北京安徽大厦</w:t>
      </w:r>
      <w:r>
        <w:rPr>
          <w:rFonts w:hint="eastAsia" w:ascii="宋体" w:hAnsi="宋体" w:cs="宋体"/>
          <w:color w:val="auto"/>
          <w:sz w:val="24"/>
          <w:highlight w:val="none"/>
          <w:lang w:val="en-US" w:eastAsia="zh-CN"/>
        </w:rPr>
        <w:t>消防维修改造</w:t>
      </w:r>
      <w:r>
        <w:rPr>
          <w:rFonts w:hint="eastAsia" w:ascii="宋体" w:hAnsi="宋体" w:cs="宋体"/>
          <w:color w:val="auto"/>
          <w:sz w:val="24"/>
          <w:highlight w:val="none"/>
        </w:rPr>
        <w:t xml:space="preserve">项目）比选文件的全部内容（包括报价清单及比选文件中所述的各种因素），愿意以人民币（大写）【   】（￥【 </w:t>
      </w:r>
      <w:r>
        <w:rPr>
          <w:rFonts w:ascii="宋体" w:hAnsi="宋体" w:cs="宋体"/>
          <w:color w:val="auto"/>
          <w:sz w:val="24"/>
          <w:highlight w:val="none"/>
        </w:rPr>
        <w:t xml:space="preserve">  </w:t>
      </w:r>
      <w:r>
        <w:rPr>
          <w:rFonts w:hint="eastAsia" w:ascii="宋体" w:hAnsi="宋体" w:cs="宋体"/>
          <w:color w:val="auto"/>
          <w:sz w:val="24"/>
          <w:highlight w:val="none"/>
        </w:rPr>
        <w:t>】）参选总报价（或根据比选文件规定修正核实后确定的另一金额，其中，增值税税率为【  %】，按合同约定实施和完成承包工作。</w:t>
      </w: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参选</w:t>
      </w:r>
      <w:r>
        <w:rPr>
          <w:rFonts w:ascii="宋体" w:hAnsi="宋体" w:cs="宋体"/>
          <w:color w:val="auto"/>
          <w:sz w:val="24"/>
          <w:highlight w:val="none"/>
        </w:rPr>
        <w:t>人：（盖单位公章）</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法定代表人或其委托代理人：（签字或盖章）</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地址：</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网址：</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电话：</w:t>
      </w:r>
    </w:p>
    <w:p>
      <w:pPr>
        <w:spacing w:line="480" w:lineRule="auto"/>
        <w:ind w:firstLine="3120" w:firstLineChars="1300"/>
        <w:rPr>
          <w:rFonts w:ascii="宋体" w:hAnsi="宋体" w:cs="宋体"/>
          <w:color w:val="auto"/>
          <w:sz w:val="24"/>
          <w:highlight w:val="none"/>
        </w:rPr>
      </w:pPr>
      <w:r>
        <w:rPr>
          <w:rFonts w:hint="eastAsia" w:ascii="宋体" w:hAnsi="宋体" w:cs="宋体"/>
          <w:color w:val="auto"/>
          <w:sz w:val="24"/>
          <w:highlight w:val="none"/>
        </w:rPr>
        <w:t>传</w:t>
      </w:r>
      <w:r>
        <w:rPr>
          <w:rFonts w:ascii="宋体" w:hAnsi="宋体" w:cs="宋体"/>
          <w:color w:val="auto"/>
          <w:sz w:val="24"/>
          <w:highlight w:val="none"/>
        </w:rPr>
        <w:t>真：</w:t>
      </w:r>
    </w:p>
    <w:p>
      <w:pPr>
        <w:spacing w:line="480" w:lineRule="auto"/>
        <w:ind w:firstLine="3120" w:firstLineChars="1300"/>
        <w:rPr>
          <w:rFonts w:ascii="宋体" w:hAnsi="宋体" w:cs="宋体"/>
          <w:color w:val="auto"/>
          <w:sz w:val="24"/>
          <w:highlight w:val="none"/>
        </w:rPr>
      </w:pPr>
      <w:r>
        <w:rPr>
          <w:rFonts w:ascii="宋体" w:hAnsi="宋体" w:cs="宋体"/>
          <w:color w:val="auto"/>
          <w:sz w:val="24"/>
          <w:highlight w:val="none"/>
        </w:rPr>
        <w:t>邮政编码：</w:t>
      </w:r>
    </w:p>
    <w:p>
      <w:pPr>
        <w:spacing w:line="480" w:lineRule="auto"/>
        <w:ind w:firstLine="3120" w:firstLineChars="1300"/>
        <w:rPr>
          <w:rFonts w:ascii="宋体" w:hAnsi="宋体" w:cs="宋体"/>
          <w:color w:val="auto"/>
          <w:sz w:val="24"/>
          <w:highlight w:val="none"/>
        </w:rPr>
      </w:pPr>
    </w:p>
    <w:p>
      <w:pPr>
        <w:spacing w:line="480" w:lineRule="auto"/>
        <w:ind w:firstLine="3120" w:firstLineChars="1300"/>
        <w:rPr>
          <w:rFonts w:ascii="宋体" w:hAnsi="宋体" w:cs="宋体"/>
          <w:color w:val="auto"/>
          <w:sz w:val="24"/>
          <w:highlight w:val="none"/>
        </w:rPr>
      </w:pPr>
    </w:p>
    <w:p>
      <w:pPr>
        <w:spacing w:line="480" w:lineRule="auto"/>
        <w:ind w:firstLine="5520" w:firstLineChars="2300"/>
        <w:rPr>
          <w:rFonts w:ascii="宋体" w:hAnsi="宋体" w:cs="宋体"/>
          <w:color w:val="auto"/>
          <w:sz w:val="24"/>
          <w:highlight w:val="none"/>
        </w:rPr>
      </w:pPr>
      <w:r>
        <w:rPr>
          <w:rFonts w:ascii="宋体" w:hAnsi="宋体" w:cs="宋体"/>
          <w:color w:val="auto"/>
          <w:sz w:val="24"/>
          <w:highlight w:val="none"/>
        </w:rPr>
        <w:t>年</w:t>
      </w:r>
      <w:r>
        <w:rPr>
          <w:rFonts w:hint="eastAsia" w:ascii="宋体" w:hAnsi="宋体" w:cs="宋体"/>
          <w:color w:val="auto"/>
          <w:sz w:val="24"/>
          <w:highlight w:val="none"/>
        </w:rPr>
        <w:t xml:space="preserve"> </w:t>
      </w:r>
      <w:r>
        <w:rPr>
          <w:rFonts w:ascii="宋体" w:hAnsi="宋体" w:cs="宋体"/>
          <w:color w:val="auto"/>
          <w:sz w:val="24"/>
          <w:highlight w:val="none"/>
        </w:rPr>
        <w:t xml:space="preserve">     月</w:t>
      </w:r>
      <w:r>
        <w:rPr>
          <w:rFonts w:hint="eastAsia" w:ascii="宋体" w:hAnsi="宋体" w:cs="宋体"/>
          <w:color w:val="auto"/>
          <w:sz w:val="24"/>
          <w:highlight w:val="none"/>
        </w:rPr>
        <w:t xml:space="preserve"> </w:t>
      </w:r>
      <w:r>
        <w:rPr>
          <w:rFonts w:ascii="宋体" w:hAnsi="宋体" w:cs="宋体"/>
          <w:color w:val="auto"/>
          <w:sz w:val="24"/>
          <w:highlight w:val="none"/>
        </w:rPr>
        <w:t xml:space="preserve">    日</w:t>
      </w:r>
    </w:p>
    <w:p>
      <w:pPr>
        <w:ind w:firstLine="240" w:firstLineChars="100"/>
        <w:jc w:val="center"/>
        <w:rPr>
          <w:rFonts w:ascii="宋体" w:hAnsi="宋体" w:cs="宋体"/>
          <w:color w:val="auto"/>
          <w:sz w:val="24"/>
          <w:highlight w:val="none"/>
        </w:rPr>
      </w:pPr>
    </w:p>
    <w:p>
      <w:pPr>
        <w:ind w:firstLine="240" w:firstLineChars="100"/>
        <w:jc w:val="center"/>
        <w:rPr>
          <w:rFonts w:ascii="宋体" w:hAnsi="宋体" w:cs="宋体"/>
          <w:color w:val="auto"/>
          <w:sz w:val="24"/>
          <w:highlight w:val="none"/>
        </w:rPr>
      </w:pPr>
    </w:p>
    <w:p>
      <w:pPr>
        <w:rPr>
          <w:b/>
          <w:color w:val="auto"/>
          <w:sz w:val="32"/>
          <w:szCs w:val="21"/>
          <w:highlight w:val="none"/>
        </w:rPr>
      </w:pPr>
    </w:p>
    <w:p>
      <w:pPr>
        <w:ind w:firstLine="321" w:firstLineChars="100"/>
        <w:jc w:val="center"/>
        <w:rPr>
          <w:b/>
          <w:color w:val="auto"/>
          <w:sz w:val="32"/>
          <w:szCs w:val="21"/>
          <w:highlight w:val="none"/>
        </w:rPr>
      </w:pPr>
      <w:r>
        <w:rPr>
          <w:rFonts w:hint="eastAsia"/>
          <w:b/>
          <w:color w:val="auto"/>
          <w:sz w:val="32"/>
          <w:szCs w:val="21"/>
          <w:highlight w:val="none"/>
        </w:rPr>
        <w:t>二、报价清单</w:t>
      </w:r>
    </w:p>
    <w:p>
      <w:pPr>
        <w:ind w:firstLine="321" w:firstLineChars="100"/>
        <w:jc w:val="center"/>
        <w:rPr>
          <w:b/>
          <w:color w:val="auto"/>
          <w:sz w:val="32"/>
          <w:szCs w:val="21"/>
          <w:highlight w:val="none"/>
        </w:rPr>
      </w:pPr>
    </w:p>
    <w:p>
      <w:pPr>
        <w:adjustRightInd w:val="0"/>
        <w:snapToGrid w:val="0"/>
        <w:spacing w:before="48" w:beforeLines="20" w:after="48" w:afterLines="20" w:line="540" w:lineRule="exact"/>
        <w:rPr>
          <w:rFonts w:hAnsi="宋体"/>
          <w:b/>
          <w:color w:val="auto"/>
          <w:sz w:val="28"/>
          <w:szCs w:val="28"/>
          <w:highlight w:val="none"/>
        </w:rPr>
      </w:pPr>
    </w:p>
    <w:p>
      <w:pPr>
        <w:adjustRightInd w:val="0"/>
        <w:snapToGrid w:val="0"/>
        <w:spacing w:before="48" w:beforeLines="20" w:after="48" w:afterLines="20" w:line="540" w:lineRule="exact"/>
        <w:jc w:val="center"/>
        <w:rPr>
          <w:rFonts w:hAnsi="宋体"/>
          <w:b/>
          <w:color w:val="auto"/>
          <w:sz w:val="28"/>
          <w:szCs w:val="28"/>
          <w:highlight w:val="none"/>
        </w:rPr>
      </w:pPr>
    </w:p>
    <w:p>
      <w:pPr>
        <w:adjustRightInd w:val="0"/>
        <w:snapToGrid w:val="0"/>
        <w:spacing w:before="48" w:beforeLines="20" w:after="48" w:afterLines="20" w:line="540" w:lineRule="exact"/>
        <w:jc w:val="center"/>
        <w:rPr>
          <w:rFonts w:hAnsi="宋体"/>
          <w:b/>
          <w:bCs/>
          <w:color w:val="auto"/>
          <w:sz w:val="28"/>
          <w:szCs w:val="28"/>
          <w:highlight w:val="none"/>
        </w:rPr>
      </w:pPr>
      <w:r>
        <w:rPr>
          <w:rFonts w:hint="eastAsia" w:hAnsi="宋体"/>
          <w:b/>
          <w:color w:val="auto"/>
          <w:sz w:val="28"/>
          <w:szCs w:val="28"/>
          <w:highlight w:val="none"/>
        </w:rPr>
        <w:t>清单报价书封面</w:t>
      </w:r>
    </w:p>
    <w:p>
      <w:pPr>
        <w:rPr>
          <w:rFonts w:hAnsi="宋体"/>
          <w:b/>
          <w:bCs/>
          <w:color w:val="auto"/>
          <w:sz w:val="40"/>
          <w:szCs w:val="40"/>
          <w:highlight w:val="none"/>
          <w:u w:val="single"/>
        </w:rPr>
      </w:pPr>
    </w:p>
    <w:p>
      <w:pPr>
        <w:ind w:firstLine="321" w:firstLineChars="100"/>
        <w:jc w:val="center"/>
        <w:rPr>
          <w:b/>
          <w:color w:val="auto"/>
          <w:sz w:val="32"/>
          <w:szCs w:val="21"/>
          <w:highlight w:val="none"/>
        </w:rPr>
      </w:pPr>
      <w:r>
        <w:rPr>
          <w:rFonts w:hint="eastAsia"/>
          <w:b/>
          <w:color w:val="auto"/>
          <w:sz w:val="32"/>
          <w:szCs w:val="21"/>
          <w:highlight w:val="none"/>
        </w:rPr>
        <w:t>北京安徽大厦</w:t>
      </w:r>
      <w:r>
        <w:rPr>
          <w:rFonts w:hint="eastAsia"/>
          <w:b/>
          <w:color w:val="auto"/>
          <w:sz w:val="32"/>
          <w:szCs w:val="21"/>
          <w:highlight w:val="none"/>
          <w:lang w:val="en-US" w:eastAsia="zh-CN"/>
        </w:rPr>
        <w:t>消防维修改造</w:t>
      </w:r>
      <w:r>
        <w:rPr>
          <w:rFonts w:hint="eastAsia"/>
          <w:b/>
          <w:color w:val="auto"/>
          <w:sz w:val="32"/>
          <w:szCs w:val="21"/>
          <w:highlight w:val="none"/>
        </w:rPr>
        <w:t>项目</w:t>
      </w:r>
    </w:p>
    <w:p>
      <w:pPr>
        <w:jc w:val="cente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rPr>
          <w:rFonts w:eastAsia="黑体"/>
          <w:color w:val="auto"/>
          <w:sz w:val="20"/>
          <w:szCs w:val="20"/>
          <w:highlight w:val="none"/>
        </w:rPr>
      </w:pPr>
    </w:p>
    <w:p>
      <w:pPr>
        <w:jc w:val="center"/>
        <w:rPr>
          <w:rFonts w:eastAsia="黑体"/>
          <w:color w:val="auto"/>
          <w:sz w:val="72"/>
          <w:szCs w:val="72"/>
          <w:highlight w:val="none"/>
        </w:rPr>
      </w:pPr>
    </w:p>
    <w:p>
      <w:pPr>
        <w:adjustRightInd w:val="0"/>
        <w:snapToGrid w:val="0"/>
        <w:spacing w:before="48" w:beforeLines="20" w:after="48" w:afterLines="20" w:line="540" w:lineRule="exact"/>
        <w:jc w:val="center"/>
        <w:rPr>
          <w:rFonts w:hAnsi="宋体"/>
          <w:b/>
          <w:bCs/>
          <w:color w:val="auto"/>
          <w:sz w:val="40"/>
          <w:szCs w:val="40"/>
          <w:highlight w:val="none"/>
        </w:rPr>
      </w:pPr>
    </w:p>
    <w:p>
      <w:pPr>
        <w:adjustRightInd w:val="0"/>
        <w:snapToGrid w:val="0"/>
        <w:spacing w:before="48" w:beforeLines="20" w:after="48" w:afterLines="20" w:line="540" w:lineRule="exact"/>
        <w:ind w:firstLine="3600" w:firstLineChars="900"/>
        <w:rPr>
          <w:rFonts w:ascii="黑体" w:hAnsi="黑体" w:eastAsia="黑体"/>
          <w:bCs/>
          <w:color w:val="auto"/>
          <w:sz w:val="40"/>
          <w:szCs w:val="40"/>
          <w:highlight w:val="none"/>
        </w:rPr>
      </w:pPr>
      <w:r>
        <w:rPr>
          <w:rFonts w:hint="eastAsia" w:ascii="黑体" w:hAnsi="黑体" w:eastAsia="黑体"/>
          <w:bCs/>
          <w:color w:val="auto"/>
          <w:sz w:val="40"/>
          <w:szCs w:val="40"/>
          <w:highlight w:val="none"/>
        </w:rPr>
        <w:t>清单报价表</w:t>
      </w: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jc w:val="center"/>
        <w:rPr>
          <w:rFonts w:ascii="仿宋_GB2312" w:eastAsia="仿宋_GB2312"/>
          <w:b/>
          <w:bCs/>
          <w:color w:val="auto"/>
          <w:sz w:val="28"/>
          <w:szCs w:val="28"/>
          <w:highlight w:val="none"/>
        </w:rPr>
      </w:pPr>
    </w:p>
    <w:p>
      <w:pPr>
        <w:adjustRightInd w:val="0"/>
        <w:snapToGrid w:val="0"/>
        <w:spacing w:before="48" w:beforeLines="20" w:after="48" w:afterLines="20" w:line="540" w:lineRule="exact"/>
        <w:ind w:firstLine="2319" w:firstLineChars="1100"/>
        <w:rPr>
          <w:rFonts w:ascii="宋体" w:hAnsi="宋体"/>
          <w:b/>
          <w:bCs/>
          <w:color w:val="auto"/>
          <w:sz w:val="24"/>
          <w:highlight w:val="none"/>
        </w:rPr>
      </w:pPr>
      <w:r>
        <w:rPr>
          <w:rFonts w:hint="eastAsia" w:hAnsi="宋体"/>
          <w:b/>
          <w:bCs/>
          <w:color w:val="auto"/>
          <w:highlight w:val="none"/>
        </w:rPr>
        <w:t>参选人</w:t>
      </w:r>
      <w:r>
        <w:rPr>
          <w:rFonts w:hAnsi="宋体"/>
          <w:b/>
          <w:bCs/>
          <w:color w:val="auto"/>
          <w:highlight w:val="none"/>
        </w:rPr>
        <w:t>:</w:t>
      </w:r>
      <w:r>
        <w:rPr>
          <w:rFonts w:hint="eastAsia" w:hAnsi="宋体"/>
          <w:b/>
          <w:bCs/>
          <w:color w:val="auto"/>
          <w:highlight w:val="none"/>
          <w:u w:val="single"/>
        </w:rPr>
        <w:t xml:space="preserve">                      </w:t>
      </w:r>
      <w:r>
        <w:rPr>
          <w:rFonts w:hAnsi="宋体"/>
          <w:b/>
          <w:bCs/>
          <w:color w:val="auto"/>
          <w:highlight w:val="none"/>
          <w:u w:val="singl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盖单位章</w:t>
      </w:r>
      <w:r>
        <w:rPr>
          <w:rFonts w:hAnsi="宋体"/>
          <w:b/>
          <w:bCs/>
          <w:color w:val="auto"/>
          <w:highlight w:val="none"/>
        </w:rPr>
        <w:t>)</w:t>
      </w:r>
    </w:p>
    <w:p>
      <w:pPr>
        <w:adjustRightInd w:val="0"/>
        <w:snapToGrid w:val="0"/>
        <w:spacing w:before="48" w:beforeLines="20" w:after="48" w:afterLines="20" w:line="540" w:lineRule="exact"/>
        <w:ind w:firstLine="1138" w:firstLineChars="540"/>
        <w:rPr>
          <w:rFonts w:hAnsi="宋体"/>
          <w:b/>
          <w:bCs/>
          <w:color w:val="auto"/>
          <w:highlight w:val="none"/>
        </w:rPr>
      </w:pPr>
    </w:p>
    <w:p>
      <w:pPr>
        <w:adjustRightInd w:val="0"/>
        <w:snapToGrid w:val="0"/>
        <w:spacing w:before="48" w:beforeLines="20" w:after="48" w:afterLines="20" w:line="540" w:lineRule="exact"/>
        <w:ind w:firstLine="2319" w:firstLineChars="1100"/>
        <w:jc w:val="left"/>
        <w:rPr>
          <w:rFonts w:hAnsi="宋体"/>
          <w:b/>
          <w:bCs/>
          <w:color w:val="auto"/>
          <w:highlight w:val="none"/>
        </w:rPr>
      </w:pPr>
      <w:r>
        <w:rPr>
          <w:rFonts w:hint="eastAsia" w:hAnsi="宋体"/>
          <w:b/>
          <w:bCs/>
          <w:color w:val="auto"/>
          <w:highlight w:val="none"/>
        </w:rPr>
        <w:t>法定代表人</w:t>
      </w:r>
      <w:r>
        <w:rPr>
          <w:rFonts w:hAnsi="宋体"/>
          <w:b/>
          <w:bCs/>
          <w:color w:val="auto"/>
          <w:highlight w:val="none"/>
        </w:rPr>
        <w:t xml:space="preserve">: </w:t>
      </w:r>
      <w:r>
        <w:rPr>
          <w:rFonts w:hint="eastAsia" w:hAnsi="宋体"/>
          <w:b/>
          <w:bCs/>
          <w:color w:val="auto"/>
          <w:highlight w:val="none"/>
          <w:u w:val="single"/>
        </w:rPr>
        <w:t xml:space="preserve">                     </w:t>
      </w:r>
      <w:r>
        <w:rPr>
          <w:rFonts w:hAnsi="宋体"/>
          <w:b/>
          <w:bCs/>
          <w:color w:val="auto"/>
          <w:highlight w:val="none"/>
        </w:rPr>
        <w:t>(</w:t>
      </w:r>
      <w:r>
        <w:rPr>
          <w:rFonts w:hint="eastAsia" w:hAnsi="宋体"/>
          <w:b/>
          <w:bCs/>
          <w:color w:val="auto"/>
          <w:highlight w:val="none"/>
        </w:rPr>
        <w:t>签字或盖章</w:t>
      </w:r>
      <w:r>
        <w:rPr>
          <w:rFonts w:hAnsi="宋体"/>
          <w:b/>
          <w:bCs/>
          <w:color w:val="auto"/>
          <w:highlight w:val="none"/>
        </w:rPr>
        <w:t>)</w:t>
      </w:r>
    </w:p>
    <w:p>
      <w:pPr>
        <w:adjustRightInd w:val="0"/>
        <w:snapToGrid w:val="0"/>
        <w:spacing w:before="48" w:beforeLines="20" w:after="48" w:afterLines="20" w:line="540" w:lineRule="exact"/>
        <w:jc w:val="center"/>
        <w:rPr>
          <w:rFonts w:hAnsi="宋体"/>
          <w:b/>
          <w:bCs/>
          <w:color w:val="auto"/>
          <w:highlight w:val="none"/>
        </w:rPr>
      </w:pPr>
    </w:p>
    <w:p>
      <w:pPr>
        <w:tabs>
          <w:tab w:val="left" w:pos="4143"/>
        </w:tabs>
        <w:adjustRightInd w:val="0"/>
        <w:snapToGrid w:val="0"/>
        <w:spacing w:before="48" w:beforeLines="20" w:after="48" w:afterLines="20" w:line="540" w:lineRule="exact"/>
        <w:ind w:firstLine="2319" w:firstLineChars="1100"/>
        <w:jc w:val="left"/>
        <w:rPr>
          <w:rFonts w:hAnsi="宋体"/>
          <w:b/>
          <w:bCs/>
          <w:color w:val="auto"/>
          <w:highlight w:val="none"/>
          <w:u w:val="single"/>
        </w:rPr>
      </w:pPr>
      <w:r>
        <w:rPr>
          <w:rFonts w:hint="eastAsia" w:hAnsi="宋体"/>
          <w:b/>
          <w:bCs/>
          <w:color w:val="auto"/>
          <w:highlight w:val="none"/>
        </w:rPr>
        <w:t>编制时间：</w:t>
      </w:r>
      <w:r>
        <w:rPr>
          <w:rFonts w:hint="eastAsia" w:hAnsi="宋体"/>
          <w:b/>
          <w:bCs/>
          <w:color w:val="auto"/>
          <w:highlight w:val="none"/>
          <w:u w:val="single"/>
        </w:rPr>
        <w:t xml:space="preserve">                       </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rFonts w:ascii="黑体" w:hAnsi="黑体" w:eastAsia="黑体"/>
          <w:color w:val="auto"/>
          <w:sz w:val="32"/>
          <w:szCs w:val="32"/>
          <w:highlight w:val="none"/>
        </w:rPr>
      </w:pPr>
    </w:p>
    <w:p>
      <w:pPr>
        <w:rPr>
          <w:b/>
          <w:color w:val="auto"/>
          <w:sz w:val="28"/>
          <w:szCs w:val="28"/>
          <w:highlight w:val="none"/>
        </w:rPr>
      </w:pPr>
    </w:p>
    <w:p>
      <w:pPr>
        <w:rPr>
          <w:b/>
          <w:color w:val="auto"/>
          <w:sz w:val="28"/>
          <w:szCs w:val="28"/>
          <w:highlight w:val="none"/>
        </w:rPr>
      </w:pPr>
      <w:r>
        <w:rPr>
          <w:b/>
          <w:color w:val="auto"/>
          <w:sz w:val="28"/>
          <w:szCs w:val="28"/>
          <w:highlight w:val="none"/>
        </w:rPr>
        <w:t>报价清单详见附件一</w:t>
      </w:r>
    </w:p>
    <w:p>
      <w:pPr>
        <w:rPr>
          <w:color w:val="auto"/>
          <w:highlight w:val="none"/>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三、参选文件认为需要说明的其他资料</w:t>
      </w:r>
    </w:p>
    <w:sectPr>
      <w:headerReference r:id="rId6" w:type="default"/>
      <w:footnotePr>
        <w:pos w:val="beneathText"/>
      </w:footnotePr>
      <w:pgSz w:w="11905" w:h="16837"/>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MT">
    <w:altName w:val="Times New Roman"/>
    <w:panose1 w:val="00000000000000000000"/>
    <w:charset w:val="00"/>
    <w:family w:val="roman"/>
    <w:pitch w:val="default"/>
    <w:sig w:usb0="00000000" w:usb1="00000000" w:usb2="00000000" w:usb3="00000000" w:csb0="00000000" w:csb1="00000000"/>
  </w:font>
  <w:font w:name=".......">
    <w:altName w:val="宋体"/>
    <w:panose1 w:val="00000000000000000000"/>
    <w:charset w:val="86"/>
    <w:family w:val="roman"/>
    <w:pitch w:val="default"/>
    <w:sig w:usb0="00000000" w:usb1="00000000" w:usb2="0000001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pPr>
                            <w:pStyle w:val="11"/>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M7POToTAgAAFA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B7XTPQAAAAAwEAAA8AAAAAAAAAAQAgAAAA&#10;IgAAAGRycy9kb3ducmV2LnhtbFBLAQIUABQAAAAIAIdO4kDOzzk6EwIAABQEAAAOAAAAAAAAAAEA&#10;IAAAAB8BAABkcnMvZTJvRG9jLnhtbFBLBQYAAAAABgAGAFkBAACkBQAAAAA=&#10;">
              <v:fill on="f" focussize="0,0"/>
              <v:stroke on="f"/>
              <v:imagedata o:title=""/>
              <o:lock v:ext="edit" aspectratio="f"/>
              <v:textbox inset="0mm,0mm,0mm,0mm" style="mso-fit-shape-to-text:t;">
                <w:txbxContent>
                  <w:p>
                    <w:pPr>
                      <w:pStyle w:val="11"/>
                      <w:jc w:val="center"/>
                    </w:pPr>
                    <w:r>
                      <w:rPr>
                        <w:sz w:val="21"/>
                      </w:rPr>
                      <w:fldChar w:fldCharType="begin"/>
                    </w:r>
                    <w:r>
                      <w:rPr>
                        <w:rStyle w:val="20"/>
                        <w:sz w:val="21"/>
                      </w:rPr>
                      <w:instrText xml:space="preserve"> PAGE </w:instrText>
                    </w:r>
                    <w:r>
                      <w:rPr>
                        <w:sz w:val="21"/>
                      </w:rPr>
                      <w:fldChar w:fldCharType="separate"/>
                    </w:r>
                    <w:r>
                      <w:rPr>
                        <w:rStyle w:val="20"/>
                        <w:sz w:val="21"/>
                      </w:rPr>
                      <w:t>21</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right" w:pos="9356"/>
        <w:tab w:val="clear" w:pos="8306"/>
      </w:tabs>
      <w:ind w:left="-284" w:leftChars="-202" w:hanging="140" w:hangingChars="67"/>
      <w:jc w:val="both"/>
      <w:rPr>
        <w:sz w:val="21"/>
        <w:szCs w:val="21"/>
      </w:rPr>
    </w:pPr>
    <w:r>
      <w:rPr>
        <w:rFonts w:hint="eastAsia"/>
        <w:sz w:val="21"/>
        <w:szCs w:val="21"/>
      </w:rPr>
      <w:t>北京安徽大厦</w:t>
    </w:r>
    <w:r>
      <w:rPr>
        <w:rFonts w:hint="eastAsia"/>
        <w:sz w:val="21"/>
        <w:szCs w:val="21"/>
        <w:lang w:val="en-US" w:eastAsia="zh-CN"/>
      </w:rPr>
      <w:t>消防维修改造</w:t>
    </w:r>
    <w:r>
      <w:rPr>
        <w:rFonts w:hint="eastAsia"/>
        <w:sz w:val="21"/>
        <w:szCs w:val="21"/>
      </w:rPr>
      <w:t xml:space="preserve">项目           </w:t>
    </w:r>
    <w:r>
      <w:rPr>
        <w:sz w:val="21"/>
        <w:szCs w:val="21"/>
      </w:rPr>
      <w:t xml:space="preserve">              </w:t>
    </w:r>
    <w:r>
      <w:rPr>
        <w:rFonts w:hint="eastAsia"/>
        <w:sz w:val="21"/>
        <w:szCs w:val="21"/>
      </w:rPr>
      <w:t xml:space="preserve">               比选文件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rPr>
        <w:sz w:val="21"/>
        <w:szCs w:val="21"/>
      </w:rPr>
    </w:pPr>
    <w:r>
      <w:rPr>
        <w:rFonts w:hint="eastAsia"/>
        <w:sz w:val="21"/>
        <w:szCs w:val="21"/>
      </w:rPr>
      <w:t>北京安徽大厦</w:t>
    </w:r>
    <w:r>
      <w:rPr>
        <w:rFonts w:hint="eastAsia"/>
        <w:sz w:val="21"/>
        <w:szCs w:val="21"/>
        <w:lang w:val="en-US" w:eastAsia="zh-CN"/>
      </w:rPr>
      <w:t>消防维修改造</w:t>
    </w:r>
    <w:r>
      <w:rPr>
        <w:rFonts w:hint="eastAsia"/>
        <w:sz w:val="21"/>
        <w:szCs w:val="21"/>
      </w:rPr>
      <w:t xml:space="preserve">项目 </w:t>
    </w:r>
    <w:r>
      <w:rPr>
        <w:sz w:val="21"/>
        <w:szCs w:val="21"/>
      </w:rPr>
      <w:t xml:space="preserve">          </w:t>
    </w:r>
    <w:r>
      <w:rPr>
        <w:rFonts w:hint="eastAsia"/>
        <w:sz w:val="21"/>
        <w:szCs w:val="21"/>
      </w:rPr>
      <w:t xml:space="preserve">                  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325D"/>
    <w:multiLevelType w:val="singleLevel"/>
    <w:tmpl w:val="E8AE325D"/>
    <w:lvl w:ilvl="0" w:tentative="0">
      <w:start w:val="1"/>
      <w:numFmt w:val="decimal"/>
      <w:lvlText w:val="%1."/>
      <w:lvlJc w:val="left"/>
      <w:pPr>
        <w:tabs>
          <w:tab w:val="left" w:pos="312"/>
        </w:tabs>
      </w:pPr>
    </w:lvl>
  </w:abstractNum>
  <w:abstractNum w:abstractNumId="1">
    <w:nsid w:val="3C1652D3"/>
    <w:multiLevelType w:val="singleLevel"/>
    <w:tmpl w:val="3C1652D3"/>
    <w:lvl w:ilvl="0" w:tentative="0">
      <w:start w:val="1"/>
      <w:numFmt w:val="chineseCounting"/>
      <w:suff w:val="nothing"/>
      <w:lvlText w:val="%1、"/>
      <w:lvlJc w:val="left"/>
      <w:rPr>
        <w:rFonts w:hint="eastAsia"/>
      </w:rPr>
    </w:lvl>
  </w:abstractNum>
  <w:abstractNum w:abstractNumId="2">
    <w:nsid w:val="3CF9E929"/>
    <w:multiLevelType w:val="singleLevel"/>
    <w:tmpl w:val="3CF9E929"/>
    <w:lvl w:ilvl="0" w:tentative="0">
      <w:start w:val="3"/>
      <w:numFmt w:val="decimal"/>
      <w:suff w:val="nothing"/>
      <w:lvlText w:val="%1、"/>
      <w:lvlJc w:val="left"/>
    </w:lvl>
  </w:abstractNum>
  <w:abstractNum w:abstractNumId="3">
    <w:nsid w:val="6115204A"/>
    <w:multiLevelType w:val="singleLevel"/>
    <w:tmpl w:val="6115204A"/>
    <w:lvl w:ilvl="0" w:tentative="0">
      <w:start w:val="1"/>
      <w:numFmt w:val="decimal"/>
      <w:suff w:val="nothing"/>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0"/>
  <w:defaultTabStop w:val="420"/>
  <w:drawingGridVerticalSpacing w:val="156"/>
  <w:noPunctuationKerning w:val="1"/>
  <w:characterSpacingControl w:val="compressPunctuation"/>
  <w:footnotePr>
    <w:pos w:val="beneathTex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hlZjBkYWFjMjRhZWIwNzliNDQ2M2M2OTUwOTNhM2EifQ=="/>
    <w:docVar w:name="KSO_WPS_MARK_KEY" w:val="fd5c4bb0-13a5-487d-bee1-bb1025101d70"/>
  </w:docVars>
  <w:rsids>
    <w:rsidRoot w:val="00172A27"/>
    <w:rsid w:val="00005358"/>
    <w:rsid w:val="000067B1"/>
    <w:rsid w:val="00007B32"/>
    <w:rsid w:val="00014F2F"/>
    <w:rsid w:val="00024820"/>
    <w:rsid w:val="000334DF"/>
    <w:rsid w:val="00033BE1"/>
    <w:rsid w:val="000367BE"/>
    <w:rsid w:val="000368DA"/>
    <w:rsid w:val="00036BD7"/>
    <w:rsid w:val="000412C4"/>
    <w:rsid w:val="0004189E"/>
    <w:rsid w:val="000420FC"/>
    <w:rsid w:val="00042544"/>
    <w:rsid w:val="00042949"/>
    <w:rsid w:val="00043C47"/>
    <w:rsid w:val="00045AB4"/>
    <w:rsid w:val="00046550"/>
    <w:rsid w:val="00047096"/>
    <w:rsid w:val="00052AAA"/>
    <w:rsid w:val="00055BC7"/>
    <w:rsid w:val="00057F3E"/>
    <w:rsid w:val="00064142"/>
    <w:rsid w:val="00064B74"/>
    <w:rsid w:val="000752C1"/>
    <w:rsid w:val="00081D7A"/>
    <w:rsid w:val="000827B2"/>
    <w:rsid w:val="00082EC6"/>
    <w:rsid w:val="000847B1"/>
    <w:rsid w:val="00084E9C"/>
    <w:rsid w:val="00086CC7"/>
    <w:rsid w:val="00096ABC"/>
    <w:rsid w:val="000A005E"/>
    <w:rsid w:val="000A4815"/>
    <w:rsid w:val="000B1170"/>
    <w:rsid w:val="000B1984"/>
    <w:rsid w:val="000B4607"/>
    <w:rsid w:val="000C3A5B"/>
    <w:rsid w:val="000C5A05"/>
    <w:rsid w:val="000C5E38"/>
    <w:rsid w:val="000C6C59"/>
    <w:rsid w:val="000C7EEF"/>
    <w:rsid w:val="000D0BBE"/>
    <w:rsid w:val="000D27A2"/>
    <w:rsid w:val="000D28DF"/>
    <w:rsid w:val="000E1483"/>
    <w:rsid w:val="000E1866"/>
    <w:rsid w:val="000E3FB0"/>
    <w:rsid w:val="000E4180"/>
    <w:rsid w:val="000E4AA7"/>
    <w:rsid w:val="000E5FEC"/>
    <w:rsid w:val="00102217"/>
    <w:rsid w:val="001129EE"/>
    <w:rsid w:val="001210BE"/>
    <w:rsid w:val="00123F83"/>
    <w:rsid w:val="00126242"/>
    <w:rsid w:val="00132E35"/>
    <w:rsid w:val="00136633"/>
    <w:rsid w:val="00136820"/>
    <w:rsid w:val="001407C5"/>
    <w:rsid w:val="001422BC"/>
    <w:rsid w:val="00142DE0"/>
    <w:rsid w:val="00143A7F"/>
    <w:rsid w:val="0014487D"/>
    <w:rsid w:val="00150101"/>
    <w:rsid w:val="001522FC"/>
    <w:rsid w:val="00153763"/>
    <w:rsid w:val="00160059"/>
    <w:rsid w:val="001650B7"/>
    <w:rsid w:val="00165564"/>
    <w:rsid w:val="00167704"/>
    <w:rsid w:val="00167BCC"/>
    <w:rsid w:val="001701B2"/>
    <w:rsid w:val="001703A1"/>
    <w:rsid w:val="00172A27"/>
    <w:rsid w:val="00172FEE"/>
    <w:rsid w:val="001733EC"/>
    <w:rsid w:val="00175862"/>
    <w:rsid w:val="001760D9"/>
    <w:rsid w:val="0017758C"/>
    <w:rsid w:val="00183ACA"/>
    <w:rsid w:val="00184E44"/>
    <w:rsid w:val="001876B6"/>
    <w:rsid w:val="001934A8"/>
    <w:rsid w:val="00193B50"/>
    <w:rsid w:val="00194A7B"/>
    <w:rsid w:val="00195B8A"/>
    <w:rsid w:val="00196929"/>
    <w:rsid w:val="00196C88"/>
    <w:rsid w:val="001A12EF"/>
    <w:rsid w:val="001A287D"/>
    <w:rsid w:val="001B0959"/>
    <w:rsid w:val="001B18D4"/>
    <w:rsid w:val="001C02D4"/>
    <w:rsid w:val="001C0418"/>
    <w:rsid w:val="001C08DF"/>
    <w:rsid w:val="001C0E1D"/>
    <w:rsid w:val="001C3F7A"/>
    <w:rsid w:val="001C45AA"/>
    <w:rsid w:val="001C62EB"/>
    <w:rsid w:val="001D3A5D"/>
    <w:rsid w:val="001D46A4"/>
    <w:rsid w:val="001E04DB"/>
    <w:rsid w:val="001E5B3E"/>
    <w:rsid w:val="001F72EE"/>
    <w:rsid w:val="002014A6"/>
    <w:rsid w:val="002033EB"/>
    <w:rsid w:val="0020438A"/>
    <w:rsid w:val="00205244"/>
    <w:rsid w:val="00206DFB"/>
    <w:rsid w:val="002077E9"/>
    <w:rsid w:val="0021129B"/>
    <w:rsid w:val="00211C40"/>
    <w:rsid w:val="00213031"/>
    <w:rsid w:val="00213277"/>
    <w:rsid w:val="00215974"/>
    <w:rsid w:val="002204A3"/>
    <w:rsid w:val="00223377"/>
    <w:rsid w:val="00225043"/>
    <w:rsid w:val="00225910"/>
    <w:rsid w:val="00225D19"/>
    <w:rsid w:val="002260A1"/>
    <w:rsid w:val="0022668A"/>
    <w:rsid w:val="00231ED0"/>
    <w:rsid w:val="002342ED"/>
    <w:rsid w:val="002345E9"/>
    <w:rsid w:val="002354F7"/>
    <w:rsid w:val="00235DB9"/>
    <w:rsid w:val="002378B5"/>
    <w:rsid w:val="00242A53"/>
    <w:rsid w:val="002433D2"/>
    <w:rsid w:val="002467E3"/>
    <w:rsid w:val="002470B4"/>
    <w:rsid w:val="00247C7E"/>
    <w:rsid w:val="002516DA"/>
    <w:rsid w:val="00252116"/>
    <w:rsid w:val="00252C9B"/>
    <w:rsid w:val="00255917"/>
    <w:rsid w:val="00256989"/>
    <w:rsid w:val="00256EAB"/>
    <w:rsid w:val="00260313"/>
    <w:rsid w:val="00260D1D"/>
    <w:rsid w:val="002611CA"/>
    <w:rsid w:val="00261EEA"/>
    <w:rsid w:val="00262974"/>
    <w:rsid w:val="00264CE3"/>
    <w:rsid w:val="00265C8E"/>
    <w:rsid w:val="002665EF"/>
    <w:rsid w:val="0027234A"/>
    <w:rsid w:val="00274F72"/>
    <w:rsid w:val="00275AC5"/>
    <w:rsid w:val="00276B46"/>
    <w:rsid w:val="00277524"/>
    <w:rsid w:val="002802EC"/>
    <w:rsid w:val="00282516"/>
    <w:rsid w:val="0028290D"/>
    <w:rsid w:val="002859C5"/>
    <w:rsid w:val="00285B31"/>
    <w:rsid w:val="0028619A"/>
    <w:rsid w:val="00287A9A"/>
    <w:rsid w:val="00290A72"/>
    <w:rsid w:val="00291E96"/>
    <w:rsid w:val="00293D72"/>
    <w:rsid w:val="002A2230"/>
    <w:rsid w:val="002A56E0"/>
    <w:rsid w:val="002A62F8"/>
    <w:rsid w:val="002A76BB"/>
    <w:rsid w:val="002B0952"/>
    <w:rsid w:val="002B1277"/>
    <w:rsid w:val="002B317E"/>
    <w:rsid w:val="002B383F"/>
    <w:rsid w:val="002B3A4F"/>
    <w:rsid w:val="002B7ACB"/>
    <w:rsid w:val="002B7F96"/>
    <w:rsid w:val="002C06DD"/>
    <w:rsid w:val="002C15D8"/>
    <w:rsid w:val="002C2BC1"/>
    <w:rsid w:val="002C37B8"/>
    <w:rsid w:val="002D102E"/>
    <w:rsid w:val="002D1F13"/>
    <w:rsid w:val="002D440B"/>
    <w:rsid w:val="002D49E5"/>
    <w:rsid w:val="002D4E0D"/>
    <w:rsid w:val="002E0DB9"/>
    <w:rsid w:val="002E2F0D"/>
    <w:rsid w:val="002E3D1B"/>
    <w:rsid w:val="002E5141"/>
    <w:rsid w:val="002E5423"/>
    <w:rsid w:val="002E62CD"/>
    <w:rsid w:val="002E6CCD"/>
    <w:rsid w:val="002F188C"/>
    <w:rsid w:val="002F35BA"/>
    <w:rsid w:val="002F4FDA"/>
    <w:rsid w:val="002F7E8A"/>
    <w:rsid w:val="00303AB7"/>
    <w:rsid w:val="00310050"/>
    <w:rsid w:val="00313B22"/>
    <w:rsid w:val="00314970"/>
    <w:rsid w:val="00314A90"/>
    <w:rsid w:val="00315A6B"/>
    <w:rsid w:val="00323EE9"/>
    <w:rsid w:val="003240BE"/>
    <w:rsid w:val="00324263"/>
    <w:rsid w:val="00326978"/>
    <w:rsid w:val="00326B0A"/>
    <w:rsid w:val="003276F3"/>
    <w:rsid w:val="00327E0D"/>
    <w:rsid w:val="00332EF3"/>
    <w:rsid w:val="00333059"/>
    <w:rsid w:val="003340E8"/>
    <w:rsid w:val="00335BFF"/>
    <w:rsid w:val="00335EE9"/>
    <w:rsid w:val="0034118D"/>
    <w:rsid w:val="00347BCC"/>
    <w:rsid w:val="003530B2"/>
    <w:rsid w:val="0036008B"/>
    <w:rsid w:val="003610C2"/>
    <w:rsid w:val="0036387F"/>
    <w:rsid w:val="0036409F"/>
    <w:rsid w:val="00364CA8"/>
    <w:rsid w:val="003652CB"/>
    <w:rsid w:val="00366172"/>
    <w:rsid w:val="003716CC"/>
    <w:rsid w:val="003721E2"/>
    <w:rsid w:val="00372A53"/>
    <w:rsid w:val="00372CB7"/>
    <w:rsid w:val="00375673"/>
    <w:rsid w:val="00377541"/>
    <w:rsid w:val="00380BE4"/>
    <w:rsid w:val="00385345"/>
    <w:rsid w:val="00390A18"/>
    <w:rsid w:val="003979AA"/>
    <w:rsid w:val="003A0B78"/>
    <w:rsid w:val="003A13C9"/>
    <w:rsid w:val="003A1E22"/>
    <w:rsid w:val="003A3264"/>
    <w:rsid w:val="003A389E"/>
    <w:rsid w:val="003A4CF0"/>
    <w:rsid w:val="003A56CD"/>
    <w:rsid w:val="003A75B0"/>
    <w:rsid w:val="003B04A2"/>
    <w:rsid w:val="003B0844"/>
    <w:rsid w:val="003B5422"/>
    <w:rsid w:val="003B59F3"/>
    <w:rsid w:val="003C25F0"/>
    <w:rsid w:val="003C5690"/>
    <w:rsid w:val="003D2757"/>
    <w:rsid w:val="003D2D32"/>
    <w:rsid w:val="003D33C2"/>
    <w:rsid w:val="003D38F0"/>
    <w:rsid w:val="003D39D3"/>
    <w:rsid w:val="003D420D"/>
    <w:rsid w:val="003E05E0"/>
    <w:rsid w:val="003E0E22"/>
    <w:rsid w:val="003E1394"/>
    <w:rsid w:val="003E1D04"/>
    <w:rsid w:val="003E377A"/>
    <w:rsid w:val="003E470A"/>
    <w:rsid w:val="003E5503"/>
    <w:rsid w:val="003E7ED4"/>
    <w:rsid w:val="003F07F0"/>
    <w:rsid w:val="003F16B4"/>
    <w:rsid w:val="003F30B9"/>
    <w:rsid w:val="003F5009"/>
    <w:rsid w:val="0040202F"/>
    <w:rsid w:val="00402F3B"/>
    <w:rsid w:val="00410073"/>
    <w:rsid w:val="0041024E"/>
    <w:rsid w:val="00411146"/>
    <w:rsid w:val="00411FFD"/>
    <w:rsid w:val="004129EB"/>
    <w:rsid w:val="004131DB"/>
    <w:rsid w:val="004135B9"/>
    <w:rsid w:val="004159B0"/>
    <w:rsid w:val="00417EF4"/>
    <w:rsid w:val="004202B4"/>
    <w:rsid w:val="00420D9F"/>
    <w:rsid w:val="00422CB2"/>
    <w:rsid w:val="0042586D"/>
    <w:rsid w:val="004266B9"/>
    <w:rsid w:val="00426D01"/>
    <w:rsid w:val="00427373"/>
    <w:rsid w:val="00431144"/>
    <w:rsid w:val="0043399F"/>
    <w:rsid w:val="00436192"/>
    <w:rsid w:val="00437BDD"/>
    <w:rsid w:val="00440033"/>
    <w:rsid w:val="0044106D"/>
    <w:rsid w:val="004414F5"/>
    <w:rsid w:val="00442918"/>
    <w:rsid w:val="00444269"/>
    <w:rsid w:val="004453FC"/>
    <w:rsid w:val="0044687F"/>
    <w:rsid w:val="004501F4"/>
    <w:rsid w:val="004514AD"/>
    <w:rsid w:val="0045391E"/>
    <w:rsid w:val="00454CAD"/>
    <w:rsid w:val="00457763"/>
    <w:rsid w:val="00462AE9"/>
    <w:rsid w:val="00466E1F"/>
    <w:rsid w:val="004761EF"/>
    <w:rsid w:val="004768A9"/>
    <w:rsid w:val="004779DC"/>
    <w:rsid w:val="00484CF0"/>
    <w:rsid w:val="00484DF1"/>
    <w:rsid w:val="00487381"/>
    <w:rsid w:val="0049135F"/>
    <w:rsid w:val="004921B0"/>
    <w:rsid w:val="004926BC"/>
    <w:rsid w:val="00496436"/>
    <w:rsid w:val="00497EC8"/>
    <w:rsid w:val="004A1E8E"/>
    <w:rsid w:val="004A7367"/>
    <w:rsid w:val="004B3FCD"/>
    <w:rsid w:val="004B5248"/>
    <w:rsid w:val="004B799A"/>
    <w:rsid w:val="004B7D3A"/>
    <w:rsid w:val="004C1DF7"/>
    <w:rsid w:val="004C37A7"/>
    <w:rsid w:val="004C52B5"/>
    <w:rsid w:val="004C648A"/>
    <w:rsid w:val="004C6558"/>
    <w:rsid w:val="004D0E5F"/>
    <w:rsid w:val="004D104B"/>
    <w:rsid w:val="004D21B2"/>
    <w:rsid w:val="004D3C48"/>
    <w:rsid w:val="004D428E"/>
    <w:rsid w:val="004D63DE"/>
    <w:rsid w:val="004D77AF"/>
    <w:rsid w:val="004E2EBC"/>
    <w:rsid w:val="004E3300"/>
    <w:rsid w:val="004E3C88"/>
    <w:rsid w:val="004E4B2B"/>
    <w:rsid w:val="004E4BFA"/>
    <w:rsid w:val="004F0AEB"/>
    <w:rsid w:val="004F126F"/>
    <w:rsid w:val="004F537E"/>
    <w:rsid w:val="00500A48"/>
    <w:rsid w:val="00500AC7"/>
    <w:rsid w:val="0050336B"/>
    <w:rsid w:val="00505260"/>
    <w:rsid w:val="00506049"/>
    <w:rsid w:val="00514B8F"/>
    <w:rsid w:val="00515517"/>
    <w:rsid w:val="00516C90"/>
    <w:rsid w:val="005218CB"/>
    <w:rsid w:val="00522CC9"/>
    <w:rsid w:val="00525BE7"/>
    <w:rsid w:val="00525CE8"/>
    <w:rsid w:val="00526283"/>
    <w:rsid w:val="00527AAE"/>
    <w:rsid w:val="005314D3"/>
    <w:rsid w:val="00532CE4"/>
    <w:rsid w:val="00535FEC"/>
    <w:rsid w:val="00546C6E"/>
    <w:rsid w:val="005510C7"/>
    <w:rsid w:val="0055305B"/>
    <w:rsid w:val="00555C8E"/>
    <w:rsid w:val="005600B6"/>
    <w:rsid w:val="0056666E"/>
    <w:rsid w:val="00570029"/>
    <w:rsid w:val="00575381"/>
    <w:rsid w:val="005767DA"/>
    <w:rsid w:val="00576C15"/>
    <w:rsid w:val="005778A8"/>
    <w:rsid w:val="00577971"/>
    <w:rsid w:val="00582037"/>
    <w:rsid w:val="0058210A"/>
    <w:rsid w:val="00582C4E"/>
    <w:rsid w:val="00582E9A"/>
    <w:rsid w:val="00583AB5"/>
    <w:rsid w:val="00584405"/>
    <w:rsid w:val="005853C0"/>
    <w:rsid w:val="0058659E"/>
    <w:rsid w:val="00591CBF"/>
    <w:rsid w:val="00594435"/>
    <w:rsid w:val="0059559D"/>
    <w:rsid w:val="005A2E7D"/>
    <w:rsid w:val="005A3ADD"/>
    <w:rsid w:val="005B3B62"/>
    <w:rsid w:val="005B5C0B"/>
    <w:rsid w:val="005B7112"/>
    <w:rsid w:val="005B73D2"/>
    <w:rsid w:val="005C016A"/>
    <w:rsid w:val="005C1D72"/>
    <w:rsid w:val="005C266E"/>
    <w:rsid w:val="005C3EED"/>
    <w:rsid w:val="005C5B31"/>
    <w:rsid w:val="005D17CB"/>
    <w:rsid w:val="005D404E"/>
    <w:rsid w:val="005E02F3"/>
    <w:rsid w:val="005E0535"/>
    <w:rsid w:val="005E165C"/>
    <w:rsid w:val="005E1C4F"/>
    <w:rsid w:val="005E3F4A"/>
    <w:rsid w:val="005F1AAC"/>
    <w:rsid w:val="005F4E9A"/>
    <w:rsid w:val="005F563C"/>
    <w:rsid w:val="005F5AFF"/>
    <w:rsid w:val="00605C21"/>
    <w:rsid w:val="00607E36"/>
    <w:rsid w:val="00611554"/>
    <w:rsid w:val="00612083"/>
    <w:rsid w:val="0061272A"/>
    <w:rsid w:val="00612E4B"/>
    <w:rsid w:val="00612E66"/>
    <w:rsid w:val="00613422"/>
    <w:rsid w:val="00614B17"/>
    <w:rsid w:val="00616621"/>
    <w:rsid w:val="00617C37"/>
    <w:rsid w:val="00620298"/>
    <w:rsid w:val="00620CBD"/>
    <w:rsid w:val="00621F17"/>
    <w:rsid w:val="00625D12"/>
    <w:rsid w:val="00626679"/>
    <w:rsid w:val="00635CD2"/>
    <w:rsid w:val="00641795"/>
    <w:rsid w:val="006424F0"/>
    <w:rsid w:val="00643D0F"/>
    <w:rsid w:val="006445D5"/>
    <w:rsid w:val="00646233"/>
    <w:rsid w:val="00650491"/>
    <w:rsid w:val="00652D1D"/>
    <w:rsid w:val="00664E9B"/>
    <w:rsid w:val="00665E92"/>
    <w:rsid w:val="006667E0"/>
    <w:rsid w:val="00667805"/>
    <w:rsid w:val="00667911"/>
    <w:rsid w:val="0067062A"/>
    <w:rsid w:val="0067126F"/>
    <w:rsid w:val="006724C1"/>
    <w:rsid w:val="00673BEC"/>
    <w:rsid w:val="00677586"/>
    <w:rsid w:val="00680AFC"/>
    <w:rsid w:val="0068710B"/>
    <w:rsid w:val="006900D1"/>
    <w:rsid w:val="006925AF"/>
    <w:rsid w:val="00693290"/>
    <w:rsid w:val="006A2F5F"/>
    <w:rsid w:val="006A4EAB"/>
    <w:rsid w:val="006A7665"/>
    <w:rsid w:val="006A797C"/>
    <w:rsid w:val="006B425E"/>
    <w:rsid w:val="006B5390"/>
    <w:rsid w:val="006C715E"/>
    <w:rsid w:val="006C75E4"/>
    <w:rsid w:val="006D0CBE"/>
    <w:rsid w:val="006D131C"/>
    <w:rsid w:val="006D3421"/>
    <w:rsid w:val="006D4B44"/>
    <w:rsid w:val="006D4E5C"/>
    <w:rsid w:val="006E010D"/>
    <w:rsid w:val="006E149C"/>
    <w:rsid w:val="006E21C0"/>
    <w:rsid w:val="006E2FD7"/>
    <w:rsid w:val="006E3294"/>
    <w:rsid w:val="006E6F68"/>
    <w:rsid w:val="006E7271"/>
    <w:rsid w:val="006F058F"/>
    <w:rsid w:val="006F3A88"/>
    <w:rsid w:val="006F437B"/>
    <w:rsid w:val="006F5421"/>
    <w:rsid w:val="006F5E6C"/>
    <w:rsid w:val="006F6E8F"/>
    <w:rsid w:val="00700F02"/>
    <w:rsid w:val="00703676"/>
    <w:rsid w:val="00704BC1"/>
    <w:rsid w:val="00706247"/>
    <w:rsid w:val="00710785"/>
    <w:rsid w:val="00711E76"/>
    <w:rsid w:val="00714B35"/>
    <w:rsid w:val="00714F6C"/>
    <w:rsid w:val="00721BDD"/>
    <w:rsid w:val="00722F33"/>
    <w:rsid w:val="00723E87"/>
    <w:rsid w:val="007253D7"/>
    <w:rsid w:val="00725732"/>
    <w:rsid w:val="00726280"/>
    <w:rsid w:val="007276B7"/>
    <w:rsid w:val="00730FA0"/>
    <w:rsid w:val="00732463"/>
    <w:rsid w:val="00732745"/>
    <w:rsid w:val="00734317"/>
    <w:rsid w:val="007351E1"/>
    <w:rsid w:val="00736FDD"/>
    <w:rsid w:val="00741474"/>
    <w:rsid w:val="00741870"/>
    <w:rsid w:val="0074208C"/>
    <w:rsid w:val="00750947"/>
    <w:rsid w:val="007529ED"/>
    <w:rsid w:val="00753AFE"/>
    <w:rsid w:val="007552EB"/>
    <w:rsid w:val="00755CEF"/>
    <w:rsid w:val="00757F04"/>
    <w:rsid w:val="00757FE3"/>
    <w:rsid w:val="00761278"/>
    <w:rsid w:val="0076725D"/>
    <w:rsid w:val="00767CEF"/>
    <w:rsid w:val="007716FF"/>
    <w:rsid w:val="00771B66"/>
    <w:rsid w:val="00773472"/>
    <w:rsid w:val="007818ED"/>
    <w:rsid w:val="00784C35"/>
    <w:rsid w:val="00785947"/>
    <w:rsid w:val="007873BA"/>
    <w:rsid w:val="00793CD0"/>
    <w:rsid w:val="00795AB0"/>
    <w:rsid w:val="007962BA"/>
    <w:rsid w:val="007970A0"/>
    <w:rsid w:val="0079740D"/>
    <w:rsid w:val="007979E0"/>
    <w:rsid w:val="007A0B70"/>
    <w:rsid w:val="007A6B90"/>
    <w:rsid w:val="007B01EF"/>
    <w:rsid w:val="007B27B9"/>
    <w:rsid w:val="007B30C0"/>
    <w:rsid w:val="007C5DF3"/>
    <w:rsid w:val="007C62D5"/>
    <w:rsid w:val="007C6657"/>
    <w:rsid w:val="007C6DC0"/>
    <w:rsid w:val="007C700E"/>
    <w:rsid w:val="007D0950"/>
    <w:rsid w:val="007E01CF"/>
    <w:rsid w:val="007E115F"/>
    <w:rsid w:val="007E1BC4"/>
    <w:rsid w:val="007E4D9B"/>
    <w:rsid w:val="007E5076"/>
    <w:rsid w:val="007E7F7B"/>
    <w:rsid w:val="007F1B89"/>
    <w:rsid w:val="007F2132"/>
    <w:rsid w:val="007F3351"/>
    <w:rsid w:val="007F662D"/>
    <w:rsid w:val="007F7014"/>
    <w:rsid w:val="00800B96"/>
    <w:rsid w:val="00802A75"/>
    <w:rsid w:val="00803307"/>
    <w:rsid w:val="00804178"/>
    <w:rsid w:val="00810377"/>
    <w:rsid w:val="00812FA7"/>
    <w:rsid w:val="00821A43"/>
    <w:rsid w:val="00822274"/>
    <w:rsid w:val="00822912"/>
    <w:rsid w:val="008247B3"/>
    <w:rsid w:val="00824AE6"/>
    <w:rsid w:val="00827417"/>
    <w:rsid w:val="0082775A"/>
    <w:rsid w:val="008304C0"/>
    <w:rsid w:val="00831FD2"/>
    <w:rsid w:val="00832978"/>
    <w:rsid w:val="008338C5"/>
    <w:rsid w:val="008376E7"/>
    <w:rsid w:val="0083782C"/>
    <w:rsid w:val="00837B11"/>
    <w:rsid w:val="008465D8"/>
    <w:rsid w:val="008477CD"/>
    <w:rsid w:val="00850086"/>
    <w:rsid w:val="00852C77"/>
    <w:rsid w:val="00855645"/>
    <w:rsid w:val="0085564D"/>
    <w:rsid w:val="00856316"/>
    <w:rsid w:val="00857A0F"/>
    <w:rsid w:val="0086046B"/>
    <w:rsid w:val="008617D2"/>
    <w:rsid w:val="00862E84"/>
    <w:rsid w:val="00862FF6"/>
    <w:rsid w:val="00865B2B"/>
    <w:rsid w:val="00866637"/>
    <w:rsid w:val="00866C3D"/>
    <w:rsid w:val="00866D60"/>
    <w:rsid w:val="00871F5F"/>
    <w:rsid w:val="008746B4"/>
    <w:rsid w:val="00876474"/>
    <w:rsid w:val="00882697"/>
    <w:rsid w:val="00883936"/>
    <w:rsid w:val="0088724A"/>
    <w:rsid w:val="0089204D"/>
    <w:rsid w:val="008929B8"/>
    <w:rsid w:val="00894F22"/>
    <w:rsid w:val="00896198"/>
    <w:rsid w:val="00897D52"/>
    <w:rsid w:val="008A0088"/>
    <w:rsid w:val="008A1124"/>
    <w:rsid w:val="008A4FFF"/>
    <w:rsid w:val="008A5655"/>
    <w:rsid w:val="008A797E"/>
    <w:rsid w:val="008A7D57"/>
    <w:rsid w:val="008B2B86"/>
    <w:rsid w:val="008B6619"/>
    <w:rsid w:val="008B765A"/>
    <w:rsid w:val="008C1927"/>
    <w:rsid w:val="008C362D"/>
    <w:rsid w:val="008C3F2D"/>
    <w:rsid w:val="008C511B"/>
    <w:rsid w:val="008C5559"/>
    <w:rsid w:val="008D042A"/>
    <w:rsid w:val="008D1E61"/>
    <w:rsid w:val="008D55D8"/>
    <w:rsid w:val="008D5E1D"/>
    <w:rsid w:val="008D65B6"/>
    <w:rsid w:val="008E0135"/>
    <w:rsid w:val="008E0FF4"/>
    <w:rsid w:val="008E370F"/>
    <w:rsid w:val="008E729C"/>
    <w:rsid w:val="008E7876"/>
    <w:rsid w:val="008F0586"/>
    <w:rsid w:val="008F45AA"/>
    <w:rsid w:val="008F513F"/>
    <w:rsid w:val="008F6E58"/>
    <w:rsid w:val="008F6FDA"/>
    <w:rsid w:val="00900539"/>
    <w:rsid w:val="009008E5"/>
    <w:rsid w:val="00904FFC"/>
    <w:rsid w:val="0091002A"/>
    <w:rsid w:val="009112F1"/>
    <w:rsid w:val="00913426"/>
    <w:rsid w:val="009136CB"/>
    <w:rsid w:val="009143E4"/>
    <w:rsid w:val="009152BE"/>
    <w:rsid w:val="009205EF"/>
    <w:rsid w:val="00921208"/>
    <w:rsid w:val="009252AF"/>
    <w:rsid w:val="00925E69"/>
    <w:rsid w:val="00927CDD"/>
    <w:rsid w:val="00931260"/>
    <w:rsid w:val="00932A68"/>
    <w:rsid w:val="009335BB"/>
    <w:rsid w:val="00934B76"/>
    <w:rsid w:val="0094135F"/>
    <w:rsid w:val="0094147C"/>
    <w:rsid w:val="00943AE0"/>
    <w:rsid w:val="00946BB0"/>
    <w:rsid w:val="009479A8"/>
    <w:rsid w:val="00951968"/>
    <w:rsid w:val="00952084"/>
    <w:rsid w:val="009529A1"/>
    <w:rsid w:val="00953323"/>
    <w:rsid w:val="00954C3A"/>
    <w:rsid w:val="00954DB4"/>
    <w:rsid w:val="00955D69"/>
    <w:rsid w:val="00956591"/>
    <w:rsid w:val="009675DF"/>
    <w:rsid w:val="00967CB8"/>
    <w:rsid w:val="00967EB0"/>
    <w:rsid w:val="0097090D"/>
    <w:rsid w:val="00972EDC"/>
    <w:rsid w:val="00973168"/>
    <w:rsid w:val="0097422A"/>
    <w:rsid w:val="0097423E"/>
    <w:rsid w:val="009763A1"/>
    <w:rsid w:val="00976CD9"/>
    <w:rsid w:val="0097767D"/>
    <w:rsid w:val="0098008B"/>
    <w:rsid w:val="00981417"/>
    <w:rsid w:val="00983020"/>
    <w:rsid w:val="0098620D"/>
    <w:rsid w:val="00987453"/>
    <w:rsid w:val="009904EB"/>
    <w:rsid w:val="00990C95"/>
    <w:rsid w:val="00990E24"/>
    <w:rsid w:val="00994112"/>
    <w:rsid w:val="009A1681"/>
    <w:rsid w:val="009A170B"/>
    <w:rsid w:val="009A19B1"/>
    <w:rsid w:val="009A1C93"/>
    <w:rsid w:val="009A7EBF"/>
    <w:rsid w:val="009B2588"/>
    <w:rsid w:val="009B3645"/>
    <w:rsid w:val="009C0981"/>
    <w:rsid w:val="009C1240"/>
    <w:rsid w:val="009C17A8"/>
    <w:rsid w:val="009C1C45"/>
    <w:rsid w:val="009C69BD"/>
    <w:rsid w:val="009C6E92"/>
    <w:rsid w:val="009D2621"/>
    <w:rsid w:val="009D4F71"/>
    <w:rsid w:val="009E0CCE"/>
    <w:rsid w:val="009E617D"/>
    <w:rsid w:val="009E6D30"/>
    <w:rsid w:val="009F5E60"/>
    <w:rsid w:val="009F65F1"/>
    <w:rsid w:val="009F7C2D"/>
    <w:rsid w:val="00A001DA"/>
    <w:rsid w:val="00A0078F"/>
    <w:rsid w:val="00A02255"/>
    <w:rsid w:val="00A04ED5"/>
    <w:rsid w:val="00A125A3"/>
    <w:rsid w:val="00A12CB8"/>
    <w:rsid w:val="00A1569C"/>
    <w:rsid w:val="00A170A4"/>
    <w:rsid w:val="00A2204C"/>
    <w:rsid w:val="00A22F80"/>
    <w:rsid w:val="00A230CE"/>
    <w:rsid w:val="00A2654E"/>
    <w:rsid w:val="00A31F7A"/>
    <w:rsid w:val="00A324B4"/>
    <w:rsid w:val="00A3428F"/>
    <w:rsid w:val="00A36808"/>
    <w:rsid w:val="00A37D46"/>
    <w:rsid w:val="00A415E6"/>
    <w:rsid w:val="00A43B22"/>
    <w:rsid w:val="00A44D4B"/>
    <w:rsid w:val="00A44EAB"/>
    <w:rsid w:val="00A4556B"/>
    <w:rsid w:val="00A4702E"/>
    <w:rsid w:val="00A52113"/>
    <w:rsid w:val="00A521AA"/>
    <w:rsid w:val="00A5614F"/>
    <w:rsid w:val="00A5620D"/>
    <w:rsid w:val="00A56A4F"/>
    <w:rsid w:val="00A56BE6"/>
    <w:rsid w:val="00A60030"/>
    <w:rsid w:val="00A609F6"/>
    <w:rsid w:val="00A61AD9"/>
    <w:rsid w:val="00A6239C"/>
    <w:rsid w:val="00A631E7"/>
    <w:rsid w:val="00A63922"/>
    <w:rsid w:val="00A6538B"/>
    <w:rsid w:val="00A65DDF"/>
    <w:rsid w:val="00A678CE"/>
    <w:rsid w:val="00A714D6"/>
    <w:rsid w:val="00A7321E"/>
    <w:rsid w:val="00A82594"/>
    <w:rsid w:val="00A84E5A"/>
    <w:rsid w:val="00A85B66"/>
    <w:rsid w:val="00A85ED1"/>
    <w:rsid w:val="00A91BE2"/>
    <w:rsid w:val="00A95810"/>
    <w:rsid w:val="00AA0CD5"/>
    <w:rsid w:val="00AA27E7"/>
    <w:rsid w:val="00AA283F"/>
    <w:rsid w:val="00AA6970"/>
    <w:rsid w:val="00AA6F69"/>
    <w:rsid w:val="00AB3016"/>
    <w:rsid w:val="00AB3282"/>
    <w:rsid w:val="00AB3889"/>
    <w:rsid w:val="00AB44AC"/>
    <w:rsid w:val="00AC1B0A"/>
    <w:rsid w:val="00AC1CA6"/>
    <w:rsid w:val="00AC3D9C"/>
    <w:rsid w:val="00AC71E2"/>
    <w:rsid w:val="00AD1C2E"/>
    <w:rsid w:val="00AD333C"/>
    <w:rsid w:val="00AD3908"/>
    <w:rsid w:val="00AD5067"/>
    <w:rsid w:val="00AD5726"/>
    <w:rsid w:val="00AE0756"/>
    <w:rsid w:val="00AE1B63"/>
    <w:rsid w:val="00AE4BE8"/>
    <w:rsid w:val="00AE4E1B"/>
    <w:rsid w:val="00AE5D95"/>
    <w:rsid w:val="00AE6918"/>
    <w:rsid w:val="00AF11C4"/>
    <w:rsid w:val="00AF5F09"/>
    <w:rsid w:val="00AF6902"/>
    <w:rsid w:val="00AF6AAE"/>
    <w:rsid w:val="00AF6E91"/>
    <w:rsid w:val="00B0164A"/>
    <w:rsid w:val="00B019E4"/>
    <w:rsid w:val="00B03544"/>
    <w:rsid w:val="00B100C8"/>
    <w:rsid w:val="00B111B8"/>
    <w:rsid w:val="00B12A63"/>
    <w:rsid w:val="00B1436F"/>
    <w:rsid w:val="00B15CFA"/>
    <w:rsid w:val="00B1615A"/>
    <w:rsid w:val="00B22DCD"/>
    <w:rsid w:val="00B25DE9"/>
    <w:rsid w:val="00B2663C"/>
    <w:rsid w:val="00B31D7E"/>
    <w:rsid w:val="00B324D4"/>
    <w:rsid w:val="00B34FF1"/>
    <w:rsid w:val="00B35C78"/>
    <w:rsid w:val="00B427ED"/>
    <w:rsid w:val="00B44807"/>
    <w:rsid w:val="00B46BC2"/>
    <w:rsid w:val="00B47839"/>
    <w:rsid w:val="00B53006"/>
    <w:rsid w:val="00B5754F"/>
    <w:rsid w:val="00B576CD"/>
    <w:rsid w:val="00B63BC2"/>
    <w:rsid w:val="00B64D7A"/>
    <w:rsid w:val="00B66215"/>
    <w:rsid w:val="00B677D1"/>
    <w:rsid w:val="00B70C00"/>
    <w:rsid w:val="00B720CD"/>
    <w:rsid w:val="00B72F56"/>
    <w:rsid w:val="00B7312F"/>
    <w:rsid w:val="00B73574"/>
    <w:rsid w:val="00B75609"/>
    <w:rsid w:val="00B75AFF"/>
    <w:rsid w:val="00B76070"/>
    <w:rsid w:val="00B76170"/>
    <w:rsid w:val="00B773B7"/>
    <w:rsid w:val="00B82254"/>
    <w:rsid w:val="00B849C5"/>
    <w:rsid w:val="00B86746"/>
    <w:rsid w:val="00B86A07"/>
    <w:rsid w:val="00B93717"/>
    <w:rsid w:val="00B93752"/>
    <w:rsid w:val="00B95AB6"/>
    <w:rsid w:val="00B95D84"/>
    <w:rsid w:val="00B96C0B"/>
    <w:rsid w:val="00B96CF9"/>
    <w:rsid w:val="00BA46F5"/>
    <w:rsid w:val="00BA640C"/>
    <w:rsid w:val="00BB1D52"/>
    <w:rsid w:val="00BB33AB"/>
    <w:rsid w:val="00BB3AF8"/>
    <w:rsid w:val="00BB4AF2"/>
    <w:rsid w:val="00BB5212"/>
    <w:rsid w:val="00BB5EBD"/>
    <w:rsid w:val="00BB67D8"/>
    <w:rsid w:val="00BC2891"/>
    <w:rsid w:val="00BC3604"/>
    <w:rsid w:val="00BC3724"/>
    <w:rsid w:val="00BC4087"/>
    <w:rsid w:val="00BC7EEA"/>
    <w:rsid w:val="00BD045D"/>
    <w:rsid w:val="00BD38C6"/>
    <w:rsid w:val="00BD66B2"/>
    <w:rsid w:val="00BD7C44"/>
    <w:rsid w:val="00BE3070"/>
    <w:rsid w:val="00BE5641"/>
    <w:rsid w:val="00BE6F7A"/>
    <w:rsid w:val="00BF0AC1"/>
    <w:rsid w:val="00BF4404"/>
    <w:rsid w:val="00BF4A6C"/>
    <w:rsid w:val="00C022BB"/>
    <w:rsid w:val="00C032AC"/>
    <w:rsid w:val="00C037FF"/>
    <w:rsid w:val="00C0480A"/>
    <w:rsid w:val="00C0619E"/>
    <w:rsid w:val="00C06A04"/>
    <w:rsid w:val="00C06FB2"/>
    <w:rsid w:val="00C10897"/>
    <w:rsid w:val="00C11A5D"/>
    <w:rsid w:val="00C11A84"/>
    <w:rsid w:val="00C12066"/>
    <w:rsid w:val="00C12508"/>
    <w:rsid w:val="00C13038"/>
    <w:rsid w:val="00C1372B"/>
    <w:rsid w:val="00C137B5"/>
    <w:rsid w:val="00C168B6"/>
    <w:rsid w:val="00C17F2B"/>
    <w:rsid w:val="00C220A4"/>
    <w:rsid w:val="00C23A10"/>
    <w:rsid w:val="00C25748"/>
    <w:rsid w:val="00C265F3"/>
    <w:rsid w:val="00C26AAD"/>
    <w:rsid w:val="00C27EF3"/>
    <w:rsid w:val="00C36985"/>
    <w:rsid w:val="00C37CF0"/>
    <w:rsid w:val="00C40450"/>
    <w:rsid w:val="00C40E91"/>
    <w:rsid w:val="00C42A64"/>
    <w:rsid w:val="00C4308B"/>
    <w:rsid w:val="00C4508C"/>
    <w:rsid w:val="00C45AC0"/>
    <w:rsid w:val="00C45B06"/>
    <w:rsid w:val="00C468FB"/>
    <w:rsid w:val="00C470C1"/>
    <w:rsid w:val="00C503D4"/>
    <w:rsid w:val="00C50A33"/>
    <w:rsid w:val="00C52A50"/>
    <w:rsid w:val="00C57079"/>
    <w:rsid w:val="00C632B2"/>
    <w:rsid w:val="00C63BAB"/>
    <w:rsid w:val="00C646BC"/>
    <w:rsid w:val="00C66174"/>
    <w:rsid w:val="00C6686C"/>
    <w:rsid w:val="00C66CE6"/>
    <w:rsid w:val="00C70266"/>
    <w:rsid w:val="00C719C4"/>
    <w:rsid w:val="00C72EB5"/>
    <w:rsid w:val="00C732AF"/>
    <w:rsid w:val="00C76B00"/>
    <w:rsid w:val="00C776B2"/>
    <w:rsid w:val="00C86187"/>
    <w:rsid w:val="00C91E7D"/>
    <w:rsid w:val="00C91F65"/>
    <w:rsid w:val="00C92C41"/>
    <w:rsid w:val="00C930BA"/>
    <w:rsid w:val="00C95E86"/>
    <w:rsid w:val="00CA0826"/>
    <w:rsid w:val="00CA4D3C"/>
    <w:rsid w:val="00CB0D74"/>
    <w:rsid w:val="00CB1400"/>
    <w:rsid w:val="00CB3983"/>
    <w:rsid w:val="00CB4E3B"/>
    <w:rsid w:val="00CB5413"/>
    <w:rsid w:val="00CB6D3F"/>
    <w:rsid w:val="00CC0F92"/>
    <w:rsid w:val="00CC1FB1"/>
    <w:rsid w:val="00CC7B52"/>
    <w:rsid w:val="00CC7D90"/>
    <w:rsid w:val="00CD04D1"/>
    <w:rsid w:val="00CD19D7"/>
    <w:rsid w:val="00CD38B4"/>
    <w:rsid w:val="00CD4304"/>
    <w:rsid w:val="00CD4B34"/>
    <w:rsid w:val="00CE01C9"/>
    <w:rsid w:val="00CF0463"/>
    <w:rsid w:val="00CF183A"/>
    <w:rsid w:val="00CF2B38"/>
    <w:rsid w:val="00CF6283"/>
    <w:rsid w:val="00D0091E"/>
    <w:rsid w:val="00D05C71"/>
    <w:rsid w:val="00D0786F"/>
    <w:rsid w:val="00D13889"/>
    <w:rsid w:val="00D157D1"/>
    <w:rsid w:val="00D2388C"/>
    <w:rsid w:val="00D31745"/>
    <w:rsid w:val="00D330F1"/>
    <w:rsid w:val="00D34950"/>
    <w:rsid w:val="00D410CA"/>
    <w:rsid w:val="00D424E5"/>
    <w:rsid w:val="00D43919"/>
    <w:rsid w:val="00D456AC"/>
    <w:rsid w:val="00D46CEA"/>
    <w:rsid w:val="00D47ADE"/>
    <w:rsid w:val="00D47C1A"/>
    <w:rsid w:val="00D510FF"/>
    <w:rsid w:val="00D51190"/>
    <w:rsid w:val="00D52729"/>
    <w:rsid w:val="00D535F0"/>
    <w:rsid w:val="00D53DD1"/>
    <w:rsid w:val="00D55055"/>
    <w:rsid w:val="00D56F34"/>
    <w:rsid w:val="00D61916"/>
    <w:rsid w:val="00D65751"/>
    <w:rsid w:val="00D65FE5"/>
    <w:rsid w:val="00D70342"/>
    <w:rsid w:val="00D74781"/>
    <w:rsid w:val="00D74D7D"/>
    <w:rsid w:val="00D74FF7"/>
    <w:rsid w:val="00D76860"/>
    <w:rsid w:val="00D771D3"/>
    <w:rsid w:val="00D85720"/>
    <w:rsid w:val="00D911E1"/>
    <w:rsid w:val="00D91BC7"/>
    <w:rsid w:val="00D946E3"/>
    <w:rsid w:val="00D94E9E"/>
    <w:rsid w:val="00D95266"/>
    <w:rsid w:val="00DA0663"/>
    <w:rsid w:val="00DB0556"/>
    <w:rsid w:val="00DB2103"/>
    <w:rsid w:val="00DB32D5"/>
    <w:rsid w:val="00DB7C12"/>
    <w:rsid w:val="00DB7EB8"/>
    <w:rsid w:val="00DC3EF3"/>
    <w:rsid w:val="00DC4617"/>
    <w:rsid w:val="00DC6514"/>
    <w:rsid w:val="00DC6A66"/>
    <w:rsid w:val="00DC6D54"/>
    <w:rsid w:val="00DD3755"/>
    <w:rsid w:val="00DD4237"/>
    <w:rsid w:val="00DE1FCA"/>
    <w:rsid w:val="00DE3998"/>
    <w:rsid w:val="00DE4824"/>
    <w:rsid w:val="00DE581C"/>
    <w:rsid w:val="00DE638D"/>
    <w:rsid w:val="00DE7440"/>
    <w:rsid w:val="00DE7689"/>
    <w:rsid w:val="00DF337C"/>
    <w:rsid w:val="00DF3FCE"/>
    <w:rsid w:val="00DF41A8"/>
    <w:rsid w:val="00DF4BAB"/>
    <w:rsid w:val="00DF54E8"/>
    <w:rsid w:val="00DF6987"/>
    <w:rsid w:val="00DF7C68"/>
    <w:rsid w:val="00E03517"/>
    <w:rsid w:val="00E03DC7"/>
    <w:rsid w:val="00E04780"/>
    <w:rsid w:val="00E055BD"/>
    <w:rsid w:val="00E06D13"/>
    <w:rsid w:val="00E129E0"/>
    <w:rsid w:val="00E13131"/>
    <w:rsid w:val="00E13D9C"/>
    <w:rsid w:val="00E13F15"/>
    <w:rsid w:val="00E2136F"/>
    <w:rsid w:val="00E21CF6"/>
    <w:rsid w:val="00E22C72"/>
    <w:rsid w:val="00E236C3"/>
    <w:rsid w:val="00E253DC"/>
    <w:rsid w:val="00E26653"/>
    <w:rsid w:val="00E3009F"/>
    <w:rsid w:val="00E31AC3"/>
    <w:rsid w:val="00E36639"/>
    <w:rsid w:val="00E367E6"/>
    <w:rsid w:val="00E36B60"/>
    <w:rsid w:val="00E4014A"/>
    <w:rsid w:val="00E41BBC"/>
    <w:rsid w:val="00E43284"/>
    <w:rsid w:val="00E44808"/>
    <w:rsid w:val="00E54096"/>
    <w:rsid w:val="00E54AA4"/>
    <w:rsid w:val="00E55498"/>
    <w:rsid w:val="00E5590B"/>
    <w:rsid w:val="00E603DE"/>
    <w:rsid w:val="00E61A77"/>
    <w:rsid w:val="00E63298"/>
    <w:rsid w:val="00E674A0"/>
    <w:rsid w:val="00E67549"/>
    <w:rsid w:val="00E70399"/>
    <w:rsid w:val="00E72BD7"/>
    <w:rsid w:val="00E7316D"/>
    <w:rsid w:val="00E76C85"/>
    <w:rsid w:val="00E76D99"/>
    <w:rsid w:val="00E800C4"/>
    <w:rsid w:val="00E82C59"/>
    <w:rsid w:val="00E83CC3"/>
    <w:rsid w:val="00E87D6C"/>
    <w:rsid w:val="00E904FC"/>
    <w:rsid w:val="00E90C64"/>
    <w:rsid w:val="00E924CE"/>
    <w:rsid w:val="00E95588"/>
    <w:rsid w:val="00E9759A"/>
    <w:rsid w:val="00EA2C6F"/>
    <w:rsid w:val="00EA36BF"/>
    <w:rsid w:val="00EA47FF"/>
    <w:rsid w:val="00EA56B3"/>
    <w:rsid w:val="00EA7150"/>
    <w:rsid w:val="00EB0F13"/>
    <w:rsid w:val="00EB6622"/>
    <w:rsid w:val="00EB7419"/>
    <w:rsid w:val="00EB741A"/>
    <w:rsid w:val="00EC5D6B"/>
    <w:rsid w:val="00ED117F"/>
    <w:rsid w:val="00ED349A"/>
    <w:rsid w:val="00ED7362"/>
    <w:rsid w:val="00EE17D9"/>
    <w:rsid w:val="00EE4B30"/>
    <w:rsid w:val="00EE6F47"/>
    <w:rsid w:val="00EE789E"/>
    <w:rsid w:val="00EF1D91"/>
    <w:rsid w:val="00EF3B39"/>
    <w:rsid w:val="00EF4888"/>
    <w:rsid w:val="00EF4A2A"/>
    <w:rsid w:val="00EF52EE"/>
    <w:rsid w:val="00EF536F"/>
    <w:rsid w:val="00EF681B"/>
    <w:rsid w:val="00EF7B10"/>
    <w:rsid w:val="00F01107"/>
    <w:rsid w:val="00F0242D"/>
    <w:rsid w:val="00F02FE4"/>
    <w:rsid w:val="00F0350E"/>
    <w:rsid w:val="00F07E6D"/>
    <w:rsid w:val="00F13152"/>
    <w:rsid w:val="00F13825"/>
    <w:rsid w:val="00F14114"/>
    <w:rsid w:val="00F148A2"/>
    <w:rsid w:val="00F153F9"/>
    <w:rsid w:val="00F15F27"/>
    <w:rsid w:val="00F20FB0"/>
    <w:rsid w:val="00F227FF"/>
    <w:rsid w:val="00F22B6F"/>
    <w:rsid w:val="00F247CD"/>
    <w:rsid w:val="00F2514F"/>
    <w:rsid w:val="00F33203"/>
    <w:rsid w:val="00F34A4B"/>
    <w:rsid w:val="00F3633D"/>
    <w:rsid w:val="00F36A68"/>
    <w:rsid w:val="00F40A66"/>
    <w:rsid w:val="00F41542"/>
    <w:rsid w:val="00F4603E"/>
    <w:rsid w:val="00F46426"/>
    <w:rsid w:val="00F467DB"/>
    <w:rsid w:val="00F471ED"/>
    <w:rsid w:val="00F5036D"/>
    <w:rsid w:val="00F50391"/>
    <w:rsid w:val="00F50E05"/>
    <w:rsid w:val="00F51233"/>
    <w:rsid w:val="00F5241A"/>
    <w:rsid w:val="00F54C5A"/>
    <w:rsid w:val="00F5587E"/>
    <w:rsid w:val="00F6013A"/>
    <w:rsid w:val="00F61535"/>
    <w:rsid w:val="00F615D8"/>
    <w:rsid w:val="00F629DB"/>
    <w:rsid w:val="00F62B32"/>
    <w:rsid w:val="00F67209"/>
    <w:rsid w:val="00F706B1"/>
    <w:rsid w:val="00F70F71"/>
    <w:rsid w:val="00F73495"/>
    <w:rsid w:val="00F740DF"/>
    <w:rsid w:val="00F7449F"/>
    <w:rsid w:val="00F75534"/>
    <w:rsid w:val="00F80716"/>
    <w:rsid w:val="00F85E7E"/>
    <w:rsid w:val="00F86DEF"/>
    <w:rsid w:val="00F911ED"/>
    <w:rsid w:val="00F914BE"/>
    <w:rsid w:val="00F945D7"/>
    <w:rsid w:val="00FA0445"/>
    <w:rsid w:val="00FA0AF9"/>
    <w:rsid w:val="00FA1822"/>
    <w:rsid w:val="00FA1998"/>
    <w:rsid w:val="00FA5F74"/>
    <w:rsid w:val="00FB02AE"/>
    <w:rsid w:val="00FB1225"/>
    <w:rsid w:val="00FB3263"/>
    <w:rsid w:val="00FB7A23"/>
    <w:rsid w:val="00FC1772"/>
    <w:rsid w:val="00FC5C6E"/>
    <w:rsid w:val="00FD4A54"/>
    <w:rsid w:val="00FD6807"/>
    <w:rsid w:val="00FE42BA"/>
    <w:rsid w:val="00FE446A"/>
    <w:rsid w:val="00FE55A8"/>
    <w:rsid w:val="00FE5CEB"/>
    <w:rsid w:val="00FE66BE"/>
    <w:rsid w:val="00FE66F7"/>
    <w:rsid w:val="00FE72B7"/>
    <w:rsid w:val="00FF4D0D"/>
    <w:rsid w:val="017D6130"/>
    <w:rsid w:val="019A01D9"/>
    <w:rsid w:val="019F18F8"/>
    <w:rsid w:val="02521056"/>
    <w:rsid w:val="028D17B4"/>
    <w:rsid w:val="035A2FA5"/>
    <w:rsid w:val="03C14CFF"/>
    <w:rsid w:val="060F7FDA"/>
    <w:rsid w:val="06442682"/>
    <w:rsid w:val="06607410"/>
    <w:rsid w:val="073D0304"/>
    <w:rsid w:val="078846EF"/>
    <w:rsid w:val="0A5B2B51"/>
    <w:rsid w:val="0B081C7D"/>
    <w:rsid w:val="0C7B7EB2"/>
    <w:rsid w:val="108E04A3"/>
    <w:rsid w:val="120F6755"/>
    <w:rsid w:val="130A4FBA"/>
    <w:rsid w:val="13B90E0E"/>
    <w:rsid w:val="140A4349"/>
    <w:rsid w:val="14E952A7"/>
    <w:rsid w:val="154C2810"/>
    <w:rsid w:val="17703678"/>
    <w:rsid w:val="17EF61B3"/>
    <w:rsid w:val="1A0E3103"/>
    <w:rsid w:val="1AF92890"/>
    <w:rsid w:val="1C217236"/>
    <w:rsid w:val="1C2C56ED"/>
    <w:rsid w:val="1CCA092B"/>
    <w:rsid w:val="1CEB6DC6"/>
    <w:rsid w:val="1E297337"/>
    <w:rsid w:val="1E9926B0"/>
    <w:rsid w:val="1EAD510B"/>
    <w:rsid w:val="1F8A2CB8"/>
    <w:rsid w:val="22A31E4B"/>
    <w:rsid w:val="23BD48BA"/>
    <w:rsid w:val="243A1B0F"/>
    <w:rsid w:val="257302A1"/>
    <w:rsid w:val="26353C7C"/>
    <w:rsid w:val="2650158A"/>
    <w:rsid w:val="27E075F8"/>
    <w:rsid w:val="291E56F0"/>
    <w:rsid w:val="2A905453"/>
    <w:rsid w:val="2D01617C"/>
    <w:rsid w:val="2D0B772B"/>
    <w:rsid w:val="2EC34992"/>
    <w:rsid w:val="2F74108D"/>
    <w:rsid w:val="308E5AA6"/>
    <w:rsid w:val="319C4F6A"/>
    <w:rsid w:val="319C5BAA"/>
    <w:rsid w:val="31C3611D"/>
    <w:rsid w:val="31F235C9"/>
    <w:rsid w:val="3397345E"/>
    <w:rsid w:val="35A87D54"/>
    <w:rsid w:val="35BE10C4"/>
    <w:rsid w:val="378E1004"/>
    <w:rsid w:val="38037C75"/>
    <w:rsid w:val="3B6244D3"/>
    <w:rsid w:val="3BCE3803"/>
    <w:rsid w:val="3D710B8C"/>
    <w:rsid w:val="3D8F5D16"/>
    <w:rsid w:val="3DB918B6"/>
    <w:rsid w:val="3F036165"/>
    <w:rsid w:val="3FCC3BE5"/>
    <w:rsid w:val="40041125"/>
    <w:rsid w:val="402C3C16"/>
    <w:rsid w:val="40790B10"/>
    <w:rsid w:val="42AB5F0F"/>
    <w:rsid w:val="43FE3179"/>
    <w:rsid w:val="447D2232"/>
    <w:rsid w:val="44B05DAC"/>
    <w:rsid w:val="44B36F49"/>
    <w:rsid w:val="48583334"/>
    <w:rsid w:val="48C03D1A"/>
    <w:rsid w:val="49211C3E"/>
    <w:rsid w:val="4948550B"/>
    <w:rsid w:val="4A365774"/>
    <w:rsid w:val="4A834B96"/>
    <w:rsid w:val="4B0F6338"/>
    <w:rsid w:val="4B2973FF"/>
    <w:rsid w:val="4DC3376B"/>
    <w:rsid w:val="4F6F2659"/>
    <w:rsid w:val="50002D61"/>
    <w:rsid w:val="50092B03"/>
    <w:rsid w:val="510F2279"/>
    <w:rsid w:val="521265C8"/>
    <w:rsid w:val="521D410E"/>
    <w:rsid w:val="540B02C5"/>
    <w:rsid w:val="540F4B1C"/>
    <w:rsid w:val="544B106B"/>
    <w:rsid w:val="55486FF2"/>
    <w:rsid w:val="56170DFB"/>
    <w:rsid w:val="57665017"/>
    <w:rsid w:val="58624ECF"/>
    <w:rsid w:val="5A3E2AEB"/>
    <w:rsid w:val="5B875898"/>
    <w:rsid w:val="5E9D49F7"/>
    <w:rsid w:val="5FCC1A20"/>
    <w:rsid w:val="601B5742"/>
    <w:rsid w:val="66E406F2"/>
    <w:rsid w:val="67EC0D51"/>
    <w:rsid w:val="692914C3"/>
    <w:rsid w:val="6B0111AD"/>
    <w:rsid w:val="6B9B4949"/>
    <w:rsid w:val="6BC94D7A"/>
    <w:rsid w:val="6CDE2F09"/>
    <w:rsid w:val="6D535020"/>
    <w:rsid w:val="6E164835"/>
    <w:rsid w:val="6F9E779F"/>
    <w:rsid w:val="719F1892"/>
    <w:rsid w:val="72D15E94"/>
    <w:rsid w:val="731B3FB2"/>
    <w:rsid w:val="73A6396C"/>
    <w:rsid w:val="74113D8E"/>
    <w:rsid w:val="75354C86"/>
    <w:rsid w:val="75DC6801"/>
    <w:rsid w:val="75F564D1"/>
    <w:rsid w:val="772F5F9B"/>
    <w:rsid w:val="77705A91"/>
    <w:rsid w:val="778D7250"/>
    <w:rsid w:val="7799318E"/>
    <w:rsid w:val="77D163F8"/>
    <w:rsid w:val="786F5877"/>
    <w:rsid w:val="78A63C59"/>
    <w:rsid w:val="78E75809"/>
    <w:rsid w:val="79A971CC"/>
    <w:rsid w:val="7B884511"/>
    <w:rsid w:val="7BE757AF"/>
    <w:rsid w:val="7D1A0A3D"/>
    <w:rsid w:val="7FBD02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99"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name="Body Text Indent 2"/>
    <w:lsdException w:qFormat="1"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8"/>
    <w:autoRedefine/>
    <w:qFormat/>
    <w:uiPriority w:val="0"/>
    <w:pPr>
      <w:keepNext/>
      <w:keepLines/>
      <w:spacing w:before="180" w:after="20" w:line="576" w:lineRule="auto"/>
      <w:jc w:val="center"/>
      <w:outlineLvl w:val="0"/>
    </w:pPr>
    <w:rPr>
      <w:rFonts w:eastAsia="黑体"/>
      <w:kern w:val="44"/>
      <w:sz w:val="32"/>
      <w:szCs w:val="2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40"/>
    <w:autoRedefine/>
    <w:qFormat/>
    <w:uiPriority w:val="0"/>
    <w:pPr>
      <w:ind w:firstLine="420" w:firstLineChars="200"/>
    </w:pPr>
    <w:rPr>
      <w:rFonts w:ascii="Calibri" w:hAnsi="Calibri"/>
      <w:bCs/>
      <w:szCs w:val="22"/>
    </w:rPr>
  </w:style>
  <w:style w:type="paragraph" w:styleId="3">
    <w:name w:val="Body Text Indent"/>
    <w:basedOn w:val="1"/>
    <w:link w:val="39"/>
    <w:autoRedefine/>
    <w:semiHidden/>
    <w:unhideWhenUsed/>
    <w:qFormat/>
    <w:uiPriority w:val="0"/>
    <w:pPr>
      <w:spacing w:after="120"/>
      <w:ind w:left="420" w:leftChars="200"/>
    </w:pPr>
  </w:style>
  <w:style w:type="paragraph" w:styleId="5">
    <w:name w:val="Normal Indent"/>
    <w:basedOn w:val="1"/>
    <w:link w:val="29"/>
    <w:autoRedefine/>
    <w:qFormat/>
    <w:uiPriority w:val="0"/>
    <w:pPr>
      <w:ind w:firstLine="420" w:firstLineChars="200"/>
    </w:pPr>
  </w:style>
  <w:style w:type="paragraph" w:styleId="6">
    <w:name w:val="annotation text"/>
    <w:basedOn w:val="1"/>
    <w:link w:val="41"/>
    <w:autoRedefine/>
    <w:semiHidden/>
    <w:unhideWhenUsed/>
    <w:qFormat/>
    <w:uiPriority w:val="99"/>
    <w:pPr>
      <w:jc w:val="left"/>
    </w:pPr>
  </w:style>
  <w:style w:type="paragraph" w:styleId="7">
    <w:name w:val="Body Text"/>
    <w:basedOn w:val="1"/>
    <w:link w:val="44"/>
    <w:autoRedefine/>
    <w:unhideWhenUsed/>
    <w:qFormat/>
    <w:uiPriority w:val="0"/>
    <w:pPr>
      <w:spacing w:after="120"/>
    </w:pPr>
  </w:style>
  <w:style w:type="paragraph" w:styleId="8">
    <w:name w:val="Plain Text"/>
    <w:basedOn w:val="1"/>
    <w:link w:val="28"/>
    <w:autoRedefine/>
    <w:qFormat/>
    <w:uiPriority w:val="0"/>
    <w:rPr>
      <w:rFonts w:ascii="宋体" w:hAnsi="Courier New"/>
      <w:szCs w:val="20"/>
    </w:rPr>
  </w:style>
  <w:style w:type="paragraph" w:styleId="9">
    <w:name w:val="Body Text Indent 2"/>
    <w:basedOn w:val="1"/>
    <w:link w:val="45"/>
    <w:autoRedefine/>
    <w:semiHidden/>
    <w:unhideWhenUsed/>
    <w:qFormat/>
    <w:uiPriority w:val="0"/>
    <w:pPr>
      <w:spacing w:after="120" w:line="480" w:lineRule="auto"/>
      <w:ind w:left="420" w:leftChars="200"/>
    </w:pPr>
  </w:style>
  <w:style w:type="paragraph" w:styleId="10">
    <w:name w:val="Balloon Text"/>
    <w:basedOn w:val="1"/>
    <w:link w:val="23"/>
    <w:autoRedefine/>
    <w:qFormat/>
    <w:uiPriority w:val="0"/>
    <w:rPr>
      <w:sz w:val="18"/>
      <w:szCs w:val="18"/>
    </w:rPr>
  </w:style>
  <w:style w:type="paragraph" w:styleId="11">
    <w:name w:val="footer"/>
    <w:basedOn w:val="1"/>
    <w:link w:val="27"/>
    <w:autoRedefine/>
    <w:unhideWhenUsed/>
    <w:qFormat/>
    <w:uiPriority w:val="99"/>
    <w:pPr>
      <w:tabs>
        <w:tab w:val="center" w:pos="4153"/>
        <w:tab w:val="right" w:pos="8306"/>
      </w:tabs>
      <w:snapToGrid w:val="0"/>
      <w:jc w:val="left"/>
    </w:pPr>
    <w:rPr>
      <w:sz w:val="18"/>
      <w:szCs w:val="18"/>
    </w:rPr>
  </w:style>
  <w:style w:type="paragraph" w:styleId="12">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43"/>
    <w:autoRedefine/>
    <w:semiHidden/>
    <w:unhideWhenUsed/>
    <w:qFormat/>
    <w:uiPriority w:val="0"/>
    <w:pPr>
      <w:spacing w:after="120"/>
      <w:ind w:left="420" w:leftChars="200"/>
    </w:pPr>
    <w:rPr>
      <w:sz w:val="16"/>
      <w:szCs w:val="16"/>
    </w:rPr>
  </w:style>
  <w:style w:type="paragraph" w:styleId="14">
    <w:name w:val="Normal (Web)"/>
    <w:basedOn w:val="1"/>
    <w:autoRedefine/>
    <w:unhideWhenUsed/>
    <w:qFormat/>
    <w:uiPriority w:val="0"/>
    <w:pPr>
      <w:widowControl/>
      <w:spacing w:before="100" w:beforeAutospacing="1" w:after="100" w:afterAutospacing="1"/>
      <w:jc w:val="left"/>
    </w:pPr>
    <w:rPr>
      <w:rFonts w:ascii="宋体" w:hAnsi="宋体" w:cs="宋体"/>
      <w:kern w:val="0"/>
      <w:sz w:val="24"/>
    </w:rPr>
  </w:style>
  <w:style w:type="paragraph" w:styleId="15">
    <w:name w:val="annotation subject"/>
    <w:basedOn w:val="6"/>
    <w:next w:val="6"/>
    <w:link w:val="42"/>
    <w:autoRedefine/>
    <w:semiHidden/>
    <w:unhideWhenUsed/>
    <w:qFormat/>
    <w:uiPriority w:val="0"/>
    <w:rPr>
      <w:b/>
      <w:bCs/>
    </w:rPr>
  </w:style>
  <w:style w:type="table" w:styleId="17">
    <w:name w:val="Table Grid"/>
    <w:basedOn w:val="16"/>
    <w:autoRedefine/>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Strong"/>
    <w:basedOn w:val="18"/>
    <w:autoRedefine/>
    <w:qFormat/>
    <w:uiPriority w:val="0"/>
    <w:rPr>
      <w:b/>
      <w:bCs/>
    </w:rPr>
  </w:style>
  <w:style w:type="character" w:styleId="20">
    <w:name w:val="page number"/>
    <w:basedOn w:val="18"/>
    <w:autoRedefine/>
    <w:qFormat/>
    <w:uiPriority w:val="0"/>
    <w:rPr>
      <w:rFonts w:ascii="Times New Roman" w:cs="Times New Roman"/>
      <w:kern w:val="2"/>
      <w:sz w:val="24"/>
      <w:szCs w:val="24"/>
    </w:rPr>
  </w:style>
  <w:style w:type="character" w:styleId="21">
    <w:name w:val="Hyperlink"/>
    <w:basedOn w:val="18"/>
    <w:autoRedefine/>
    <w:unhideWhenUsed/>
    <w:qFormat/>
    <w:uiPriority w:val="0"/>
    <w:rPr>
      <w:color w:val="0563C1" w:themeColor="hyperlink"/>
      <w:u w:val="single"/>
      <w14:textFill>
        <w14:solidFill>
          <w14:schemeClr w14:val="hlink"/>
        </w14:solidFill>
      </w14:textFill>
    </w:rPr>
  </w:style>
  <w:style w:type="character" w:styleId="22">
    <w:name w:val="annotation reference"/>
    <w:basedOn w:val="18"/>
    <w:autoRedefine/>
    <w:semiHidden/>
    <w:unhideWhenUsed/>
    <w:qFormat/>
    <w:uiPriority w:val="99"/>
    <w:rPr>
      <w:sz w:val="21"/>
      <w:szCs w:val="21"/>
    </w:rPr>
  </w:style>
  <w:style w:type="character" w:customStyle="1" w:styleId="23">
    <w:name w:val="批注框文本 字符"/>
    <w:basedOn w:val="18"/>
    <w:link w:val="10"/>
    <w:autoRedefine/>
    <w:qFormat/>
    <w:uiPriority w:val="0"/>
    <w:rPr>
      <w:kern w:val="2"/>
      <w:sz w:val="18"/>
      <w:szCs w:val="18"/>
    </w:rPr>
  </w:style>
  <w:style w:type="paragraph" w:styleId="24">
    <w:name w:val="List Paragraph"/>
    <w:basedOn w:val="1"/>
    <w:autoRedefine/>
    <w:unhideWhenUsed/>
    <w:qFormat/>
    <w:uiPriority w:val="34"/>
    <w:pPr>
      <w:ind w:firstLine="420" w:firstLineChars="200"/>
    </w:pPr>
  </w:style>
  <w:style w:type="character" w:customStyle="1" w:styleId="25">
    <w:name w:val="font41"/>
    <w:autoRedefine/>
    <w:qFormat/>
    <w:uiPriority w:val="0"/>
    <w:rPr>
      <w:rFonts w:hint="eastAsia" w:ascii="宋体" w:hAnsi="宋体" w:eastAsia="宋体" w:cs="宋体"/>
      <w:color w:val="000000"/>
      <w:sz w:val="21"/>
      <w:szCs w:val="21"/>
      <w:u w:val="none"/>
    </w:rPr>
  </w:style>
  <w:style w:type="character" w:customStyle="1" w:styleId="26">
    <w:name w:val="页眉 字符"/>
    <w:basedOn w:val="18"/>
    <w:link w:val="12"/>
    <w:autoRedefine/>
    <w:qFormat/>
    <w:uiPriority w:val="99"/>
    <w:rPr>
      <w:kern w:val="2"/>
      <w:sz w:val="18"/>
      <w:szCs w:val="18"/>
    </w:rPr>
  </w:style>
  <w:style w:type="character" w:customStyle="1" w:styleId="27">
    <w:name w:val="页脚 字符"/>
    <w:basedOn w:val="18"/>
    <w:link w:val="11"/>
    <w:autoRedefine/>
    <w:qFormat/>
    <w:uiPriority w:val="99"/>
    <w:rPr>
      <w:kern w:val="2"/>
      <w:sz w:val="18"/>
      <w:szCs w:val="18"/>
    </w:rPr>
  </w:style>
  <w:style w:type="character" w:customStyle="1" w:styleId="28">
    <w:name w:val="纯文本 字符"/>
    <w:basedOn w:val="18"/>
    <w:link w:val="8"/>
    <w:autoRedefine/>
    <w:qFormat/>
    <w:uiPriority w:val="0"/>
    <w:rPr>
      <w:rFonts w:ascii="宋体" w:hAnsi="Courier New"/>
      <w:kern w:val="2"/>
      <w:sz w:val="21"/>
    </w:rPr>
  </w:style>
  <w:style w:type="character" w:customStyle="1" w:styleId="29">
    <w:name w:val="正文缩进 字符"/>
    <w:link w:val="5"/>
    <w:autoRedefine/>
    <w:qFormat/>
    <w:uiPriority w:val="0"/>
    <w:rPr>
      <w:kern w:val="2"/>
      <w:sz w:val="21"/>
      <w:szCs w:val="24"/>
    </w:rPr>
  </w:style>
  <w:style w:type="paragraph" w:customStyle="1" w:styleId="30">
    <w:name w:val="Blockquote"/>
    <w:basedOn w:val="1"/>
    <w:link w:val="31"/>
    <w:autoRedefine/>
    <w:qFormat/>
    <w:uiPriority w:val="0"/>
    <w:pPr>
      <w:autoSpaceDE w:val="0"/>
      <w:autoSpaceDN w:val="0"/>
      <w:adjustRightInd w:val="0"/>
      <w:spacing w:before="100" w:after="100"/>
      <w:ind w:left="360" w:right="360"/>
      <w:jc w:val="left"/>
    </w:pPr>
    <w:rPr>
      <w:kern w:val="0"/>
      <w:sz w:val="24"/>
      <w:szCs w:val="20"/>
    </w:rPr>
  </w:style>
  <w:style w:type="character" w:customStyle="1" w:styleId="31">
    <w:name w:val="Blockquote Char Char"/>
    <w:link w:val="30"/>
    <w:autoRedefine/>
    <w:qFormat/>
    <w:uiPriority w:val="0"/>
    <w:rPr>
      <w:sz w:val="24"/>
    </w:rPr>
  </w:style>
  <w:style w:type="character" w:customStyle="1" w:styleId="32">
    <w:name w:val="font01"/>
    <w:basedOn w:val="18"/>
    <w:autoRedefine/>
    <w:qFormat/>
    <w:uiPriority w:val="0"/>
    <w:rPr>
      <w:rFonts w:hint="eastAsia" w:ascii="宋体" w:hAnsi="宋体" w:eastAsia="宋体" w:cs="宋体"/>
      <w:b/>
      <w:color w:val="000000"/>
      <w:sz w:val="20"/>
      <w:szCs w:val="20"/>
      <w:u w:val="none"/>
    </w:rPr>
  </w:style>
  <w:style w:type="character" w:customStyle="1" w:styleId="33">
    <w:name w:val="fontstyle01"/>
    <w:basedOn w:val="18"/>
    <w:autoRedefine/>
    <w:qFormat/>
    <w:uiPriority w:val="0"/>
    <w:rPr>
      <w:rFonts w:hint="eastAsia" w:ascii="宋体" w:hAnsi="宋体" w:eastAsia="宋体"/>
      <w:color w:val="000000"/>
      <w:sz w:val="24"/>
      <w:szCs w:val="24"/>
    </w:rPr>
  </w:style>
  <w:style w:type="character" w:customStyle="1" w:styleId="34">
    <w:name w:val="fontstyle11"/>
    <w:basedOn w:val="18"/>
    <w:autoRedefine/>
    <w:qFormat/>
    <w:uiPriority w:val="0"/>
    <w:rPr>
      <w:rFonts w:hint="default" w:ascii="ArialMT" w:hAnsi="ArialMT"/>
      <w:color w:val="000000"/>
      <w:sz w:val="22"/>
      <w:szCs w:val="22"/>
    </w:rPr>
  </w:style>
  <w:style w:type="character" w:customStyle="1" w:styleId="35">
    <w:name w:val="fontstyle21"/>
    <w:basedOn w:val="18"/>
    <w:autoRedefine/>
    <w:qFormat/>
    <w:uiPriority w:val="0"/>
    <w:rPr>
      <w:rFonts w:hint="default" w:ascii="ArialMT" w:hAnsi="ArialMT"/>
      <w:color w:val="000000"/>
      <w:sz w:val="24"/>
      <w:szCs w:val="24"/>
    </w:rPr>
  </w:style>
  <w:style w:type="paragraph" w:customStyle="1" w:styleId="36">
    <w:name w:val="Default"/>
    <w:autoRedefine/>
    <w:qFormat/>
    <w:uiPriority w:val="0"/>
    <w:pPr>
      <w:widowControl w:val="0"/>
      <w:autoSpaceDE w:val="0"/>
      <w:autoSpaceDN w:val="0"/>
      <w:adjustRightInd w:val="0"/>
    </w:pPr>
    <w:rPr>
      <w:rFonts w:ascii="......." w:eastAsia="......." w:cs="......." w:hAnsiTheme="minorHAnsi"/>
      <w:color w:val="000000"/>
      <w:sz w:val="24"/>
      <w:szCs w:val="24"/>
      <w:lang w:val="en-US" w:eastAsia="zh-CN" w:bidi="ar-SA"/>
    </w:rPr>
  </w:style>
  <w:style w:type="character" w:customStyle="1" w:styleId="37">
    <w:name w:val="未处理的提及1"/>
    <w:basedOn w:val="18"/>
    <w:autoRedefine/>
    <w:semiHidden/>
    <w:unhideWhenUsed/>
    <w:qFormat/>
    <w:uiPriority w:val="99"/>
    <w:rPr>
      <w:color w:val="605E5C"/>
      <w:shd w:val="clear" w:color="auto" w:fill="E1DFDD"/>
    </w:rPr>
  </w:style>
  <w:style w:type="character" w:customStyle="1" w:styleId="38">
    <w:name w:val="标题 1 字符"/>
    <w:basedOn w:val="18"/>
    <w:link w:val="4"/>
    <w:autoRedefine/>
    <w:qFormat/>
    <w:uiPriority w:val="0"/>
    <w:rPr>
      <w:rFonts w:eastAsia="黑体"/>
      <w:kern w:val="44"/>
      <w:sz w:val="32"/>
    </w:rPr>
  </w:style>
  <w:style w:type="character" w:customStyle="1" w:styleId="39">
    <w:name w:val="正文文本缩进 字符"/>
    <w:basedOn w:val="18"/>
    <w:link w:val="3"/>
    <w:semiHidden/>
    <w:qFormat/>
    <w:uiPriority w:val="0"/>
    <w:rPr>
      <w:kern w:val="2"/>
      <w:sz w:val="21"/>
      <w:szCs w:val="24"/>
    </w:rPr>
  </w:style>
  <w:style w:type="character" w:customStyle="1" w:styleId="40">
    <w:name w:val="正文文本首行缩进 2 字符"/>
    <w:basedOn w:val="39"/>
    <w:link w:val="2"/>
    <w:autoRedefine/>
    <w:qFormat/>
    <w:uiPriority w:val="0"/>
    <w:rPr>
      <w:rFonts w:ascii="Calibri" w:hAnsi="Calibri"/>
      <w:bCs/>
      <w:kern w:val="2"/>
      <w:sz w:val="21"/>
      <w:szCs w:val="22"/>
    </w:rPr>
  </w:style>
  <w:style w:type="character" w:customStyle="1" w:styleId="41">
    <w:name w:val="批注文字 字符"/>
    <w:basedOn w:val="18"/>
    <w:link w:val="6"/>
    <w:semiHidden/>
    <w:qFormat/>
    <w:uiPriority w:val="99"/>
    <w:rPr>
      <w:kern w:val="2"/>
      <w:sz w:val="21"/>
      <w:szCs w:val="24"/>
    </w:rPr>
  </w:style>
  <w:style w:type="character" w:customStyle="1" w:styleId="42">
    <w:name w:val="批注主题 字符"/>
    <w:basedOn w:val="41"/>
    <w:link w:val="15"/>
    <w:semiHidden/>
    <w:qFormat/>
    <w:uiPriority w:val="0"/>
    <w:rPr>
      <w:b/>
      <w:bCs/>
      <w:kern w:val="2"/>
      <w:sz w:val="21"/>
      <w:szCs w:val="24"/>
    </w:rPr>
  </w:style>
  <w:style w:type="character" w:customStyle="1" w:styleId="43">
    <w:name w:val="正文文本缩进 3 字符"/>
    <w:basedOn w:val="18"/>
    <w:link w:val="13"/>
    <w:qFormat/>
    <w:uiPriority w:val="0"/>
    <w:rPr>
      <w:kern w:val="2"/>
      <w:sz w:val="16"/>
      <w:szCs w:val="16"/>
    </w:rPr>
  </w:style>
  <w:style w:type="character" w:customStyle="1" w:styleId="44">
    <w:name w:val="正文文本 字符"/>
    <w:basedOn w:val="18"/>
    <w:link w:val="7"/>
    <w:autoRedefine/>
    <w:qFormat/>
    <w:uiPriority w:val="0"/>
    <w:rPr>
      <w:kern w:val="2"/>
      <w:sz w:val="21"/>
      <w:szCs w:val="24"/>
    </w:rPr>
  </w:style>
  <w:style w:type="character" w:customStyle="1" w:styleId="45">
    <w:name w:val="正文文本缩进 2 字符"/>
    <w:basedOn w:val="18"/>
    <w:link w:val="9"/>
    <w:semiHidden/>
    <w:qFormat/>
    <w:uiPriority w:val="0"/>
    <w:rPr>
      <w:kern w:val="2"/>
      <w:sz w:val="21"/>
      <w:szCs w:val="24"/>
    </w:rPr>
  </w:style>
  <w:style w:type="paragraph" w:customStyle="1" w:styleId="46">
    <w:name w:val="纯文本1"/>
    <w:basedOn w:val="1"/>
    <w:autoRedefine/>
    <w:qFormat/>
    <w:uiPriority w:val="0"/>
    <w:pPr>
      <w:spacing w:after="200" w:line="276" w:lineRule="auto"/>
    </w:pPr>
    <w:rPr>
      <w:rFonts w:ascii="宋体" w:hAnsi="Courier New" w:eastAsia="PMingLiU"/>
      <w:kern w:val="0"/>
      <w:sz w:val="20"/>
      <w:szCs w:val="20"/>
    </w:rPr>
  </w:style>
  <w:style w:type="paragraph" w:customStyle="1" w:styleId="47">
    <w:name w:val="列出段落2"/>
    <w:basedOn w:val="1"/>
    <w:autoRedefine/>
    <w:qFormat/>
    <w:uiPriority w:val="34"/>
    <w:pPr>
      <w:ind w:firstLine="420" w:firstLineChars="200"/>
    </w:pPr>
    <w:rPr>
      <w:rFonts w:eastAsia="PMingLiU"/>
      <w:szCs w:val="20"/>
    </w:rPr>
  </w:style>
  <w:style w:type="paragraph" w:customStyle="1" w:styleId="48">
    <w:name w:val="列出段落1"/>
    <w:basedOn w:val="1"/>
    <w:autoRedefine/>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31BDBB-1767-4336-972A-3F8F90D1661F}">
  <ds:schemaRefs/>
</ds:datastoreItem>
</file>

<file path=docProps/app.xml><?xml version="1.0" encoding="utf-8"?>
<Properties xmlns="http://schemas.openxmlformats.org/officeDocument/2006/extended-properties" xmlns:vt="http://schemas.openxmlformats.org/officeDocument/2006/docPropsVTypes">
  <Template>Normal.dotm</Template>
  <Company>guilan</Company>
  <Pages>34</Pages>
  <Words>7901</Words>
  <Characters>8257</Characters>
  <Lines>71</Lines>
  <Paragraphs>20</Paragraphs>
  <TotalTime>6</TotalTime>
  <ScaleCrop>false</ScaleCrop>
  <LinksUpToDate>false</LinksUpToDate>
  <CharactersWithSpaces>9141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2024-02-22T08:29:00Z</dcterms:created>
  <dc:creator>曦梦1422423846</dc:creator>
  <cp:lastModifiedBy>Administrator</cp:lastModifiedBy>
  <cp:lastPrinted>2022-03-16T11:49:00Z</cp:lastPrinted>
  <dcterms:modified xsi:type="dcterms:W3CDTF">2024-06-14T07:17:49Z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9C88EFE4628249519C4C4599B2BBD8BF</vt:lpwstr>
  </property>
</Properties>
</file>