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p>
    <w:p>
      <w:pPr>
        <w:spacing w:line="560" w:lineRule="exact"/>
        <w:jc w:val="center"/>
        <w:rPr>
          <w:rFonts w:eastAsia="方正小标宋简体"/>
          <w:sz w:val="32"/>
          <w:szCs w:val="32"/>
        </w:rPr>
      </w:pPr>
      <w:r>
        <w:rPr>
          <w:rFonts w:hint="eastAsia" w:eastAsia="方正小标宋简体"/>
          <w:sz w:val="32"/>
          <w:szCs w:val="32"/>
          <w:lang w:val="en-US" w:eastAsia="zh-CN"/>
        </w:rPr>
        <w:t>高速</w:t>
      </w:r>
      <w:r>
        <w:rPr>
          <w:rFonts w:hint="eastAsia" w:eastAsia="方正小标宋简体"/>
          <w:sz w:val="32"/>
          <w:szCs w:val="32"/>
        </w:rPr>
        <w:t>·</w:t>
      </w:r>
      <w:r>
        <w:rPr>
          <w:rFonts w:hint="eastAsia" w:eastAsia="方正小标宋简体"/>
          <w:sz w:val="32"/>
          <w:szCs w:val="32"/>
          <w:lang w:val="en-US" w:eastAsia="zh-CN"/>
        </w:rPr>
        <w:t>时代御府、公馆</w:t>
      </w:r>
      <w:r>
        <w:rPr>
          <w:rFonts w:hint="eastAsia" w:eastAsia="方正小标宋简体"/>
          <w:sz w:val="32"/>
          <w:szCs w:val="32"/>
        </w:rPr>
        <w:t>项目</w:t>
      </w:r>
    </w:p>
    <w:p>
      <w:pPr>
        <w:spacing w:line="560" w:lineRule="exact"/>
        <w:jc w:val="center"/>
        <w:rPr>
          <w:rFonts w:eastAsia="方正小标宋简体"/>
          <w:sz w:val="32"/>
          <w:szCs w:val="32"/>
        </w:rPr>
      </w:pPr>
      <w:r>
        <w:rPr>
          <w:rFonts w:hint="eastAsia" w:eastAsia="方正小标宋简体"/>
          <w:sz w:val="32"/>
          <w:szCs w:val="32"/>
        </w:rPr>
        <w:t>员工</w:t>
      </w:r>
      <w:r>
        <w:rPr>
          <w:rFonts w:eastAsia="方正小标宋简体"/>
          <w:sz w:val="32"/>
          <w:szCs w:val="32"/>
        </w:rPr>
        <w:t>食堂</w:t>
      </w:r>
      <w:r>
        <w:rPr>
          <w:rFonts w:hint="eastAsia" w:eastAsia="方正小标宋简体"/>
          <w:sz w:val="32"/>
          <w:szCs w:val="32"/>
        </w:rPr>
        <w:t>食材</w:t>
      </w:r>
      <w:r>
        <w:rPr>
          <w:rFonts w:hint="eastAsia" w:eastAsia="方正小标宋简体"/>
          <w:sz w:val="32"/>
          <w:szCs w:val="32"/>
          <w:lang w:val="en-US" w:eastAsia="zh-CN"/>
        </w:rPr>
        <w:t>物料类</w:t>
      </w:r>
      <w:r>
        <w:rPr>
          <w:rFonts w:hint="eastAsia" w:eastAsia="方正小标宋简体"/>
          <w:sz w:val="32"/>
          <w:szCs w:val="32"/>
        </w:rPr>
        <w:t>采购</w:t>
      </w:r>
      <w:r>
        <w:rPr>
          <w:rFonts w:eastAsia="方正小标宋简体"/>
          <w:sz w:val="32"/>
          <w:szCs w:val="32"/>
        </w:rPr>
        <w:t>供</w:t>
      </w:r>
      <w:r>
        <w:rPr>
          <w:rFonts w:hint="eastAsia" w:eastAsia="方正小标宋简体"/>
          <w:sz w:val="32"/>
          <w:szCs w:val="32"/>
          <w:lang w:val="en-US" w:eastAsia="zh-CN"/>
        </w:rPr>
        <w:t>应</w:t>
      </w:r>
      <w:r>
        <w:rPr>
          <w:rFonts w:eastAsia="方正小标宋简体"/>
          <w:sz w:val="32"/>
          <w:szCs w:val="32"/>
        </w:rPr>
        <w:t>商比选文件</w:t>
      </w:r>
    </w:p>
    <w:p>
      <w:pPr>
        <w:pStyle w:val="8"/>
        <w:ind w:firstLine="320"/>
        <w:rPr>
          <w:sz w:val="16"/>
          <w:szCs w:val="18"/>
        </w:rPr>
      </w:pPr>
    </w:p>
    <w:p>
      <w:pPr>
        <w:spacing w:line="560" w:lineRule="exact"/>
        <w:jc w:val="center"/>
        <w:rPr>
          <w:rFonts w:hint="eastAsia" w:ascii="等线" w:hAnsi="等线" w:eastAsia="等线" w:cs="等线"/>
          <w:kern w:val="0"/>
          <w:sz w:val="22"/>
        </w:rPr>
      </w:pPr>
      <w:r>
        <w:rPr>
          <w:rFonts w:hint="eastAsia" w:ascii="仿宋_GB2312" w:eastAsia="仿宋_GB2312"/>
          <w:kern w:val="0"/>
          <w:sz w:val="22"/>
        </w:rPr>
        <w:t>（</w:t>
      </w:r>
      <w:r>
        <w:rPr>
          <w:rFonts w:hint="eastAsia" w:ascii="仿宋_GB2312" w:hAnsi="宋体" w:eastAsia="仿宋_GB2312" w:cs="Calibri"/>
          <w:bCs/>
          <w:sz w:val="22"/>
        </w:rPr>
        <w:t>比选编号</w:t>
      </w:r>
      <w:r>
        <w:rPr>
          <w:rFonts w:hint="eastAsia" w:ascii="仿宋_GB2312" w:hAnsi="宋体" w:eastAsia="仿宋_GB2312" w:cs="Calibri"/>
          <w:b/>
          <w:bCs/>
          <w:sz w:val="22"/>
        </w:rPr>
        <w:t>：</w:t>
      </w:r>
      <w:r>
        <w:rPr>
          <w:rFonts w:hint="eastAsia" w:ascii="等线" w:hAnsi="等线" w:eastAsia="等线" w:cs="等线"/>
          <w:bCs/>
          <w:sz w:val="22"/>
        </w:rPr>
        <w:t>B-GD</w:t>
      </w:r>
      <w:r>
        <w:rPr>
          <w:rFonts w:hint="eastAsia" w:ascii="等线" w:hAnsi="等线" w:eastAsia="等线" w:cs="等线"/>
          <w:bCs/>
          <w:sz w:val="22"/>
          <w:lang w:val="en-US" w:eastAsia="zh-CN"/>
        </w:rPr>
        <w:t>39</w:t>
      </w:r>
      <w:r>
        <w:rPr>
          <w:rFonts w:hint="eastAsia" w:ascii="等线" w:hAnsi="等线" w:eastAsia="等线" w:cs="等线"/>
          <w:bCs/>
          <w:sz w:val="22"/>
        </w:rPr>
        <w:t>2</w:t>
      </w:r>
      <w:r>
        <w:rPr>
          <w:rFonts w:hint="eastAsia" w:ascii="等线" w:hAnsi="等线" w:eastAsia="等线" w:cs="等线"/>
          <w:bCs/>
          <w:sz w:val="22"/>
          <w:lang w:val="en-US" w:eastAsia="zh-CN"/>
        </w:rPr>
        <w:t>4</w:t>
      </w:r>
      <w:r>
        <w:rPr>
          <w:rFonts w:hint="eastAsia" w:ascii="等线" w:hAnsi="等线" w:eastAsia="等线" w:cs="等线"/>
          <w:bCs/>
          <w:sz w:val="22"/>
        </w:rPr>
        <w:t>-01-001</w:t>
      </w:r>
      <w:r>
        <w:rPr>
          <w:rFonts w:hint="eastAsia" w:ascii="等线" w:hAnsi="等线" w:eastAsia="等线" w:cs="等线"/>
          <w:kern w:val="0"/>
          <w:sz w:val="22"/>
        </w:rPr>
        <w:t>）</w:t>
      </w:r>
    </w:p>
    <w:p>
      <w:pPr>
        <w:spacing w:line="360" w:lineRule="auto"/>
        <w:ind w:firstLine="964" w:firstLineChars="200"/>
        <w:jc w:val="center"/>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ind w:firstLine="964" w:firstLineChars="200"/>
        <w:rPr>
          <w:b/>
          <w:color w:val="000000"/>
          <w:sz w:val="48"/>
          <w:szCs w:val="48"/>
        </w:rPr>
      </w:pPr>
    </w:p>
    <w:p>
      <w:pPr>
        <w:spacing w:after="120" w:afterLines="50" w:line="360" w:lineRule="auto"/>
        <w:rPr>
          <w:b/>
          <w:bCs/>
          <w:color w:val="000000"/>
          <w:sz w:val="22"/>
        </w:rPr>
      </w:pPr>
    </w:p>
    <w:p>
      <w:pPr>
        <w:tabs>
          <w:tab w:val="left" w:pos="315"/>
          <w:tab w:val="left" w:pos="8820"/>
        </w:tabs>
        <w:ind w:right="267" w:rightChars="127"/>
        <w:jc w:val="center"/>
        <w:rPr>
          <w:rFonts w:ascii="仿宋_GB2312" w:eastAsia="仿宋_GB2312"/>
          <w:b/>
          <w:bCs/>
          <w:sz w:val="22"/>
        </w:rPr>
      </w:pPr>
      <w:r>
        <w:rPr>
          <w:rFonts w:hint="eastAsia" w:ascii="仿宋_GB2312" w:eastAsia="仿宋_GB2312"/>
          <w:b/>
          <w:bCs/>
          <w:sz w:val="22"/>
        </w:rPr>
        <w:t>比选单位:</w:t>
      </w:r>
      <w:r>
        <w:rPr>
          <w:rFonts w:hint="eastAsia" w:ascii="仿宋_GB2312" w:eastAsia="仿宋_GB2312"/>
          <w:b/>
          <w:bCs/>
          <w:sz w:val="22"/>
          <w:lang w:val="en-US" w:eastAsia="zh-CN"/>
        </w:rPr>
        <w:t>涡阳安高房地产有限</w:t>
      </w:r>
      <w:r>
        <w:rPr>
          <w:rFonts w:hint="eastAsia" w:ascii="仿宋_GB2312" w:eastAsia="仿宋_GB2312"/>
          <w:b/>
          <w:bCs/>
          <w:sz w:val="22"/>
        </w:rPr>
        <w:t xml:space="preserve">公司         </w:t>
      </w:r>
    </w:p>
    <w:p>
      <w:pPr>
        <w:pStyle w:val="8"/>
        <w:ind w:firstLine="321"/>
        <w:rPr>
          <w:b/>
          <w:bCs/>
          <w:sz w:val="16"/>
          <w:szCs w:val="18"/>
        </w:rPr>
      </w:pPr>
    </w:p>
    <w:p>
      <w:pPr>
        <w:tabs>
          <w:tab w:val="left" w:pos="315"/>
          <w:tab w:val="left" w:pos="8820"/>
        </w:tabs>
        <w:ind w:right="267" w:rightChars="127"/>
        <w:jc w:val="center"/>
        <w:rPr>
          <w:rFonts w:ascii="Times New Roman" w:hAnsi="Times New Roman" w:eastAsia="仿宋_GB2312"/>
          <w:b/>
          <w:bCs/>
          <w:sz w:val="22"/>
        </w:rPr>
      </w:pPr>
      <w:r>
        <w:rPr>
          <w:rFonts w:hint="eastAsia" w:ascii="Times New Roman" w:hAnsi="Times New Roman" w:eastAsia="仿宋_GB2312"/>
          <w:b/>
          <w:bCs/>
          <w:sz w:val="22"/>
        </w:rPr>
        <w:t xml:space="preserve">    </w:t>
      </w:r>
      <w:r>
        <w:rPr>
          <w:rFonts w:ascii="Times New Roman" w:hAnsi="Times New Roman" w:eastAsia="仿宋_GB2312"/>
          <w:b/>
          <w:bCs/>
          <w:sz w:val="22"/>
        </w:rPr>
        <w:t>202</w:t>
      </w:r>
      <w:r>
        <w:rPr>
          <w:rFonts w:hint="eastAsia" w:ascii="Times New Roman" w:hAnsi="Times New Roman" w:eastAsia="仿宋_GB2312"/>
          <w:b/>
          <w:bCs/>
          <w:sz w:val="22"/>
          <w:lang w:val="en-US" w:eastAsia="zh-CN"/>
        </w:rPr>
        <w:t>4</w:t>
      </w:r>
      <w:r>
        <w:rPr>
          <w:rFonts w:ascii="Times New Roman" w:hAnsi="Times New Roman" w:eastAsia="仿宋_GB2312"/>
          <w:b/>
          <w:bCs/>
          <w:sz w:val="22"/>
        </w:rPr>
        <w:t>年</w:t>
      </w:r>
      <w:r>
        <w:rPr>
          <w:rFonts w:ascii="Times New Roman" w:hAnsi="Times New Roman" w:eastAsia="仿宋_GB2312"/>
          <w:b/>
          <w:bCs/>
          <w:sz w:val="24"/>
          <w:szCs w:val="24"/>
        </w:rPr>
        <w:t>4</w:t>
      </w:r>
      <w:r>
        <w:rPr>
          <w:rFonts w:ascii="Times New Roman" w:hAnsi="Times New Roman" w:eastAsia="仿宋_GB2312"/>
          <w:b/>
          <w:bCs/>
          <w:sz w:val="22"/>
        </w:rPr>
        <w:t>月</w:t>
      </w:r>
    </w:p>
    <w:p>
      <w:pPr>
        <w:spacing w:line="360" w:lineRule="auto"/>
        <w:jc w:val="center"/>
        <w:rPr>
          <w:sz w:val="32"/>
          <w:szCs w:val="32"/>
        </w:rPr>
      </w:pPr>
    </w:p>
    <w:p>
      <w:pPr>
        <w:spacing w:line="360" w:lineRule="auto"/>
        <w:jc w:val="center"/>
        <w:rPr>
          <w:rFonts w:eastAsia="方正小标宋简体"/>
          <w:sz w:val="32"/>
          <w:szCs w:val="32"/>
        </w:rPr>
        <w:sectPr>
          <w:headerReference r:id="rId3" w:type="default"/>
          <w:footerReference r:id="rId4" w:type="default"/>
          <w:footnotePr>
            <w:pos w:val="beneathText"/>
          </w:footnotePr>
          <w:pgSz w:w="11905" w:h="16837"/>
          <w:pgMar w:top="1418" w:right="1418" w:bottom="1418" w:left="1418" w:header="851" w:footer="992" w:gutter="0"/>
          <w:cols w:space="720" w:num="1"/>
          <w:docGrid w:linePitch="312" w:charSpace="0"/>
        </w:sectPr>
      </w:pPr>
    </w:p>
    <w:p>
      <w:pPr>
        <w:spacing w:line="360" w:lineRule="auto"/>
        <w:jc w:val="center"/>
        <w:rPr>
          <w:rFonts w:eastAsia="方正小标宋简体"/>
          <w:sz w:val="32"/>
          <w:szCs w:val="32"/>
        </w:rPr>
      </w:pPr>
    </w:p>
    <w:p>
      <w:pPr>
        <w:spacing w:line="360" w:lineRule="auto"/>
        <w:jc w:val="center"/>
        <w:rPr>
          <w:rFonts w:eastAsia="方正小标宋简体"/>
          <w:bCs/>
          <w:sz w:val="24"/>
          <w:szCs w:val="18"/>
        </w:rPr>
      </w:pPr>
      <w:r>
        <w:rPr>
          <w:rFonts w:eastAsia="方正小标宋简体"/>
          <w:sz w:val="32"/>
          <w:szCs w:val="32"/>
        </w:rPr>
        <w:t>目    录</w:t>
      </w:r>
    </w:p>
    <w:p>
      <w:pPr>
        <w:spacing w:line="360" w:lineRule="auto"/>
        <w:ind w:firstLine="442" w:firstLineChars="200"/>
        <w:rPr>
          <w:b/>
          <w:bCs/>
          <w:sz w:val="22"/>
        </w:rPr>
      </w:pPr>
    </w:p>
    <w:p>
      <w:pPr>
        <w:spacing w:line="360" w:lineRule="auto"/>
        <w:ind w:firstLine="440" w:firstLineChars="200"/>
        <w:rPr>
          <w:rFonts w:eastAsia="黑体"/>
          <w:bCs/>
          <w:sz w:val="22"/>
        </w:rPr>
      </w:pPr>
      <w:r>
        <w:rPr>
          <w:rFonts w:eastAsia="黑体"/>
          <w:bCs/>
          <w:sz w:val="22"/>
        </w:rPr>
        <w:t>第一章    比选公告</w:t>
      </w:r>
    </w:p>
    <w:p>
      <w:pPr>
        <w:spacing w:line="360" w:lineRule="auto"/>
        <w:ind w:firstLine="440" w:firstLineChars="200"/>
        <w:rPr>
          <w:rFonts w:eastAsia="黑体"/>
          <w:bCs/>
          <w:sz w:val="22"/>
        </w:rPr>
      </w:pPr>
      <w:r>
        <w:rPr>
          <w:rFonts w:eastAsia="黑体"/>
          <w:bCs/>
          <w:sz w:val="22"/>
        </w:rPr>
        <w:t>第二章    参选人须知</w:t>
      </w:r>
    </w:p>
    <w:p>
      <w:pPr>
        <w:spacing w:line="360" w:lineRule="auto"/>
        <w:ind w:firstLine="440" w:firstLineChars="200"/>
        <w:rPr>
          <w:rFonts w:eastAsia="黑体"/>
          <w:bCs/>
          <w:sz w:val="22"/>
        </w:rPr>
      </w:pPr>
      <w:r>
        <w:rPr>
          <w:rFonts w:eastAsia="黑体"/>
          <w:bCs/>
          <w:sz w:val="22"/>
        </w:rPr>
        <w:t>第三章    评审办法</w:t>
      </w:r>
    </w:p>
    <w:p>
      <w:pPr>
        <w:spacing w:line="360" w:lineRule="auto"/>
        <w:ind w:firstLine="440" w:firstLineChars="200"/>
        <w:rPr>
          <w:rFonts w:eastAsia="黑体"/>
          <w:bCs/>
          <w:sz w:val="22"/>
        </w:rPr>
      </w:pPr>
      <w:r>
        <w:rPr>
          <w:rFonts w:eastAsia="黑体"/>
          <w:bCs/>
          <w:sz w:val="22"/>
        </w:rPr>
        <w:t>第四章    合同主要条款</w:t>
      </w:r>
    </w:p>
    <w:p>
      <w:pPr>
        <w:spacing w:line="360" w:lineRule="auto"/>
        <w:ind w:firstLine="440" w:firstLineChars="200"/>
        <w:rPr>
          <w:rFonts w:eastAsia="黑体"/>
          <w:bCs/>
          <w:sz w:val="22"/>
        </w:rPr>
      </w:pPr>
      <w:r>
        <w:rPr>
          <w:rFonts w:eastAsia="黑体"/>
          <w:bCs/>
          <w:sz w:val="22"/>
        </w:rPr>
        <w:t>第五章    参选文件格式</w:t>
      </w: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line="360" w:lineRule="auto"/>
        <w:ind w:firstLine="440" w:firstLineChars="200"/>
        <w:rPr>
          <w:bCs/>
          <w:sz w:val="22"/>
        </w:rPr>
      </w:pPr>
    </w:p>
    <w:p>
      <w:pPr>
        <w:spacing w:before="120" w:beforeLines="50" w:after="240" w:afterLines="100" w:line="400" w:lineRule="exact"/>
        <w:jc w:val="center"/>
        <w:rPr>
          <w:bCs/>
          <w:szCs w:val="21"/>
        </w:rPr>
      </w:pPr>
    </w:p>
    <w:p>
      <w:pPr>
        <w:spacing w:before="120" w:beforeLines="50" w:after="240" w:afterLines="100"/>
        <w:jc w:val="center"/>
        <w:rPr>
          <w:rFonts w:ascii="黑体" w:hAnsi="黑体" w:eastAsia="黑体" w:cs="Calibri"/>
          <w:b/>
          <w:sz w:val="28"/>
          <w:szCs w:val="28"/>
        </w:rPr>
      </w:pPr>
      <w:r>
        <w:rPr>
          <w:rFonts w:hint="eastAsia" w:ascii="宋体" w:hAnsi="宋体" w:cs="Calibri"/>
          <w:b/>
          <w:bCs/>
          <w:szCs w:val="21"/>
        </w:rPr>
        <w:br w:type="page"/>
      </w:r>
      <w:r>
        <w:rPr>
          <w:rFonts w:hint="eastAsia" w:ascii="仿宋_GB2312" w:hAnsi="宋体" w:eastAsia="仿宋_GB2312" w:cs="Calibri"/>
          <w:b/>
          <w:sz w:val="28"/>
          <w:szCs w:val="28"/>
        </w:rPr>
        <w:t xml:space="preserve"> </w:t>
      </w:r>
      <w:r>
        <w:rPr>
          <w:rFonts w:hint="eastAsia" w:ascii="黑体" w:hAnsi="黑体" w:eastAsia="黑体" w:cs="Calibri"/>
          <w:b/>
          <w:sz w:val="28"/>
          <w:szCs w:val="28"/>
        </w:rPr>
        <w:t>第一章   比选公告</w:t>
      </w:r>
    </w:p>
    <w:p>
      <w:pPr>
        <w:spacing w:before="120" w:beforeLines="50" w:after="240" w:afterLines="100"/>
        <w:jc w:val="center"/>
        <w:rPr>
          <w:rFonts w:ascii="仿宋_GB2312" w:eastAsia="仿宋_GB2312"/>
          <w:bCs/>
          <w:sz w:val="22"/>
        </w:rPr>
      </w:pPr>
      <w:r>
        <w:rPr>
          <w:rFonts w:hint="eastAsia" w:ascii="仿宋_GB2312" w:eastAsia="仿宋_GB2312"/>
          <w:bCs/>
          <w:sz w:val="22"/>
        </w:rPr>
        <w:t>（比选编号：</w:t>
      </w:r>
      <w:r>
        <w:rPr>
          <w:rFonts w:hint="eastAsia" w:ascii="等线" w:hAnsi="等线" w:eastAsia="等线" w:cs="等线"/>
          <w:kern w:val="0"/>
          <w:sz w:val="22"/>
        </w:rPr>
        <w:t>B-GD</w:t>
      </w:r>
      <w:r>
        <w:rPr>
          <w:rFonts w:hint="eastAsia" w:ascii="等线" w:hAnsi="等线" w:eastAsia="等线" w:cs="等线"/>
          <w:kern w:val="0"/>
          <w:sz w:val="22"/>
          <w:lang w:val="en-US" w:eastAsia="zh-CN"/>
        </w:rPr>
        <w:t>39</w:t>
      </w:r>
      <w:r>
        <w:rPr>
          <w:rFonts w:hint="eastAsia" w:ascii="等线" w:hAnsi="等线" w:eastAsia="等线" w:cs="等线"/>
          <w:kern w:val="0"/>
          <w:sz w:val="22"/>
        </w:rPr>
        <w:t>2</w:t>
      </w:r>
      <w:r>
        <w:rPr>
          <w:rFonts w:hint="eastAsia" w:ascii="等线" w:hAnsi="等线" w:eastAsia="等线" w:cs="等线"/>
          <w:kern w:val="0"/>
          <w:sz w:val="22"/>
          <w:lang w:val="en-US" w:eastAsia="zh-CN"/>
        </w:rPr>
        <w:t>4</w:t>
      </w:r>
      <w:r>
        <w:rPr>
          <w:rFonts w:hint="eastAsia" w:ascii="等线" w:hAnsi="等线" w:eastAsia="等线" w:cs="等线"/>
          <w:kern w:val="0"/>
          <w:sz w:val="22"/>
        </w:rPr>
        <w:t>-01-001</w:t>
      </w:r>
      <w:r>
        <w:rPr>
          <w:rFonts w:hint="eastAsia" w:ascii="等线" w:hAnsi="等线" w:eastAsia="等线" w:cs="等线"/>
          <w:bCs/>
          <w:sz w:val="22"/>
        </w:rPr>
        <w:t>）</w:t>
      </w:r>
    </w:p>
    <w:p>
      <w:pPr>
        <w:pStyle w:val="7"/>
        <w:shd w:val="clear" w:color="auto" w:fill="FFFFFF"/>
        <w:spacing w:before="0" w:beforeAutospacing="0" w:after="0" w:afterAutospacing="0" w:line="500" w:lineRule="exact"/>
        <w:jc w:val="both"/>
        <w:rPr>
          <w:rFonts w:ascii="仿宋_GB2312" w:eastAsia="仿宋_GB2312" w:cs="Calibri"/>
          <w:b/>
          <w:bCs/>
          <w:kern w:val="2"/>
          <w:sz w:val="21"/>
          <w:szCs w:val="22"/>
        </w:rPr>
      </w:pPr>
      <w:r>
        <w:rPr>
          <w:rFonts w:hint="eastAsia" w:ascii="仿宋_GB2312" w:eastAsia="仿宋_GB2312" w:cs="Calibri"/>
          <w:b/>
          <w:bCs/>
          <w:kern w:val="2"/>
          <w:sz w:val="21"/>
          <w:szCs w:val="22"/>
        </w:rPr>
        <w:t>一、比选项目</w:t>
      </w:r>
    </w:p>
    <w:p>
      <w:pPr>
        <w:spacing w:line="500" w:lineRule="exact"/>
        <w:jc w:val="left"/>
        <w:rPr>
          <w:rFonts w:ascii="仿宋_GB2312" w:hAnsi="宋体" w:eastAsia="仿宋_GB2312" w:cs="Calibri"/>
          <w:kern w:val="0"/>
          <w:position w:val="-1"/>
        </w:rPr>
      </w:pPr>
      <w:r>
        <w:rPr>
          <w:rFonts w:hint="eastAsia" w:ascii="仿宋_GB2312" w:eastAsia="仿宋_GB2312"/>
        </w:rPr>
        <w:t>1.</w:t>
      </w:r>
      <w:r>
        <w:rPr>
          <w:rFonts w:ascii="仿宋_GB2312" w:eastAsia="仿宋_GB2312"/>
        </w:rPr>
        <w:t>1</w:t>
      </w:r>
      <w:r>
        <w:rPr>
          <w:rFonts w:hint="eastAsia" w:ascii="仿宋_GB2312" w:eastAsia="仿宋_GB2312"/>
        </w:rPr>
        <w:t>项目名称：</w:t>
      </w:r>
      <w:r>
        <w:rPr>
          <w:rFonts w:hint="eastAsia" w:ascii="仿宋_GB2312" w:eastAsia="仿宋_GB2312"/>
          <w:lang w:val="en-US" w:eastAsia="zh-CN"/>
        </w:rPr>
        <w:t>涡阳</w:t>
      </w:r>
      <w:r>
        <w:rPr>
          <w:rFonts w:hint="eastAsia" w:ascii="仿宋_GB2312" w:eastAsia="仿宋_GB2312"/>
        </w:rPr>
        <w:t>高速·</w:t>
      </w:r>
      <w:r>
        <w:rPr>
          <w:rFonts w:hint="eastAsia" w:ascii="仿宋_GB2312" w:eastAsia="仿宋_GB2312"/>
          <w:lang w:val="en-US" w:eastAsia="zh-CN"/>
        </w:rPr>
        <w:t>时代御府、公馆</w:t>
      </w:r>
      <w:r>
        <w:rPr>
          <w:rFonts w:hint="eastAsia" w:ascii="仿宋_GB2312" w:eastAsia="仿宋_GB2312"/>
        </w:rPr>
        <w:t>项目员工食堂食材</w:t>
      </w:r>
      <w:r>
        <w:rPr>
          <w:rFonts w:hint="eastAsia" w:ascii="仿宋_GB2312" w:eastAsia="仿宋_GB2312"/>
          <w:lang w:val="en-US" w:eastAsia="zh-CN"/>
        </w:rPr>
        <w:t>物料类</w:t>
      </w:r>
      <w:r>
        <w:rPr>
          <w:rFonts w:hint="eastAsia" w:ascii="仿宋_GB2312" w:eastAsia="仿宋_GB2312"/>
        </w:rPr>
        <w:t xml:space="preserve">采购供应商比选 </w:t>
      </w:r>
      <w:r>
        <w:rPr>
          <w:b/>
          <w:bCs/>
        </w:rPr>
        <w:t xml:space="preserve"> </w:t>
      </w:r>
    </w:p>
    <w:p>
      <w:pPr>
        <w:spacing w:line="500" w:lineRule="exact"/>
        <w:jc w:val="left"/>
        <w:rPr>
          <w:rFonts w:ascii="仿宋_GB2312" w:hAnsi="宋体" w:eastAsia="仿宋_GB2312" w:cs="Calibri"/>
          <w:kern w:val="0"/>
          <w:position w:val="-1"/>
        </w:rPr>
      </w:pPr>
      <w:r>
        <w:rPr>
          <w:rFonts w:hint="eastAsia" w:ascii="仿宋_GB2312" w:eastAsia="仿宋_GB2312"/>
        </w:rPr>
        <w:t>1.</w:t>
      </w:r>
      <w:r>
        <w:rPr>
          <w:rFonts w:ascii="仿宋_GB2312" w:eastAsia="仿宋_GB2312"/>
        </w:rPr>
        <w:t>2</w:t>
      </w:r>
      <w:r>
        <w:rPr>
          <w:rFonts w:hint="eastAsia" w:ascii="仿宋_GB2312" w:eastAsia="仿宋_GB2312"/>
        </w:rPr>
        <w:t>比选人：</w:t>
      </w:r>
      <w:r>
        <w:rPr>
          <w:rFonts w:hint="eastAsia" w:ascii="仿宋_GB2312" w:eastAsia="仿宋_GB2312"/>
          <w:lang w:val="en-US" w:eastAsia="zh-CN"/>
        </w:rPr>
        <w:t>涡阳安高房地产有限</w:t>
      </w:r>
      <w:r>
        <w:rPr>
          <w:rFonts w:hint="eastAsia" w:ascii="仿宋_GB2312" w:eastAsia="仿宋_GB2312"/>
        </w:rPr>
        <w:t xml:space="preserve">公司 </w:t>
      </w:r>
    </w:p>
    <w:p>
      <w:pPr>
        <w:widowControl/>
        <w:tabs>
          <w:tab w:val="left" w:pos="360"/>
        </w:tabs>
        <w:snapToGrid w:val="0"/>
        <w:spacing w:line="500" w:lineRule="exact"/>
        <w:jc w:val="left"/>
        <w:rPr>
          <w:rFonts w:ascii="仿宋_GB2312" w:hAnsi="宋体" w:eastAsia="仿宋_GB2312" w:cs="Calibri"/>
          <w:b/>
          <w:bCs/>
        </w:rPr>
      </w:pPr>
      <w:r>
        <w:rPr>
          <w:rFonts w:hint="eastAsia" w:ascii="仿宋_GB2312" w:eastAsia="仿宋_GB2312"/>
        </w:rPr>
        <w:t>二、</w:t>
      </w:r>
      <w:r>
        <w:rPr>
          <w:rFonts w:hint="eastAsia" w:ascii="仿宋_GB2312" w:hAnsi="宋体" w:eastAsia="仿宋_GB2312" w:cs="Calibri"/>
          <w:b/>
          <w:bCs/>
        </w:rPr>
        <w:t>项目概况与比选范围</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2.1 比选类别：货物</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2.2 项目概况：</w:t>
      </w:r>
      <w:r>
        <w:rPr>
          <w:rFonts w:hint="eastAsia" w:ascii="仿宋_GB2312" w:hAnsi="宋体" w:eastAsia="仿宋_GB2312" w:cs="Calibri"/>
          <w:kern w:val="0"/>
          <w:position w:val="-1"/>
          <w:lang w:val="en-US" w:eastAsia="zh-CN"/>
        </w:rPr>
        <w:t>本</w:t>
      </w:r>
      <w:r>
        <w:rPr>
          <w:rFonts w:hint="eastAsia" w:ascii="仿宋_GB2312" w:hAnsi="宋体" w:eastAsia="仿宋_GB2312" w:cs="Calibri"/>
          <w:kern w:val="0"/>
          <w:position w:val="-1"/>
        </w:rPr>
        <w:t>项目</w:t>
      </w:r>
      <w:r>
        <w:rPr>
          <w:rFonts w:hint="eastAsia" w:ascii="仿宋_GB2312" w:hAnsi="宋体" w:eastAsia="仿宋_GB2312" w:cs="Calibri"/>
          <w:kern w:val="0"/>
          <w:position w:val="-1"/>
          <w:lang w:val="en-US" w:eastAsia="zh-CN"/>
        </w:rPr>
        <w:t>地块</w:t>
      </w:r>
      <w:r>
        <w:rPr>
          <w:rFonts w:hint="eastAsia" w:ascii="仿宋_GB2312" w:hAnsi="宋体" w:eastAsia="仿宋_GB2312" w:cs="Calibri"/>
          <w:kern w:val="0"/>
          <w:position w:val="-1"/>
        </w:rPr>
        <w:t>位于</w:t>
      </w:r>
      <w:r>
        <w:rPr>
          <w:rFonts w:hint="eastAsia" w:ascii="仿宋_GB2312" w:hAnsi="宋体" w:eastAsia="仿宋_GB2312" w:cs="Calibri"/>
          <w:kern w:val="0"/>
          <w:position w:val="-1"/>
          <w:lang w:val="en-US" w:eastAsia="zh-CN"/>
        </w:rPr>
        <w:t>亳州市涡阳县，集贤路以东，繁华大道以南，规划三路以西，龙山路以北</w:t>
      </w:r>
      <w:r>
        <w:rPr>
          <w:rFonts w:hint="eastAsia" w:ascii="仿宋_GB2312" w:hAnsi="宋体" w:eastAsia="仿宋_GB2312" w:cs="Calibri"/>
          <w:kern w:val="0"/>
          <w:position w:val="-1"/>
        </w:rPr>
        <w:t>。员工食堂供应范围包括蔬菜、肉类、食品粮油等食材的采购供应，包装运输和装卸、二次搬运等全过程，详见比选文件及报价清单。</w:t>
      </w:r>
    </w:p>
    <w:p>
      <w:pPr>
        <w:tabs>
          <w:tab w:val="left" w:pos="2000"/>
        </w:tabs>
        <w:autoSpaceDE w:val="0"/>
        <w:autoSpaceDN w:val="0"/>
        <w:adjustRightInd w:val="0"/>
        <w:spacing w:line="500" w:lineRule="exact"/>
        <w:jc w:val="left"/>
        <w:rPr>
          <w:rFonts w:hint="default" w:ascii="仿宋_GB2312" w:hAnsi="宋体" w:eastAsia="仿宋_GB2312" w:cs="Calibri"/>
          <w:kern w:val="0"/>
          <w:position w:val="-1"/>
          <w:lang w:val="en-US" w:eastAsia="zh-CN"/>
        </w:rPr>
      </w:pPr>
      <w:r>
        <w:rPr>
          <w:rFonts w:hint="eastAsia" w:ascii="仿宋_GB2312" w:hAnsi="宋体" w:eastAsia="仿宋_GB2312" w:cs="Calibri"/>
          <w:kern w:val="0"/>
          <w:position w:val="-1"/>
        </w:rPr>
        <w:t>2.3 项目地点：</w:t>
      </w:r>
      <w:r>
        <w:rPr>
          <w:rFonts w:hint="eastAsia" w:ascii="仿宋_GB2312" w:hAnsi="宋体" w:eastAsia="仿宋_GB2312" w:cs="Calibri"/>
          <w:kern w:val="0"/>
          <w:position w:val="-1"/>
          <w:lang w:val="en-US" w:eastAsia="zh-CN"/>
        </w:rPr>
        <w:t>安徽省亳州市涡阳县经济开发区繁华大道与集贤路交口东南侧</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2.4</w:t>
      </w:r>
      <w:r>
        <w:rPr>
          <w:rFonts w:ascii="仿宋_GB2312" w:hAnsi="宋体" w:eastAsia="仿宋_GB2312" w:cs="Calibri"/>
          <w:kern w:val="0"/>
          <w:position w:val="-1"/>
        </w:rPr>
        <w:t xml:space="preserve"> </w:t>
      </w:r>
      <w:r>
        <w:rPr>
          <w:rFonts w:hint="eastAsia" w:ascii="仿宋_GB2312" w:hAnsi="宋体" w:eastAsia="仿宋_GB2312" w:cs="Calibri"/>
          <w:kern w:val="0"/>
          <w:position w:val="-1"/>
        </w:rPr>
        <w:t>资金来源：自筹</w:t>
      </w:r>
    </w:p>
    <w:p>
      <w:pPr>
        <w:tabs>
          <w:tab w:val="left" w:pos="2000"/>
        </w:tabs>
        <w:autoSpaceDE w:val="0"/>
        <w:autoSpaceDN w:val="0"/>
        <w:adjustRightInd w:val="0"/>
        <w:spacing w:line="500" w:lineRule="exact"/>
        <w:jc w:val="left"/>
        <w:rPr>
          <w:rFonts w:ascii="仿宋_GB2312" w:hAnsi="宋体" w:eastAsia="仿宋_GB2312" w:cs="Calibri"/>
          <w:kern w:val="0"/>
          <w:position w:val="-1"/>
        </w:rPr>
      </w:pPr>
      <w:r>
        <w:rPr>
          <w:rFonts w:hint="eastAsia" w:ascii="仿宋_GB2312" w:hAnsi="宋体" w:eastAsia="仿宋_GB2312" w:cs="Calibri"/>
          <w:kern w:val="0"/>
          <w:position w:val="-1"/>
        </w:rPr>
        <w:t>2.5</w:t>
      </w:r>
      <w:r>
        <w:rPr>
          <w:rFonts w:ascii="仿宋_GB2312" w:hAnsi="宋体" w:eastAsia="仿宋_GB2312" w:cs="Calibri"/>
          <w:kern w:val="0"/>
          <w:position w:val="-1"/>
        </w:rPr>
        <w:t xml:space="preserve"> </w:t>
      </w:r>
      <w:r>
        <w:rPr>
          <w:rFonts w:hint="eastAsia" w:ascii="仿宋_GB2312" w:hAnsi="宋体" w:eastAsia="仿宋_GB2312" w:cs="Calibri"/>
          <w:kern w:val="0"/>
          <w:position w:val="-1"/>
        </w:rPr>
        <w:t>供货期限：</w:t>
      </w:r>
      <w:r>
        <w:rPr>
          <w:rFonts w:ascii="仿宋_GB2312" w:hAnsi="宋体" w:eastAsia="仿宋_GB2312" w:cs="Calibri"/>
          <w:kern w:val="0"/>
          <w:position w:val="-1"/>
        </w:rPr>
        <w:t>1</w:t>
      </w:r>
      <w:r>
        <w:rPr>
          <w:rFonts w:hint="eastAsia" w:ascii="仿宋_GB2312" w:hAnsi="宋体" w:eastAsia="仿宋_GB2312" w:cs="Calibri"/>
          <w:kern w:val="0"/>
          <w:position w:val="-1"/>
        </w:rPr>
        <w:t>年</w:t>
      </w:r>
    </w:p>
    <w:p>
      <w:pPr>
        <w:spacing w:line="500" w:lineRule="exact"/>
        <w:rPr>
          <w:rFonts w:ascii="仿宋_GB2312" w:eastAsia="仿宋_GB2312"/>
        </w:rPr>
      </w:pPr>
      <w:r>
        <w:rPr>
          <w:rFonts w:hint="eastAsia" w:ascii="仿宋_GB2312" w:eastAsia="仿宋_GB2312"/>
        </w:rPr>
        <w:t>三、</w:t>
      </w:r>
      <w:r>
        <w:rPr>
          <w:rFonts w:hint="eastAsia" w:ascii="仿宋_GB2312" w:hAnsi="宋体" w:eastAsia="仿宋_GB2312" w:cs="Calibri"/>
          <w:b/>
        </w:rPr>
        <w:t>参选人资格要求：</w:t>
      </w:r>
    </w:p>
    <w:p>
      <w:pPr>
        <w:widowControl/>
        <w:shd w:val="clear" w:color="auto" w:fill="FFFFFF"/>
        <w:spacing w:line="500" w:lineRule="exact"/>
        <w:jc w:val="left"/>
        <w:rPr>
          <w:rFonts w:ascii="仿宋_GB2312" w:hAnsi="宋体" w:eastAsia="仿宋_GB2312" w:cs="宋体"/>
          <w:kern w:val="0"/>
        </w:rPr>
      </w:pPr>
      <w:r>
        <w:rPr>
          <w:rFonts w:hint="eastAsia" w:ascii="仿宋_GB2312" w:hAnsi="宋体" w:eastAsia="仿宋_GB2312" w:cs="宋体"/>
          <w:color w:val="333333"/>
          <w:kern w:val="0"/>
        </w:rPr>
        <w:t>3.1</w:t>
      </w:r>
      <w:r>
        <w:rPr>
          <w:rFonts w:hint="eastAsia" w:ascii="仿宋_GB2312" w:hAnsi="宋体" w:eastAsia="仿宋_GB2312" w:cs="宋体"/>
          <w:kern w:val="0"/>
        </w:rPr>
        <w:t>具有独立法人资格或具有营业执照的个体工商户。持有营业执照、税务登记证、组织机构代码证（或三证合一的营业执照），和食品生产（加工）许可证（或食品经营许可证)；</w:t>
      </w:r>
    </w:p>
    <w:p>
      <w:pPr>
        <w:widowControl/>
        <w:shd w:val="clear" w:color="auto" w:fill="FFFFFF"/>
        <w:spacing w:line="500" w:lineRule="exact"/>
        <w:jc w:val="left"/>
        <w:rPr>
          <w:rFonts w:ascii="仿宋_GB2312" w:hAnsi="宋体" w:eastAsia="仿宋_GB2312" w:cs="宋体"/>
          <w:color w:val="333333"/>
          <w:kern w:val="0"/>
        </w:rPr>
      </w:pPr>
      <w:r>
        <w:rPr>
          <w:rFonts w:hint="eastAsia" w:ascii="仿宋_GB2312" w:hAnsi="宋体" w:eastAsia="仿宋_GB2312" w:cs="宋体"/>
          <w:color w:val="333333"/>
          <w:kern w:val="0"/>
        </w:rPr>
        <w:t>3.</w:t>
      </w:r>
      <w:r>
        <w:rPr>
          <w:rFonts w:hint="eastAsia" w:ascii="仿宋_GB2312" w:hAnsi="宋体" w:eastAsia="仿宋_GB2312" w:cs="宋体"/>
          <w:color w:val="333333"/>
          <w:kern w:val="0"/>
          <w:lang w:val="en-US" w:eastAsia="zh-CN"/>
        </w:rPr>
        <w:t>2</w:t>
      </w:r>
      <w:r>
        <w:rPr>
          <w:rFonts w:hint="eastAsia" w:ascii="仿宋_GB2312" w:hAnsi="宋体" w:eastAsia="仿宋_GB2312" w:cs="宋体"/>
          <w:kern w:val="0"/>
        </w:rPr>
        <w:t>本次公开比选不接受联合体参选</w:t>
      </w:r>
      <w:r>
        <w:rPr>
          <w:rFonts w:hint="eastAsia" w:ascii="仿宋_GB2312" w:hAnsi="宋体" w:eastAsia="仿宋_GB2312" w:cs="宋体"/>
          <w:color w:val="333333"/>
          <w:kern w:val="0"/>
        </w:rPr>
        <w:t>；</w:t>
      </w:r>
    </w:p>
    <w:p>
      <w:pPr>
        <w:widowControl/>
        <w:shd w:val="clear" w:color="auto" w:fill="FFFFFF"/>
        <w:spacing w:line="500" w:lineRule="exact"/>
        <w:jc w:val="left"/>
        <w:rPr>
          <w:rFonts w:ascii="仿宋_GB2312" w:hAnsi="宋体" w:eastAsia="仿宋_GB2312" w:cs="宋体"/>
          <w:kern w:val="0"/>
        </w:rPr>
      </w:pPr>
      <w:r>
        <w:rPr>
          <w:rFonts w:hint="eastAsia" w:ascii="仿宋_GB2312" w:hAnsi="宋体" w:eastAsia="仿宋_GB2312" w:cs="宋体"/>
          <w:kern w:val="0"/>
        </w:rPr>
        <w:t>3.</w:t>
      </w:r>
      <w:r>
        <w:rPr>
          <w:rFonts w:hint="eastAsia" w:ascii="仿宋_GB2312" w:hAnsi="宋体" w:eastAsia="仿宋_GB2312" w:cs="宋体"/>
          <w:kern w:val="0"/>
          <w:lang w:val="en-US" w:eastAsia="zh-CN"/>
        </w:rPr>
        <w:t>3</w:t>
      </w:r>
      <w:r>
        <w:rPr>
          <w:rFonts w:hint="eastAsia" w:ascii="仿宋_GB2312" w:hAnsi="宋体" w:eastAsia="仿宋_GB2312" w:cs="宋体"/>
          <w:kern w:val="0"/>
        </w:rPr>
        <w:t>参选人应提供无行贿犯罪承诺；</w:t>
      </w:r>
    </w:p>
    <w:p>
      <w:pPr>
        <w:widowControl/>
        <w:tabs>
          <w:tab w:val="left" w:pos="360"/>
        </w:tabs>
        <w:snapToGrid w:val="0"/>
        <w:spacing w:line="500" w:lineRule="exact"/>
        <w:jc w:val="left"/>
        <w:rPr>
          <w:rFonts w:hint="eastAsia" w:ascii="仿宋_GB2312" w:hAnsi="宋体" w:eastAsia="仿宋_GB2312" w:cs="宋体"/>
          <w:color w:val="000000"/>
        </w:rPr>
      </w:pPr>
      <w:r>
        <w:rPr>
          <w:rFonts w:hint="eastAsia" w:ascii="仿宋_GB2312" w:hAnsi="宋体" w:eastAsia="仿宋_GB2312" w:cs="宋体"/>
          <w:kern w:val="0"/>
        </w:rPr>
        <w:t>3.</w:t>
      </w:r>
      <w:r>
        <w:rPr>
          <w:rFonts w:hint="eastAsia" w:ascii="仿宋_GB2312" w:hAnsi="宋体" w:eastAsia="仿宋_GB2312" w:cs="宋体"/>
          <w:kern w:val="0"/>
          <w:lang w:val="en-US" w:eastAsia="zh-CN"/>
        </w:rPr>
        <w:t>4</w:t>
      </w:r>
      <w:r>
        <w:rPr>
          <w:rFonts w:hint="eastAsia" w:ascii="仿宋_GB2312" w:hAnsi="宋体" w:eastAsia="仿宋_GB2312" w:cs="宋体"/>
          <w:kern w:val="0"/>
        </w:rPr>
        <w:t>参选单</w:t>
      </w:r>
      <w:r>
        <w:rPr>
          <w:rFonts w:hint="eastAsia" w:ascii="仿宋_GB2312" w:hAnsi="宋体" w:eastAsia="仿宋_GB2312" w:cs="Calibri"/>
        </w:rPr>
        <w:t>位负责人为同一人或者存在关联关系的不同单位，不得同时参加项目比选，违反规定的，相关参选均无效，</w:t>
      </w:r>
      <w:r>
        <w:rPr>
          <w:rFonts w:hint="eastAsia" w:ascii="仿宋_GB2312" w:hAnsi="宋体" w:eastAsia="仿宋_GB2312" w:cs="宋体"/>
          <w:color w:val="000000"/>
        </w:rPr>
        <w:t>以国家企业信息公示系</w:t>
      </w:r>
      <w:r>
        <w:rPr>
          <w:rFonts w:hint="eastAsia" w:ascii="等线" w:hAnsi="等线" w:eastAsia="等线" w:cs="等线"/>
          <w:color w:val="000000"/>
        </w:rPr>
        <w:t>http://www.gsxt.gov.cn/index.html</w:t>
      </w:r>
      <w:r>
        <w:rPr>
          <w:rFonts w:hint="eastAsia" w:ascii="仿宋_GB2312" w:hAnsi="宋体" w:eastAsia="仿宋_GB2312" w:cs="宋体"/>
          <w:color w:val="000000"/>
        </w:rPr>
        <w:t>查询为准。</w:t>
      </w:r>
    </w:p>
    <w:p>
      <w:pPr>
        <w:widowControl/>
        <w:tabs>
          <w:tab w:val="left" w:pos="360"/>
        </w:tabs>
        <w:snapToGrid w:val="0"/>
        <w:spacing w:line="500" w:lineRule="exact"/>
        <w:jc w:val="left"/>
        <w:rPr>
          <w:rFonts w:hint="eastAsia" w:ascii="仿宋_GB2312" w:hAnsi="宋体" w:eastAsia="仿宋_GB2312" w:cs="宋体"/>
          <w:color w:val="000000"/>
        </w:rPr>
      </w:pPr>
      <w:r>
        <w:rPr>
          <w:rFonts w:hint="eastAsia" w:ascii="仿宋_GB2312" w:hAnsi="宋体" w:eastAsia="仿宋_GB2312" w:cs="宋体"/>
          <w:color w:val="000000"/>
          <w:lang w:val="en-US" w:eastAsia="zh-CN"/>
        </w:rPr>
        <w:t>3.5</w:t>
      </w:r>
      <w:r>
        <w:rPr>
          <w:rFonts w:hint="eastAsia" w:ascii="仿宋_GB2312" w:hAnsi="宋体" w:eastAsia="仿宋_GB2312" w:cs="宋体"/>
          <w:color w:val="000000"/>
        </w:rPr>
        <w:t>在“信用中国”网站（http://www.creditchina.gov.cn）中被列入失信被执行人名单的，不得参加比选。</w:t>
      </w:r>
    </w:p>
    <w:p>
      <w:pPr>
        <w:widowControl/>
        <w:tabs>
          <w:tab w:val="left" w:pos="360"/>
        </w:tabs>
        <w:snapToGrid w:val="0"/>
        <w:spacing w:line="500" w:lineRule="exact"/>
        <w:jc w:val="left"/>
        <w:rPr>
          <w:rFonts w:hint="default" w:ascii="仿宋_GB2312" w:hAnsi="宋体" w:eastAsia="仿宋_GB2312" w:cs="宋体"/>
          <w:color w:val="000000"/>
          <w:lang w:val="en-US" w:eastAsia="zh-CN"/>
        </w:rPr>
      </w:pPr>
      <w:r>
        <w:rPr>
          <w:rFonts w:hint="eastAsia" w:ascii="仿宋_GB2312" w:hAnsi="宋体" w:eastAsia="仿宋_GB2312" w:cs="宋体"/>
          <w:color w:val="000000"/>
          <w:lang w:val="en-US" w:eastAsia="zh-CN"/>
        </w:rPr>
        <w:t>3.6被安徽省高速地产集团列入黑名单的参选人不得参选（以开选当日安徽省高速地产集团网站http://www.gsdcgroup.com查询为准）</w:t>
      </w:r>
    </w:p>
    <w:p>
      <w:pPr>
        <w:widowControl/>
        <w:tabs>
          <w:tab w:val="left" w:pos="360"/>
        </w:tabs>
        <w:snapToGrid w:val="0"/>
        <w:spacing w:line="500" w:lineRule="exact"/>
        <w:jc w:val="left"/>
        <w:rPr>
          <w:rFonts w:ascii="仿宋_GB2312" w:hAnsi="宋体" w:eastAsia="仿宋_GB2312" w:cs="宋体"/>
          <w:color w:val="000000"/>
        </w:rPr>
      </w:pPr>
      <w:r>
        <w:rPr>
          <w:rFonts w:hint="eastAsia" w:ascii="仿宋_GB2312" w:hAnsi="宋体" w:eastAsia="仿宋_GB2312" w:cs="宋体"/>
          <w:color w:val="000000"/>
        </w:rPr>
        <w:t>备注：关联关系是指公司控股股东、实际控制人、董事、监事、高级管理人员与其直接或者间接控制的企业之间的关系，以及可能导致公司利益转移的其他关系。</w:t>
      </w:r>
    </w:p>
    <w:p>
      <w:pPr>
        <w:widowControl/>
        <w:tabs>
          <w:tab w:val="left" w:pos="360"/>
        </w:tabs>
        <w:snapToGrid w:val="0"/>
        <w:spacing w:line="500" w:lineRule="exact"/>
        <w:jc w:val="left"/>
        <w:rPr>
          <w:rFonts w:ascii="仿宋_GB2312" w:hAnsi="宋体" w:eastAsia="仿宋_GB2312" w:cs="Calibri"/>
          <w:b/>
          <w:bCs/>
          <w:lang w:val="de"/>
        </w:rPr>
      </w:pPr>
      <w:r>
        <w:rPr>
          <w:rFonts w:hint="eastAsia" w:ascii="仿宋_GB2312" w:eastAsia="仿宋_GB2312"/>
          <w:b/>
          <w:bCs/>
        </w:rPr>
        <w:t>四、</w:t>
      </w:r>
      <w:r>
        <w:rPr>
          <w:rFonts w:hint="eastAsia" w:ascii="仿宋_GB2312" w:hAnsi="宋体" w:eastAsia="仿宋_GB2312" w:cs="Calibri"/>
          <w:b/>
          <w:bCs/>
        </w:rPr>
        <w:t>比选文件的获取</w:t>
      </w:r>
    </w:p>
    <w:p>
      <w:pPr>
        <w:widowControl/>
        <w:spacing w:line="500" w:lineRule="exact"/>
        <w:textAlignment w:val="center"/>
        <w:rPr>
          <w:rFonts w:ascii="仿宋_GB2312" w:hAnsi="宋体" w:eastAsia="仿宋_GB2312" w:cs="Calibri"/>
          <w:bCs/>
          <w:lang w:val="de"/>
        </w:rPr>
      </w:pPr>
      <w:r>
        <w:rPr>
          <w:rFonts w:hint="eastAsia" w:ascii="仿宋_GB2312" w:hAnsi="宋体" w:eastAsia="仿宋_GB2312" w:cs="Calibri"/>
          <w:bCs/>
          <w:lang w:val="de"/>
        </w:rPr>
        <w:t>4.1</w:t>
      </w:r>
      <w:r>
        <w:rPr>
          <w:rFonts w:hint="eastAsia" w:ascii="仿宋_GB2312" w:hAnsi="宋体" w:eastAsia="仿宋_GB2312" w:cs="Calibri"/>
          <w:bCs/>
        </w:rPr>
        <w:t>凡有意参选者</w:t>
      </w:r>
      <w:r>
        <w:rPr>
          <w:rFonts w:hint="eastAsia" w:ascii="仿宋_GB2312" w:hAnsi="宋体" w:eastAsia="仿宋_GB2312" w:cs="Calibri"/>
          <w:bCs/>
          <w:lang w:val="de"/>
        </w:rPr>
        <w:t>，</w:t>
      </w:r>
      <w:r>
        <w:rPr>
          <w:rFonts w:hint="eastAsia" w:ascii="仿宋_GB2312" w:hAnsi="宋体" w:eastAsia="仿宋_GB2312" w:cs="Calibri"/>
          <w:bCs/>
        </w:rPr>
        <w:t>请点击本页面下方的</w:t>
      </w:r>
      <w:r>
        <w:rPr>
          <w:rFonts w:hint="eastAsia" w:ascii="仿宋_GB2312" w:hAnsi="宋体" w:eastAsia="仿宋_GB2312" w:cs="Calibri"/>
          <w:bCs/>
          <w:lang w:val="de"/>
        </w:rPr>
        <w:t>“</w:t>
      </w:r>
      <w:r>
        <w:rPr>
          <w:rFonts w:hint="eastAsia" w:ascii="仿宋_GB2312" w:hAnsi="宋体" w:eastAsia="仿宋_GB2312" w:cs="Calibri"/>
          <w:bCs/>
        </w:rPr>
        <w:t>下载附件</w:t>
      </w:r>
      <w:r>
        <w:rPr>
          <w:rFonts w:hint="eastAsia" w:ascii="仿宋_GB2312" w:hAnsi="宋体" w:eastAsia="仿宋_GB2312" w:cs="Calibri"/>
          <w:bCs/>
          <w:lang w:val="de"/>
        </w:rPr>
        <w:t>”</w:t>
      </w:r>
      <w:r>
        <w:rPr>
          <w:rFonts w:hint="eastAsia" w:ascii="仿宋_GB2312" w:hAnsi="宋体" w:eastAsia="仿宋_GB2312" w:cs="Calibri"/>
          <w:bCs/>
        </w:rPr>
        <w:t>自行下载比选文件等相关资料</w:t>
      </w:r>
      <w:r>
        <w:rPr>
          <w:rFonts w:hint="eastAsia" w:ascii="仿宋_GB2312" w:hAnsi="宋体" w:eastAsia="仿宋_GB2312" w:cs="Calibri"/>
          <w:bCs/>
          <w:lang w:val="de"/>
        </w:rPr>
        <w:t>，</w:t>
      </w:r>
      <w:r>
        <w:rPr>
          <w:rFonts w:hint="eastAsia" w:ascii="仿宋_GB2312" w:hAnsi="宋体" w:eastAsia="仿宋_GB2312" w:cs="Calibri"/>
          <w:bCs/>
        </w:rPr>
        <w:t>如对比选文件等有疑问的可以将疑问发至邮箱</w:t>
      </w:r>
      <w:r>
        <w:rPr>
          <w:rFonts w:hint="default" w:eastAsia="仿宋_GB2312" w:cs="Calibri" w:asciiTheme="minorAscii" w:hAnsiTheme="minorAscii"/>
          <w:bCs/>
          <w:lang w:val="en-US" w:eastAsia="zh-CN"/>
        </w:rPr>
        <w:t>24350532@qq.</w:t>
      </w:r>
      <w:r>
        <w:rPr>
          <w:rFonts w:hint="default" w:eastAsia="仿宋_GB2312" w:asciiTheme="minorAscii" w:hAnsiTheme="minorAscii"/>
          <w:bCs/>
          <w:lang w:val="de"/>
        </w:rPr>
        <w:t>com</w:t>
      </w:r>
      <w:r>
        <w:rPr>
          <w:rFonts w:hint="eastAsia" w:ascii="仿宋_GB2312" w:hAnsi="宋体" w:eastAsia="仿宋_GB2312" w:cs="Calibri"/>
          <w:bCs/>
          <w:lang w:val="de"/>
        </w:rPr>
        <w:t>，</w:t>
      </w:r>
      <w:r>
        <w:rPr>
          <w:rFonts w:hint="eastAsia" w:ascii="仿宋_GB2312" w:hAnsi="宋体" w:eastAsia="仿宋_GB2312" w:cs="Calibri"/>
          <w:bCs/>
        </w:rPr>
        <w:t>比选人如对本次比选有澄清答疑将在本网站澄清答疑页面进行发布</w:t>
      </w:r>
      <w:r>
        <w:rPr>
          <w:rFonts w:hint="eastAsia" w:ascii="仿宋_GB2312" w:hAnsi="宋体" w:eastAsia="仿宋_GB2312" w:cs="Calibri"/>
          <w:bCs/>
          <w:lang w:val="de"/>
        </w:rPr>
        <w:t>，</w:t>
      </w:r>
      <w:r>
        <w:rPr>
          <w:rFonts w:hint="eastAsia" w:ascii="仿宋_GB2312" w:hAnsi="宋体" w:eastAsia="仿宋_GB2312" w:cs="Calibri"/>
          <w:bCs/>
        </w:rPr>
        <w:t>请参选人随时关注。</w:t>
      </w:r>
      <w:r>
        <w:rPr>
          <w:rFonts w:hint="eastAsia" w:ascii="仿宋_GB2312" w:hAnsi="宋体" w:eastAsia="仿宋_GB2312" w:cs="Calibri"/>
          <w:bCs/>
          <w:lang w:val="de"/>
        </w:rPr>
        <w:t xml:space="preserve"> </w:t>
      </w:r>
    </w:p>
    <w:p>
      <w:pPr>
        <w:widowControl/>
        <w:spacing w:line="500" w:lineRule="exact"/>
        <w:jc w:val="left"/>
        <w:textAlignment w:val="center"/>
        <w:rPr>
          <w:rFonts w:ascii="仿宋_GB2312" w:hAnsi="宋体" w:eastAsia="仿宋_GB2312" w:cs="Calibri"/>
          <w:b/>
          <w:bCs/>
        </w:rPr>
      </w:pPr>
      <w:r>
        <w:rPr>
          <w:rFonts w:hint="eastAsia" w:ascii="仿宋_GB2312" w:hAnsi="宋体" w:eastAsia="仿宋_GB2312" w:cs="Calibri"/>
          <w:b/>
          <w:bCs/>
        </w:rPr>
        <w:t>五．参选文件的递交</w:t>
      </w:r>
    </w:p>
    <w:p>
      <w:pPr>
        <w:widowControl/>
        <w:tabs>
          <w:tab w:val="left" w:pos="360"/>
        </w:tabs>
        <w:snapToGrid w:val="0"/>
        <w:spacing w:before="120" w:beforeLines="50" w:after="120" w:afterLines="50" w:line="500" w:lineRule="exact"/>
        <w:ind w:left="1050" w:hanging="1050" w:hangingChars="500"/>
        <w:jc w:val="left"/>
        <w:rPr>
          <w:rFonts w:ascii="仿宋_GB2312" w:hAnsi="宋体" w:eastAsia="仿宋_GB2312" w:cs="Calibri"/>
          <w:bCs/>
        </w:rPr>
      </w:pPr>
      <w:r>
        <w:rPr>
          <w:rFonts w:hint="eastAsia" w:ascii="仿宋_GB2312" w:hAnsi="宋体" w:eastAsia="仿宋_GB2312" w:cs="Calibri"/>
          <w:bCs/>
        </w:rPr>
        <w:t>5.1参选文件递交的截止时间：截止时间为</w:t>
      </w:r>
      <w:r>
        <w:rPr>
          <w:rFonts w:hint="eastAsia" w:eastAsia="仿宋_GB2312"/>
          <w:bCs/>
          <w:highlight w:val="none"/>
          <w:u w:val="single"/>
        </w:rPr>
        <w:t>202</w:t>
      </w:r>
      <w:r>
        <w:rPr>
          <w:rFonts w:hint="eastAsia" w:eastAsia="仿宋_GB2312"/>
          <w:bCs/>
          <w:highlight w:val="none"/>
          <w:u w:val="single"/>
          <w:lang w:val="en-US" w:eastAsia="zh-CN"/>
        </w:rPr>
        <w:t>4</w:t>
      </w:r>
      <w:r>
        <w:rPr>
          <w:rFonts w:hint="eastAsia" w:ascii="仿宋_GB2312" w:hAnsi="宋体" w:eastAsia="仿宋_GB2312" w:cs="Calibri"/>
          <w:bCs/>
          <w:highlight w:val="none"/>
        </w:rPr>
        <w:t>年</w:t>
      </w:r>
      <w:r>
        <w:rPr>
          <w:rFonts w:hint="eastAsia" w:eastAsia="仿宋_GB2312"/>
          <w:bCs/>
          <w:highlight w:val="none"/>
          <w:u w:val="single"/>
          <w:lang w:val="en-US" w:eastAsia="zh-CN"/>
        </w:rPr>
        <w:t>4</w:t>
      </w:r>
      <w:r>
        <w:rPr>
          <w:rFonts w:hint="eastAsia" w:ascii="仿宋_GB2312" w:hAnsi="宋体" w:eastAsia="仿宋_GB2312" w:cs="Calibri"/>
          <w:bCs/>
          <w:highlight w:val="none"/>
        </w:rPr>
        <w:t>月</w:t>
      </w:r>
      <w:r>
        <w:rPr>
          <w:rFonts w:hint="eastAsia" w:eastAsia="仿宋_GB2312"/>
          <w:bCs/>
          <w:highlight w:val="none"/>
          <w:u w:val="single"/>
          <w:lang w:val="en-US" w:eastAsia="zh-CN"/>
        </w:rPr>
        <w:t>26</w:t>
      </w:r>
      <w:r>
        <w:rPr>
          <w:rFonts w:hint="eastAsia" w:eastAsia="仿宋_GB2312"/>
          <w:bCs/>
          <w:highlight w:val="none"/>
        </w:rPr>
        <w:t>日</w:t>
      </w:r>
      <w:r>
        <w:rPr>
          <w:rFonts w:eastAsia="仿宋_GB2312"/>
          <w:bCs/>
          <w:highlight w:val="none"/>
          <w:u w:val="single"/>
        </w:rPr>
        <w:t xml:space="preserve"> 10 </w:t>
      </w:r>
      <w:r>
        <w:rPr>
          <w:rFonts w:hint="eastAsia" w:eastAsia="仿宋_GB2312"/>
          <w:bCs/>
          <w:highlight w:val="none"/>
        </w:rPr>
        <w:t>时</w:t>
      </w:r>
      <w:r>
        <w:rPr>
          <w:rFonts w:eastAsia="仿宋_GB2312"/>
          <w:bCs/>
          <w:highlight w:val="none"/>
          <w:u w:val="single"/>
        </w:rPr>
        <w:t xml:space="preserve"> 00 </w:t>
      </w:r>
      <w:r>
        <w:rPr>
          <w:rFonts w:hint="eastAsia" w:ascii="仿宋_GB2312" w:hAnsi="宋体" w:eastAsia="仿宋_GB2312" w:cs="Calibri"/>
          <w:bCs/>
          <w:highlight w:val="none"/>
        </w:rPr>
        <w:t xml:space="preserve">分。 </w:t>
      </w:r>
    </w:p>
    <w:p>
      <w:pPr>
        <w:tabs>
          <w:tab w:val="left" w:pos="2000"/>
        </w:tabs>
        <w:autoSpaceDE w:val="0"/>
        <w:autoSpaceDN w:val="0"/>
        <w:adjustRightInd w:val="0"/>
        <w:spacing w:line="500" w:lineRule="exact"/>
        <w:jc w:val="left"/>
        <w:rPr>
          <w:rFonts w:ascii="仿宋_GB2312" w:hAnsi="宋体" w:eastAsia="仿宋_GB2312" w:cs="宋体"/>
        </w:rPr>
      </w:pPr>
      <w:r>
        <w:rPr>
          <w:rFonts w:hint="eastAsia" w:ascii="仿宋_GB2312" w:hAnsi="宋体" w:eastAsia="仿宋_GB2312" w:cs="Calibri"/>
          <w:bCs/>
        </w:rPr>
        <w:t>5.2参选文件递交的地点：</w:t>
      </w:r>
      <w:r>
        <w:rPr>
          <w:rFonts w:hint="eastAsia" w:ascii="仿宋_GB2312" w:hAnsi="宋体" w:eastAsia="仿宋_GB2312" w:cs="Calibri"/>
          <w:kern w:val="0"/>
          <w:position w:val="-1"/>
          <w:lang w:val="en-US" w:eastAsia="zh-CN"/>
        </w:rPr>
        <w:t>安徽省亳州市涡阳县经济开发区繁华大道高速时代御府东门高速地产三楼综合部</w:t>
      </w:r>
      <w:r>
        <w:rPr>
          <w:rFonts w:hint="eastAsia" w:ascii="仿宋_GB2312" w:hAnsi="宋体" w:eastAsia="仿宋_GB2312" w:cs="宋体"/>
        </w:rPr>
        <w:t>5.3无论任何原因，已经接收的参选文件均不予退还。</w:t>
      </w:r>
    </w:p>
    <w:p>
      <w:pPr>
        <w:widowControl/>
        <w:tabs>
          <w:tab w:val="left" w:pos="312"/>
          <w:tab w:val="left" w:pos="360"/>
        </w:tabs>
        <w:snapToGrid w:val="0"/>
        <w:spacing w:before="120" w:beforeLines="50" w:after="120" w:afterLines="50" w:line="500" w:lineRule="exact"/>
        <w:jc w:val="left"/>
        <w:rPr>
          <w:rFonts w:ascii="仿宋_GB2312" w:hAnsi="宋体" w:eastAsia="仿宋_GB2312" w:cs="Calibri"/>
          <w:b/>
          <w:bCs/>
        </w:rPr>
      </w:pPr>
      <w:r>
        <w:rPr>
          <w:rFonts w:hint="eastAsia" w:ascii="仿宋_GB2312" w:eastAsia="仿宋_GB2312"/>
          <w:b/>
          <w:bCs/>
        </w:rPr>
        <w:t>六、</w:t>
      </w:r>
      <w:r>
        <w:rPr>
          <w:rFonts w:hint="eastAsia" w:ascii="仿宋_GB2312" w:hAnsi="宋体" w:eastAsia="仿宋_GB2312" w:cs="Calibri"/>
          <w:b/>
          <w:bCs/>
        </w:rPr>
        <w:t>发布公告的媒介</w:t>
      </w:r>
    </w:p>
    <w:p>
      <w:pPr>
        <w:pStyle w:val="7"/>
        <w:shd w:val="clear" w:color="auto" w:fill="FFFFFF"/>
        <w:spacing w:before="0" w:beforeAutospacing="0" w:after="0" w:afterAutospacing="0" w:line="500" w:lineRule="exact"/>
        <w:ind w:firstLine="420" w:firstLineChars="200"/>
        <w:jc w:val="both"/>
        <w:rPr>
          <w:rFonts w:ascii="仿宋_GB2312" w:eastAsia="仿宋_GB2312" w:cs="Calibri"/>
          <w:bCs/>
          <w:sz w:val="21"/>
          <w:szCs w:val="22"/>
        </w:rPr>
      </w:pPr>
      <w:r>
        <w:rPr>
          <w:rFonts w:hint="eastAsia" w:ascii="仿宋_GB2312" w:eastAsia="仿宋_GB2312" w:cs="Calibri"/>
          <w:bCs/>
          <w:sz w:val="21"/>
          <w:szCs w:val="22"/>
        </w:rPr>
        <w:t>本次比选公告及澄清答疑在安徽省高速地产集团有限公司网</w:t>
      </w:r>
      <w:r>
        <w:rPr>
          <w:rFonts w:hint="eastAsia" w:ascii="等线" w:hAnsi="等线" w:eastAsia="等线" w:cs="等线"/>
          <w:bCs/>
          <w:sz w:val="21"/>
          <w:szCs w:val="22"/>
        </w:rPr>
        <w:t>www.gsdcgroup.com</w:t>
      </w:r>
      <w:r>
        <w:rPr>
          <w:rFonts w:hint="eastAsia" w:ascii="仿宋_GB2312" w:eastAsia="仿宋_GB2312" w:cs="Calibri"/>
          <w:bCs/>
          <w:sz w:val="21"/>
          <w:szCs w:val="22"/>
        </w:rPr>
        <w:t xml:space="preserve">发布。 </w:t>
      </w:r>
    </w:p>
    <w:p>
      <w:pPr>
        <w:widowControl/>
        <w:tabs>
          <w:tab w:val="left" w:pos="360"/>
        </w:tabs>
        <w:spacing w:before="120" w:beforeLines="50" w:after="120" w:afterLines="50" w:line="500" w:lineRule="exact"/>
        <w:jc w:val="left"/>
        <w:rPr>
          <w:rFonts w:ascii="仿宋_GB2312" w:eastAsia="仿宋_GB2312"/>
        </w:rPr>
      </w:pPr>
      <w:r>
        <w:rPr>
          <w:rFonts w:hint="eastAsia" w:ascii="仿宋_GB2312" w:eastAsia="仿宋_GB2312"/>
          <w:b/>
        </w:rPr>
        <w:t>七、</w:t>
      </w:r>
      <w:r>
        <w:rPr>
          <w:rFonts w:hint="eastAsia" w:ascii="仿宋_GB2312" w:hAnsi="宋体" w:eastAsia="仿宋_GB2312" w:cs="Calibri"/>
          <w:b/>
          <w:bCs/>
        </w:rPr>
        <w:t>联系方式</w:t>
      </w:r>
    </w:p>
    <w:p>
      <w:pPr>
        <w:spacing w:before="120" w:beforeLines="50" w:after="240" w:afterLines="100" w:line="276" w:lineRule="auto"/>
        <w:rPr>
          <w:rFonts w:ascii="仿宋_GB2312" w:hAnsi="宋体" w:eastAsia="仿宋_GB2312" w:cs="Calibri"/>
          <w:bCs/>
          <w:kern w:val="0"/>
        </w:rPr>
      </w:pPr>
      <w:r>
        <w:rPr>
          <w:rFonts w:hint="eastAsia" w:ascii="仿宋_GB2312" w:hAnsi="宋体" w:eastAsia="仿宋_GB2312" w:cs="Calibri"/>
          <w:bCs/>
          <w:kern w:val="0"/>
        </w:rPr>
        <w:t>比选人：</w:t>
      </w:r>
      <w:r>
        <w:rPr>
          <w:rFonts w:hint="eastAsia" w:ascii="仿宋_GB2312" w:hAnsi="宋体" w:eastAsia="仿宋_GB2312" w:cs="Calibri"/>
          <w:bCs/>
          <w:kern w:val="0"/>
          <w:lang w:val="en-US" w:eastAsia="zh-CN"/>
        </w:rPr>
        <w:t>涡阳安高房地产有限</w:t>
      </w:r>
      <w:r>
        <w:rPr>
          <w:rFonts w:hint="eastAsia" w:ascii="仿宋_GB2312" w:hAnsi="宋体" w:eastAsia="仿宋_GB2312" w:cs="Calibri"/>
          <w:bCs/>
          <w:kern w:val="0"/>
        </w:rPr>
        <w:t>公司</w:t>
      </w:r>
    </w:p>
    <w:p>
      <w:pPr>
        <w:spacing w:before="120" w:beforeLines="50" w:after="240" w:afterLines="100" w:line="276" w:lineRule="auto"/>
        <w:rPr>
          <w:rFonts w:ascii="仿宋_GB2312" w:hAnsi="宋体" w:eastAsia="仿宋_GB2312" w:cs="Calibri"/>
          <w:kern w:val="0"/>
          <w:position w:val="-1"/>
        </w:rPr>
      </w:pPr>
      <w:r>
        <w:rPr>
          <w:rFonts w:hint="eastAsia" w:ascii="仿宋_GB2312" w:hAnsi="宋体" w:eastAsia="仿宋_GB2312" w:cs="Calibri"/>
          <w:bCs/>
          <w:kern w:val="0"/>
        </w:rPr>
        <w:t>地  址：</w:t>
      </w:r>
      <w:r>
        <w:rPr>
          <w:rFonts w:hint="eastAsia" w:ascii="仿宋_GB2312" w:hAnsi="宋体" w:eastAsia="仿宋_GB2312" w:cs="Calibri"/>
          <w:kern w:val="0"/>
          <w:position w:val="-1"/>
          <w:lang w:val="en-US" w:eastAsia="zh-CN"/>
        </w:rPr>
        <w:t>安徽省亳州市涡阳县经济开发区繁华大道高速时代御府东门高速地产三楼综合部</w:t>
      </w:r>
    </w:p>
    <w:p>
      <w:pPr>
        <w:spacing w:before="120" w:beforeLines="50" w:after="240" w:afterLines="100" w:line="276" w:lineRule="auto"/>
        <w:rPr>
          <w:rFonts w:hint="eastAsia" w:ascii="仿宋_GB2312" w:hAnsi="宋体" w:eastAsia="仿宋_GB2312" w:cs="Calibri"/>
          <w:bCs/>
          <w:kern w:val="0"/>
          <w:lang w:eastAsia="zh-CN"/>
        </w:rPr>
      </w:pPr>
      <w:r>
        <w:rPr>
          <w:rFonts w:hint="eastAsia" w:ascii="仿宋_GB2312" w:hAnsi="宋体" w:eastAsia="仿宋_GB2312" w:cs="Calibri"/>
          <w:bCs/>
          <w:kern w:val="0"/>
        </w:rPr>
        <w:t>联系人：</w:t>
      </w:r>
      <w:r>
        <w:rPr>
          <w:rFonts w:hint="eastAsia" w:ascii="仿宋_GB2312" w:hAnsi="宋体" w:eastAsia="仿宋_GB2312" w:cs="Calibri"/>
          <w:bCs/>
          <w:kern w:val="0"/>
          <w:lang w:val="en-US" w:eastAsia="zh-CN"/>
        </w:rPr>
        <w:t>张程</w:t>
      </w:r>
    </w:p>
    <w:p>
      <w:pPr>
        <w:spacing w:before="120" w:beforeLines="50" w:after="240" w:afterLines="100" w:line="276" w:lineRule="auto"/>
        <w:rPr>
          <w:rFonts w:ascii="仿宋_GB2312" w:hAnsi="宋体" w:eastAsia="仿宋_GB2312" w:cs="Calibri"/>
          <w:bCs/>
          <w:kern w:val="0"/>
        </w:rPr>
      </w:pPr>
      <w:r>
        <w:rPr>
          <w:rFonts w:hint="eastAsia" w:ascii="仿宋_GB2312" w:hAnsi="宋体" w:eastAsia="仿宋_GB2312" w:cs="Calibri"/>
          <w:bCs/>
          <w:kern w:val="0"/>
        </w:rPr>
        <w:t>电  话：</w:t>
      </w:r>
      <w:r>
        <w:rPr>
          <w:rFonts w:hint="eastAsia" w:ascii="等线" w:hAnsi="等线" w:eastAsia="等线" w:cs="等线"/>
          <w:bCs/>
          <w:kern w:val="0"/>
        </w:rPr>
        <w:t>05</w:t>
      </w:r>
      <w:r>
        <w:rPr>
          <w:rFonts w:hint="eastAsia" w:ascii="等线" w:hAnsi="等线" w:eastAsia="等线" w:cs="等线"/>
          <w:bCs/>
          <w:kern w:val="0"/>
          <w:lang w:val="en-US" w:eastAsia="zh-CN"/>
        </w:rPr>
        <w:t>58-7311058</w:t>
      </w:r>
      <w:r>
        <w:rPr>
          <w:rFonts w:hint="eastAsia" w:ascii="等线" w:hAnsi="等线" w:eastAsia="等线" w:cs="等线"/>
          <w:bCs/>
          <w:kern w:val="0"/>
        </w:rPr>
        <w:t xml:space="preserve"> </w:t>
      </w:r>
      <w:r>
        <w:rPr>
          <w:rFonts w:hint="eastAsia" w:ascii="仿宋_GB2312" w:hAnsi="宋体" w:eastAsia="仿宋_GB2312" w:cs="Calibri"/>
          <w:bCs/>
          <w:kern w:val="0"/>
        </w:rPr>
        <w:t xml:space="preserve">            </w:t>
      </w:r>
    </w:p>
    <w:p>
      <w:pPr>
        <w:spacing w:before="120" w:beforeLines="50" w:after="240" w:afterLines="100" w:line="276" w:lineRule="auto"/>
        <w:rPr>
          <w:rFonts w:hint="eastAsia" w:ascii="等线" w:hAnsi="等线" w:eastAsia="等线" w:cs="等线"/>
          <w:b/>
          <w:bCs/>
          <w:sz w:val="22"/>
        </w:rPr>
      </w:pPr>
      <w:r>
        <w:rPr>
          <w:rFonts w:hint="eastAsia" w:ascii="仿宋_GB2312" w:hAnsi="宋体" w:eastAsia="仿宋_GB2312" w:cs="Calibri"/>
          <w:bCs/>
          <w:kern w:val="0"/>
        </w:rPr>
        <w:t>邮  箱：</w:t>
      </w:r>
      <w:r>
        <w:rPr>
          <w:rFonts w:hint="eastAsia" w:ascii="等线" w:hAnsi="等线" w:eastAsia="等线" w:cs="等线"/>
          <w:bCs/>
          <w:kern w:val="0"/>
          <w:lang w:val="en-US" w:eastAsia="zh-CN"/>
        </w:rPr>
        <w:t>24350532@qq</w:t>
      </w:r>
      <w:r>
        <w:rPr>
          <w:rFonts w:hint="eastAsia" w:ascii="等线" w:hAnsi="等线" w:eastAsia="等线" w:cs="等线"/>
          <w:bCs/>
          <w:kern w:val="0"/>
        </w:rPr>
        <w:t>.com</w:t>
      </w:r>
    </w:p>
    <w:p>
      <w:pPr>
        <w:spacing w:before="120" w:beforeLines="50" w:after="240" w:afterLines="100" w:line="660" w:lineRule="exact"/>
        <w:jc w:val="center"/>
        <w:rPr>
          <w:rFonts w:ascii="黑体" w:hAnsi="黑体" w:eastAsia="黑体" w:cs="Calibri"/>
          <w:b/>
          <w:sz w:val="28"/>
          <w:szCs w:val="28"/>
        </w:rPr>
      </w:pPr>
      <w:r>
        <w:rPr>
          <w:rFonts w:hint="eastAsia" w:ascii="仿宋_GB2312" w:hAnsi="宋体" w:eastAsia="仿宋_GB2312" w:cs="Calibri"/>
          <w:b/>
          <w:bCs/>
          <w:sz w:val="22"/>
        </w:rPr>
        <w:br w:type="page"/>
      </w:r>
      <w:r>
        <w:rPr>
          <w:rFonts w:ascii="黑体" w:hAnsi="黑体" w:eastAsia="黑体" w:cs="Calibri"/>
          <w:b/>
          <w:sz w:val="28"/>
          <w:szCs w:val="28"/>
        </w:rPr>
        <w:t>第二章</w:t>
      </w:r>
      <w:r>
        <w:rPr>
          <w:rFonts w:hint="eastAsia" w:ascii="黑体" w:hAnsi="黑体" w:eastAsia="黑体" w:cs="Calibri"/>
          <w:b/>
          <w:sz w:val="28"/>
          <w:szCs w:val="28"/>
        </w:rPr>
        <w:t xml:space="preserve">   </w:t>
      </w:r>
      <w:r>
        <w:rPr>
          <w:rFonts w:ascii="黑体" w:hAnsi="黑体" w:eastAsia="黑体" w:cs="Calibri"/>
          <w:b/>
          <w:sz w:val="28"/>
          <w:szCs w:val="28"/>
        </w:rPr>
        <w:t>参选人须知</w:t>
      </w:r>
    </w:p>
    <w:p>
      <w:pPr>
        <w:pStyle w:val="11"/>
        <w:autoSpaceDE w:val="0"/>
        <w:autoSpaceDN w:val="0"/>
        <w:adjustRightInd w:val="0"/>
        <w:snapToGrid w:val="0"/>
        <w:jc w:val="center"/>
        <w:rPr>
          <w:rFonts w:ascii="仿宋_GB2312" w:eastAsia="仿宋_GB2312" w:cs="Times New Roman"/>
          <w:b/>
          <w:bCs/>
          <w:w w:val="99"/>
          <w:sz w:val="28"/>
          <w:szCs w:val="28"/>
        </w:rPr>
        <w:sectPr>
          <w:footerReference r:id="rId5" w:type="default"/>
          <w:footnotePr>
            <w:pos w:val="beneathText"/>
          </w:footnotePr>
          <w:pgSz w:w="11905" w:h="16837"/>
          <w:pgMar w:top="1418" w:right="1418" w:bottom="1418" w:left="1418" w:header="851" w:footer="992" w:gutter="0"/>
          <w:pgNumType w:start="1"/>
          <w:cols w:space="720" w:num="1"/>
          <w:docGrid w:linePitch="312" w:charSpace="0"/>
        </w:sectPr>
      </w:pPr>
    </w:p>
    <w:tbl>
      <w:tblPr>
        <w:tblStyle w:val="9"/>
        <w:tblW w:w="500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42"/>
        <w:gridCol w:w="1416"/>
        <w:gridCol w:w="7021"/>
        <w:gridCol w:w="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448" w:hRule="exact"/>
          <w:tblHeader/>
          <w:jc w:val="center"/>
        </w:trPr>
        <w:tc>
          <w:tcPr>
            <w:tcW w:w="353" w:type="pct"/>
            <w:shd w:val="clear" w:color="auto" w:fill="BEBEBE" w:themeFill="background1" w:themeFillShade="BF"/>
            <w:vAlign w:val="center"/>
          </w:tcPr>
          <w:p>
            <w:pPr>
              <w:pStyle w:val="11"/>
              <w:autoSpaceDE w:val="0"/>
              <w:autoSpaceDN w:val="0"/>
              <w:adjustRightInd w:val="0"/>
              <w:snapToGrid w:val="0"/>
              <w:spacing w:line="276" w:lineRule="auto"/>
              <w:jc w:val="center"/>
              <w:rPr>
                <w:rFonts w:ascii="仿宋_GB2312" w:eastAsia="仿宋_GB2312" w:cs="Times New Roman"/>
                <w:b/>
                <w:bCs/>
                <w:sz w:val="22"/>
                <w:szCs w:val="22"/>
              </w:rPr>
            </w:pPr>
            <w:r>
              <w:rPr>
                <w:rFonts w:hint="eastAsia" w:ascii="仿宋_GB2312" w:eastAsia="仿宋_GB2312" w:cs="Times New Roman"/>
                <w:b/>
                <w:bCs/>
                <w:w w:val="99"/>
                <w:sz w:val="22"/>
                <w:szCs w:val="22"/>
              </w:rPr>
              <w:t>序</w:t>
            </w:r>
            <w:r>
              <w:rPr>
                <w:rFonts w:hint="eastAsia" w:ascii="仿宋_GB2312" w:eastAsia="仿宋_GB2312" w:cs="Times New Roman"/>
                <w:b/>
                <w:bCs/>
                <w:sz w:val="22"/>
                <w:szCs w:val="22"/>
              </w:rPr>
              <w:t>号</w:t>
            </w:r>
          </w:p>
        </w:tc>
        <w:tc>
          <w:tcPr>
            <w:tcW w:w="779" w:type="pct"/>
            <w:shd w:val="clear" w:color="auto" w:fill="BEBEBE" w:themeFill="background1" w:themeFillShade="BF"/>
            <w:vAlign w:val="center"/>
          </w:tcPr>
          <w:p>
            <w:pPr>
              <w:tabs>
                <w:tab w:val="left" w:pos="2000"/>
              </w:tabs>
              <w:autoSpaceDE w:val="0"/>
              <w:autoSpaceDN w:val="0"/>
              <w:adjustRightInd w:val="0"/>
              <w:spacing w:line="276" w:lineRule="auto"/>
              <w:jc w:val="center"/>
              <w:rPr>
                <w:rFonts w:ascii="仿宋_GB2312" w:hAnsi="宋体" w:eastAsia="仿宋_GB2312" w:cs="Calibri"/>
                <w:b/>
                <w:bCs/>
                <w:kern w:val="0"/>
                <w:position w:val="-1"/>
                <w:sz w:val="22"/>
              </w:rPr>
            </w:pPr>
            <w:r>
              <w:rPr>
                <w:rFonts w:hint="eastAsia" w:ascii="仿宋_GB2312" w:hAnsi="宋体" w:eastAsia="仿宋_GB2312" w:cs="Calibri"/>
                <w:b/>
                <w:bCs/>
                <w:kern w:val="0"/>
                <w:position w:val="-1"/>
                <w:sz w:val="22"/>
              </w:rPr>
              <w:t>内容</w:t>
            </w:r>
          </w:p>
        </w:tc>
        <w:tc>
          <w:tcPr>
            <w:tcW w:w="3862" w:type="pct"/>
            <w:shd w:val="clear" w:color="auto" w:fill="BEBEBE" w:themeFill="background1" w:themeFillShade="BF"/>
            <w:vAlign w:val="center"/>
          </w:tcPr>
          <w:p>
            <w:pPr>
              <w:tabs>
                <w:tab w:val="left" w:pos="2000"/>
              </w:tabs>
              <w:autoSpaceDE w:val="0"/>
              <w:autoSpaceDN w:val="0"/>
              <w:adjustRightInd w:val="0"/>
              <w:spacing w:line="276" w:lineRule="auto"/>
              <w:jc w:val="center"/>
              <w:rPr>
                <w:rFonts w:ascii="仿宋_GB2312" w:hAnsi="宋体" w:eastAsia="仿宋_GB2312" w:cs="Calibri"/>
                <w:b/>
                <w:bCs/>
                <w:kern w:val="0"/>
                <w:position w:val="-1"/>
                <w:sz w:val="22"/>
              </w:rPr>
            </w:pPr>
            <w:r>
              <w:rPr>
                <w:rFonts w:hint="eastAsia" w:ascii="仿宋_GB2312" w:hAnsi="宋体" w:eastAsia="仿宋_GB2312" w:cs="Calibri"/>
                <w:b/>
                <w:bCs/>
                <w:kern w:val="0"/>
                <w:position w:val="-1"/>
                <w:sz w:val="22"/>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488"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lang w:val="en-US" w:eastAsia="zh-CN"/>
              </w:rPr>
              <w:t>涡阳安高房地产</w:t>
            </w:r>
            <w:r>
              <w:rPr>
                <w:rFonts w:hint="eastAsia" w:ascii="仿宋_GB2312" w:hAnsi="宋体" w:eastAsia="仿宋_GB2312" w:cs="Calibri"/>
                <w:kern w:val="0"/>
                <w:position w:val="-1"/>
                <w:sz w:val="22"/>
              </w:rPr>
              <w:t>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491"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2</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项目名称</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eastAsia="仿宋_GB2312"/>
                <w:lang w:val="en-US" w:eastAsia="zh-CN"/>
              </w:rPr>
              <w:t>涡阳</w:t>
            </w:r>
            <w:r>
              <w:rPr>
                <w:rFonts w:hint="eastAsia" w:ascii="仿宋_GB2312" w:eastAsia="仿宋_GB2312"/>
              </w:rPr>
              <w:t>高</w:t>
            </w:r>
            <w:r>
              <w:rPr>
                <w:rFonts w:hint="eastAsia" w:ascii="仿宋_GB2312" w:eastAsia="仿宋_GB2312"/>
                <w:lang w:val="en-US" w:eastAsia="zh-CN"/>
              </w:rPr>
              <w:t>速</w:t>
            </w:r>
            <w:r>
              <w:rPr>
                <w:rFonts w:hint="eastAsia" w:ascii="仿宋_GB2312" w:eastAsia="仿宋_GB2312"/>
              </w:rPr>
              <w:t>·</w:t>
            </w:r>
            <w:r>
              <w:rPr>
                <w:rFonts w:hint="eastAsia" w:ascii="仿宋_GB2312" w:eastAsia="仿宋_GB2312"/>
                <w:lang w:val="en-US" w:eastAsia="zh-CN"/>
              </w:rPr>
              <w:t>时代御府、公馆</w:t>
            </w:r>
            <w:r>
              <w:rPr>
                <w:rFonts w:hint="eastAsia" w:ascii="仿宋_GB2312" w:eastAsia="仿宋_GB2312"/>
              </w:rPr>
              <w:t>项目员工食堂食材</w:t>
            </w:r>
            <w:r>
              <w:rPr>
                <w:rFonts w:hint="eastAsia" w:ascii="仿宋_GB2312" w:eastAsia="仿宋_GB2312"/>
                <w:lang w:val="en-US" w:eastAsia="zh-CN"/>
              </w:rPr>
              <w:t>物料类</w:t>
            </w:r>
            <w:r>
              <w:rPr>
                <w:rFonts w:hint="eastAsia" w:ascii="仿宋_GB2312" w:eastAsia="仿宋_GB2312"/>
              </w:rPr>
              <w:t xml:space="preserve">采购供应商比选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501"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3</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项目地点</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color w:val="000000"/>
                <w:kern w:val="0"/>
                <w:position w:val="-1"/>
                <w:sz w:val="22"/>
              </w:rPr>
            </w:pPr>
            <w:r>
              <w:rPr>
                <w:rFonts w:hint="eastAsia" w:ascii="仿宋_GB2312" w:hAnsi="宋体" w:eastAsia="仿宋_GB2312" w:cs="Calibri"/>
                <w:kern w:val="0"/>
                <w:position w:val="-1"/>
                <w:lang w:val="en-US" w:eastAsia="zh-CN"/>
              </w:rPr>
              <w:t>安徽省亳州市涡阳县经济开发区繁华大道与集贤路交口东南侧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618"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4</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资金来源</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自筹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572"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5</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比选范围</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708"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6</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服务期限</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详见比选公告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631"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7</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参选人资格</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见比选公告要求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586"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8</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参选费用承担</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费用由参选人自理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641"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9</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是否接受联合体参选</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不接受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648"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10</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踏勘现场</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不组织，参选人自行踏勘，费用自理。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657"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11</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服务地点</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比选人指定地点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4" w:type="pct"/>
          <w:trHeight w:val="712" w:hRule="exact"/>
          <w:jc w:val="center"/>
        </w:trPr>
        <w:tc>
          <w:tcPr>
            <w:tcW w:w="353"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12</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分包</w:t>
            </w:r>
          </w:p>
        </w:tc>
        <w:tc>
          <w:tcPr>
            <w:tcW w:w="3862"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不允许。本服务不得分包和转包，也不得肢解、转让任何合同权利和义务给第三方。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2"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ascii="仿宋_GB2312" w:eastAsia="仿宋_GB2312"/>
                <w:sz w:val="22"/>
                <w:szCs w:val="22"/>
              </w:rPr>
              <w:t>1</w:t>
            </w:r>
            <w:r>
              <w:rPr>
                <w:rFonts w:hint="eastAsia" w:ascii="仿宋_GB2312" w:eastAsia="仿宋_GB2312"/>
                <w:sz w:val="22"/>
                <w:szCs w:val="22"/>
              </w:rPr>
              <w:t>3</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参选保证金</w:t>
            </w:r>
          </w:p>
        </w:tc>
        <w:tc>
          <w:tcPr>
            <w:tcW w:w="3867" w:type="pct"/>
            <w:gridSpan w:val="2"/>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保证金的形式：银行转账。</w:t>
            </w:r>
          </w:p>
          <w:p>
            <w:pPr>
              <w:spacing w:line="276" w:lineRule="auto"/>
              <w:ind w:left="550" w:hanging="550" w:hangingChars="250"/>
              <w:rPr>
                <w:rFonts w:ascii="仿宋_GB2312" w:hAnsi="宋体" w:eastAsia="仿宋_GB2312" w:cs="宋体"/>
                <w:sz w:val="22"/>
              </w:rPr>
            </w:pPr>
            <w:r>
              <w:rPr>
                <w:rFonts w:hint="eastAsia" w:ascii="仿宋_GB2312" w:hAnsi="宋体" w:eastAsia="仿宋_GB2312" w:cs="宋体"/>
                <w:sz w:val="22"/>
              </w:rPr>
              <w:t>参选保证金金额：人民币</w:t>
            </w:r>
            <w:r>
              <w:rPr>
                <w:rFonts w:hint="eastAsia" w:ascii="仿宋_GB2312" w:hAnsi="宋体" w:eastAsia="仿宋_GB2312" w:cs="宋体"/>
                <w:sz w:val="22"/>
                <w:u w:val="single"/>
              </w:rPr>
              <w:t>伍</w:t>
            </w:r>
            <w:r>
              <w:rPr>
                <w:rFonts w:hint="eastAsia" w:ascii="仿宋_GB2312" w:hAnsi="宋体" w:eastAsia="仿宋_GB2312" w:cs="宋体"/>
                <w:color w:val="000000"/>
                <w:sz w:val="22"/>
                <w:u w:val="single"/>
              </w:rPr>
              <w:t>仟元整</w:t>
            </w:r>
            <w:r>
              <w:rPr>
                <w:rFonts w:hint="eastAsia" w:ascii="仿宋_GB2312" w:hAnsi="宋体" w:eastAsia="仿宋_GB2312" w:cs="宋体"/>
                <w:color w:val="000000"/>
                <w:sz w:val="22"/>
              </w:rPr>
              <w:t>。</w:t>
            </w:r>
          </w:p>
          <w:p>
            <w:pPr>
              <w:spacing w:line="276" w:lineRule="auto"/>
              <w:rPr>
                <w:rFonts w:ascii="仿宋_GB2312" w:hAnsi="宋体" w:eastAsia="仿宋_GB2312" w:cs="宋体"/>
                <w:sz w:val="22"/>
              </w:rPr>
            </w:pPr>
            <w:r>
              <w:rPr>
                <w:rFonts w:hint="eastAsia" w:ascii="仿宋_GB2312" w:hAnsi="宋体" w:eastAsia="仿宋_GB2312" w:cs="宋体"/>
                <w:bCs/>
                <w:sz w:val="22"/>
              </w:rPr>
              <w:t>比选人最迟在与中选人签订合同后5个工作日内</w:t>
            </w:r>
            <w:r>
              <w:rPr>
                <w:rFonts w:hint="eastAsia" w:ascii="仿宋_GB2312" w:hAnsi="宋体" w:eastAsia="仿宋_GB2312" w:cs="宋体"/>
                <w:sz w:val="22"/>
              </w:rPr>
              <w:t>，</w:t>
            </w:r>
            <w:r>
              <w:rPr>
                <w:rFonts w:hint="eastAsia" w:ascii="仿宋_GB2312" w:hAnsi="宋体" w:eastAsia="仿宋_GB2312"/>
                <w:sz w:val="22"/>
              </w:rPr>
              <w:t>向未中选的参选人和中选人无息退还参选保证金</w:t>
            </w:r>
            <w:r>
              <w:rPr>
                <w:rFonts w:hint="eastAsia" w:ascii="仿宋_GB2312" w:hAnsi="宋体" w:eastAsia="仿宋_GB2312" w:cs="宋体"/>
                <w:sz w:val="22"/>
              </w:rPr>
              <w:t>。</w:t>
            </w:r>
          </w:p>
          <w:p>
            <w:pPr>
              <w:spacing w:line="276" w:lineRule="auto"/>
              <w:rPr>
                <w:rFonts w:ascii="仿宋_GB2312" w:hAnsi="宋体" w:eastAsia="仿宋_GB2312" w:cs="宋体"/>
                <w:sz w:val="22"/>
              </w:rPr>
            </w:pPr>
            <w:r>
              <w:rPr>
                <w:rFonts w:hint="eastAsia" w:ascii="仿宋_GB2312" w:hAnsi="宋体" w:eastAsia="仿宋_GB2312" w:cs="宋体"/>
                <w:sz w:val="22"/>
              </w:rPr>
              <w:t>参选人不按本章相关要求提交参选保证金的，其参选将被否决。有下列情形之一的，参选保证金将不予退还并归比选人所有：</w:t>
            </w:r>
          </w:p>
          <w:p>
            <w:pPr>
              <w:spacing w:line="276" w:lineRule="auto"/>
              <w:rPr>
                <w:rFonts w:ascii="仿宋_GB2312" w:hAnsi="宋体" w:eastAsia="仿宋_GB2312" w:cs="宋体"/>
                <w:sz w:val="22"/>
              </w:rPr>
            </w:pPr>
            <w:r>
              <w:rPr>
                <w:rFonts w:hint="eastAsia" w:ascii="仿宋_GB2312" w:hAnsi="宋体" w:eastAsia="仿宋_GB2312" w:cs="宋体"/>
                <w:sz w:val="22"/>
              </w:rPr>
              <w:t>a中选人未在规定期限内签订合同；</w:t>
            </w:r>
          </w:p>
          <w:p>
            <w:pPr>
              <w:spacing w:line="276" w:lineRule="auto"/>
              <w:rPr>
                <w:rFonts w:ascii="仿宋_GB2312" w:hAnsi="宋体" w:eastAsia="仿宋_GB2312"/>
                <w:sz w:val="22"/>
              </w:rPr>
            </w:pPr>
            <w:r>
              <w:rPr>
                <w:rFonts w:hint="eastAsia" w:ascii="仿宋_GB2312" w:hAnsi="宋体" w:eastAsia="仿宋_GB2312" w:cs="宋体"/>
                <w:sz w:val="22"/>
              </w:rPr>
              <w:t>b</w:t>
            </w:r>
            <w:r>
              <w:rPr>
                <w:rFonts w:hint="eastAsia" w:ascii="仿宋_GB2312" w:hAnsi="宋体" w:eastAsia="仿宋_GB2312"/>
                <w:kern w:val="0"/>
                <w:sz w:val="22"/>
              </w:rPr>
              <w:t>中选人所提供的材料弄虚作假。</w:t>
            </w:r>
          </w:p>
          <w:p>
            <w:pPr>
              <w:spacing w:line="276" w:lineRule="auto"/>
              <w:rPr>
                <w:rFonts w:ascii="仿宋_GB2312" w:hAnsi="宋体" w:eastAsia="仿宋_GB2312" w:cs="宋体"/>
                <w:sz w:val="22"/>
              </w:rPr>
            </w:pPr>
            <w:r>
              <w:rPr>
                <w:rFonts w:hint="eastAsia" w:ascii="仿宋_GB2312" w:hAnsi="宋体" w:eastAsia="仿宋_GB2312" w:cs="宋体"/>
                <w:sz w:val="22"/>
              </w:rPr>
              <w:t>备注：</w:t>
            </w:r>
          </w:p>
          <w:p>
            <w:pPr>
              <w:spacing w:line="276" w:lineRule="auto"/>
              <w:rPr>
                <w:rFonts w:ascii="仿宋_GB2312" w:hAnsi="宋体" w:eastAsia="仿宋_GB2312" w:cs="宋体"/>
                <w:sz w:val="22"/>
              </w:rPr>
            </w:pPr>
            <w:r>
              <w:rPr>
                <w:rFonts w:hint="eastAsia" w:ascii="仿宋_GB2312" w:hAnsi="宋体" w:eastAsia="仿宋_GB2312" w:cs="宋体"/>
                <w:sz w:val="22"/>
              </w:rPr>
              <w:t>1、保证金的递交到账截止时间为：参选文件递交截止时间前。</w:t>
            </w:r>
          </w:p>
          <w:p>
            <w:pPr>
              <w:spacing w:line="276" w:lineRule="auto"/>
              <w:rPr>
                <w:rFonts w:ascii="仿宋_GB2312" w:hAnsi="宋体" w:eastAsia="仿宋_GB2312" w:cs="宋体"/>
                <w:sz w:val="22"/>
              </w:rPr>
            </w:pPr>
            <w:r>
              <w:rPr>
                <w:rFonts w:hint="eastAsia" w:ascii="仿宋_GB2312" w:hAnsi="宋体" w:eastAsia="仿宋_GB2312" w:cs="宋体"/>
                <w:sz w:val="22"/>
              </w:rPr>
              <w:t>2、保证金汇出帐户名称应与参选单位名称应完全一致。</w:t>
            </w:r>
          </w:p>
          <w:p>
            <w:pPr>
              <w:spacing w:line="276" w:lineRule="auto"/>
              <w:rPr>
                <w:rFonts w:hint="eastAsia" w:ascii="仿宋_GB2312" w:hAnsi="宋体" w:eastAsia="仿宋_GB2312" w:cs="宋体"/>
                <w:sz w:val="22"/>
                <w:lang w:val="en-US" w:eastAsia="zh-CN"/>
              </w:rPr>
            </w:pPr>
            <w:r>
              <w:rPr>
                <w:rFonts w:hint="eastAsia" w:ascii="仿宋_GB2312" w:hAnsi="宋体" w:eastAsia="仿宋_GB2312" w:cs="宋体"/>
                <w:sz w:val="22"/>
              </w:rPr>
              <w:t>开户单位：</w:t>
            </w:r>
            <w:r>
              <w:rPr>
                <w:rFonts w:hint="eastAsia" w:ascii="仿宋_GB2312" w:hAnsi="宋体" w:eastAsia="仿宋_GB2312" w:cs="宋体"/>
                <w:sz w:val="22"/>
                <w:lang w:val="en-US" w:eastAsia="zh-CN"/>
              </w:rPr>
              <w:t>涡阳安高房地产有限公司</w:t>
            </w:r>
          </w:p>
          <w:p>
            <w:pPr>
              <w:spacing w:line="276" w:lineRule="auto"/>
              <w:rPr>
                <w:rFonts w:hint="eastAsia" w:ascii="仿宋_GB2312" w:hAnsi="宋体" w:eastAsia="仿宋_GB2312" w:cs="宋体"/>
                <w:sz w:val="22"/>
                <w:lang w:val="en-US" w:eastAsia="zh-CN"/>
              </w:rPr>
            </w:pPr>
            <w:r>
              <w:rPr>
                <w:rFonts w:hint="eastAsia" w:ascii="仿宋_GB2312" w:hAnsi="宋体" w:eastAsia="仿宋_GB2312" w:cs="宋体"/>
                <w:sz w:val="22"/>
              </w:rPr>
              <w:t>开户银行：</w:t>
            </w:r>
            <w:r>
              <w:rPr>
                <w:rFonts w:hint="eastAsia" w:ascii="仿宋_GB2312" w:hAnsi="宋体" w:eastAsia="仿宋_GB2312" w:cs="宋体"/>
                <w:sz w:val="22"/>
                <w:lang w:val="en-US" w:eastAsia="zh-CN"/>
              </w:rPr>
              <w:t>工商银行涡阳东关支行</w:t>
            </w:r>
          </w:p>
          <w:p>
            <w:pPr>
              <w:spacing w:line="276" w:lineRule="auto"/>
              <w:rPr>
                <w:rFonts w:hint="default" w:ascii="仿宋_GB2312" w:hAnsi="宋体" w:eastAsia="仿宋_GB2312" w:cs="宋体"/>
                <w:sz w:val="22"/>
                <w:lang w:val="en-US" w:eastAsia="zh-CN"/>
              </w:rPr>
            </w:pPr>
            <w:r>
              <w:rPr>
                <w:rFonts w:hint="eastAsia" w:ascii="仿宋_GB2312" w:hAnsi="宋体" w:eastAsia="仿宋_GB2312" w:cs="宋体"/>
                <w:sz w:val="22"/>
              </w:rPr>
              <w:t>帐    号：</w:t>
            </w:r>
            <w:r>
              <w:rPr>
                <w:rFonts w:hint="default" w:eastAsia="仿宋_GB2312" w:cs="宋体" w:asciiTheme="minorAscii" w:hAnsiTheme="minorAscii"/>
                <w:sz w:val="22"/>
                <w:lang w:val="en-US" w:eastAsia="zh-CN"/>
              </w:rPr>
              <w:t>1318 3124 0900 0008 469</w:t>
            </w:r>
          </w:p>
          <w:p>
            <w:pPr>
              <w:spacing w:line="276" w:lineRule="auto"/>
              <w:rPr>
                <w:rFonts w:ascii="仿宋_GB2312" w:eastAsia="仿宋_GB2312"/>
                <w:sz w:val="22"/>
              </w:rPr>
            </w:pPr>
            <w:r>
              <w:rPr>
                <w:rFonts w:hint="eastAsia" w:ascii="仿宋_GB2312" w:hAnsi="宋体" w:eastAsia="仿宋_GB2312" w:cs="宋体"/>
                <w:sz w:val="22"/>
              </w:rPr>
              <w:t>汇款附言注明：</w:t>
            </w:r>
            <w:r>
              <w:rPr>
                <w:rFonts w:hint="eastAsia" w:ascii="仿宋_GB2312" w:eastAsia="仿宋_GB2312"/>
              </w:rPr>
              <w:t>高速·</w:t>
            </w:r>
            <w:r>
              <w:rPr>
                <w:rFonts w:hint="eastAsia" w:ascii="仿宋_GB2312" w:eastAsia="仿宋_GB2312"/>
                <w:lang w:val="en-US" w:eastAsia="zh-CN"/>
              </w:rPr>
              <w:t>时代御府、公馆</w:t>
            </w:r>
            <w:r>
              <w:rPr>
                <w:rFonts w:hint="eastAsia" w:ascii="仿宋_GB2312" w:eastAsia="仿宋_GB2312"/>
              </w:rPr>
              <w:t>项目员工食堂食材</w:t>
            </w:r>
            <w:r>
              <w:rPr>
                <w:rFonts w:hint="eastAsia" w:ascii="仿宋_GB2312" w:eastAsia="仿宋_GB2312"/>
                <w:lang w:val="en-US" w:eastAsia="zh-CN"/>
              </w:rPr>
              <w:t>物料类</w:t>
            </w:r>
            <w:r>
              <w:rPr>
                <w:rFonts w:hint="eastAsia" w:ascii="仿宋_GB2312" w:eastAsia="仿宋_GB2312"/>
              </w:rPr>
              <w:t>采购供应商</w:t>
            </w:r>
            <w:r>
              <w:rPr>
                <w:rFonts w:hint="eastAsia" w:ascii="仿宋_GB2312" w:hAnsi="宋体" w:eastAsia="仿宋_GB2312" w:cs="宋体"/>
                <w:sz w:val="22"/>
              </w:rPr>
              <w:t>参选保证金。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9"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14</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参选人要求澄清答疑</w:t>
            </w:r>
          </w:p>
        </w:tc>
        <w:tc>
          <w:tcPr>
            <w:tcW w:w="3867" w:type="pct"/>
            <w:gridSpan w:val="2"/>
            <w:vAlign w:val="center"/>
          </w:tcPr>
          <w:p>
            <w:pPr>
              <w:pStyle w:val="11"/>
              <w:autoSpaceDE w:val="0"/>
              <w:autoSpaceDN w:val="0"/>
              <w:adjustRightInd w:val="0"/>
              <w:snapToGrid w:val="0"/>
              <w:spacing w:line="276" w:lineRule="auto"/>
              <w:rPr>
                <w:rFonts w:ascii="仿宋_GB2312" w:eastAsia="仿宋_GB2312"/>
                <w:sz w:val="22"/>
                <w:szCs w:val="22"/>
              </w:rPr>
            </w:pPr>
            <w:r>
              <w:rPr>
                <w:rFonts w:hint="eastAsia" w:ascii="仿宋_GB2312" w:eastAsia="仿宋_GB2312"/>
                <w:sz w:val="22"/>
                <w:szCs w:val="22"/>
              </w:rPr>
              <w:t>参选文件提交截止日之前（逾期不予受理）。</w:t>
            </w:r>
          </w:p>
          <w:p>
            <w:pPr>
              <w:spacing w:before="120" w:beforeLines="50" w:after="240" w:afterLines="100" w:line="276" w:lineRule="auto"/>
              <w:rPr>
                <w:rFonts w:hint="eastAsia" w:ascii="等线" w:hAnsi="等线" w:eastAsia="等线" w:cs="等线"/>
                <w:b/>
                <w:bCs/>
                <w:sz w:val="22"/>
              </w:rPr>
            </w:pPr>
            <w:r>
              <w:rPr>
                <w:rFonts w:hint="eastAsia" w:ascii="仿宋_GB2312" w:hAnsi="宋体" w:eastAsia="仿宋_GB2312" w:cs="宋体"/>
                <w:sz w:val="22"/>
              </w:rPr>
              <w:t>接受答疑的电子邮箱：</w:t>
            </w:r>
            <w:r>
              <w:rPr>
                <w:rFonts w:hint="eastAsia" w:ascii="等线" w:hAnsi="等线" w:eastAsia="等线" w:cs="等线"/>
                <w:bCs/>
                <w:kern w:val="0"/>
                <w:lang w:val="en-US" w:eastAsia="zh-CN"/>
              </w:rPr>
              <w:t>24350532@qq.</w:t>
            </w:r>
            <w:r>
              <w:rPr>
                <w:rFonts w:hint="eastAsia" w:ascii="等线" w:hAnsi="等线" w:eastAsia="等线" w:cs="等线"/>
                <w:bCs/>
                <w:kern w:val="0"/>
              </w:rPr>
              <w:t>.com</w:t>
            </w:r>
          </w:p>
          <w:p>
            <w:pPr>
              <w:adjustRightInd w:val="0"/>
              <w:snapToGrid w:val="0"/>
              <w:spacing w:line="276" w:lineRule="auto"/>
              <w:rPr>
                <w:rFonts w:ascii="仿宋_GB2312" w:hAnsi="宋体" w:eastAsia="仿宋_GB2312"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exact"/>
          <w:jc w:val="center"/>
        </w:trPr>
        <w:tc>
          <w:tcPr>
            <w:tcW w:w="353" w:type="pct"/>
            <w:vAlign w:val="center"/>
          </w:tcPr>
          <w:p>
            <w:pPr>
              <w:pStyle w:val="11"/>
              <w:autoSpaceDE w:val="0"/>
              <w:autoSpaceDN w:val="0"/>
              <w:adjustRightInd w:val="0"/>
              <w:snapToGrid w:val="0"/>
              <w:spacing w:line="276" w:lineRule="auto"/>
              <w:ind w:hanging="120"/>
              <w:jc w:val="center"/>
              <w:rPr>
                <w:rFonts w:ascii="仿宋_GB2312" w:eastAsia="仿宋_GB2312"/>
                <w:sz w:val="22"/>
                <w:szCs w:val="22"/>
              </w:rPr>
            </w:pPr>
            <w:r>
              <w:rPr>
                <w:rFonts w:hint="eastAsia" w:ascii="仿宋_GB2312" w:eastAsia="仿宋_GB2312"/>
                <w:sz w:val="22"/>
                <w:szCs w:val="22"/>
              </w:rPr>
              <w:t>15</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比选文件的组成</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（1）比选公告 （2）参选人须知附表 （3）评审办法 （4）合同条款 （5）参选文件格式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4" w:hRule="exact"/>
          <w:jc w:val="center"/>
        </w:trPr>
        <w:tc>
          <w:tcPr>
            <w:tcW w:w="353"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16</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参选文件组成</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（1）参选函（2）授权委托书（3）营业执照、税务登记证、组织机构代码证（或三证合一的营业执照）和食品生产（加工）许可证（或食品经营许可证）（4）参选保证金回执（5）承诺函（</w:t>
            </w:r>
            <w:r>
              <w:rPr>
                <w:rFonts w:hint="eastAsia" w:ascii="仿宋_GB2312" w:hAnsi="宋体" w:eastAsia="仿宋_GB2312" w:cs="Calibri"/>
                <w:kern w:val="0"/>
                <w:position w:val="-1"/>
                <w:sz w:val="22"/>
                <w:lang w:val="en-US" w:eastAsia="zh-CN"/>
              </w:rPr>
              <w:t>6</w:t>
            </w:r>
            <w:r>
              <w:rPr>
                <w:rFonts w:hint="eastAsia" w:ascii="仿宋_GB2312" w:hAnsi="宋体" w:eastAsia="仿宋_GB2312" w:cs="Calibri"/>
                <w:kern w:val="0"/>
                <w:position w:val="-1"/>
                <w:sz w:val="22"/>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2" w:hRule="exact"/>
          <w:jc w:val="center"/>
        </w:trPr>
        <w:tc>
          <w:tcPr>
            <w:tcW w:w="353"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17</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参选文件份数</w:t>
            </w:r>
          </w:p>
        </w:tc>
        <w:tc>
          <w:tcPr>
            <w:tcW w:w="3867" w:type="pct"/>
            <w:gridSpan w:val="2"/>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正本：1份     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1" w:hRule="exact"/>
          <w:jc w:val="center"/>
        </w:trPr>
        <w:tc>
          <w:tcPr>
            <w:tcW w:w="353"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18</w:t>
            </w:r>
          </w:p>
        </w:tc>
        <w:tc>
          <w:tcPr>
            <w:tcW w:w="779" w:type="pct"/>
            <w:vAlign w:val="center"/>
          </w:tcPr>
          <w:p>
            <w:pPr>
              <w:adjustRightInd w:val="0"/>
              <w:snapToGrid w:val="0"/>
              <w:spacing w:line="276" w:lineRule="auto"/>
              <w:jc w:val="center"/>
              <w:rPr>
                <w:rFonts w:ascii="仿宋_GB2312" w:hAnsi="宋体" w:eastAsia="仿宋_GB2312" w:cs="宋体"/>
                <w:sz w:val="22"/>
              </w:rPr>
            </w:pPr>
            <w:r>
              <w:rPr>
                <w:rFonts w:hint="eastAsia" w:ascii="仿宋_GB2312" w:hAnsi="宋体" w:eastAsia="仿宋_GB2312" w:cs="宋体"/>
                <w:sz w:val="22"/>
              </w:rPr>
              <w:t>参选文件编写要求</w:t>
            </w:r>
          </w:p>
        </w:tc>
        <w:tc>
          <w:tcPr>
            <w:tcW w:w="3867" w:type="pct"/>
            <w:gridSpan w:val="2"/>
            <w:vAlign w:val="center"/>
          </w:tcPr>
          <w:p>
            <w:pPr>
              <w:spacing w:line="276" w:lineRule="auto"/>
              <w:rPr>
                <w:rFonts w:ascii="仿宋_GB2312" w:hAnsi="宋体" w:eastAsia="仿宋_GB2312" w:cs="宋体"/>
                <w:sz w:val="22"/>
              </w:rPr>
            </w:pPr>
            <w:r>
              <w:rPr>
                <w:rFonts w:hint="eastAsia" w:ascii="仿宋_GB2312" w:eastAsia="仿宋_GB2312"/>
                <w:sz w:val="22"/>
              </w:rPr>
              <w:t>（</w:t>
            </w:r>
            <w:r>
              <w:rPr>
                <w:rFonts w:hint="eastAsia" w:ascii="仿宋_GB2312" w:hAnsi="宋体" w:eastAsia="仿宋_GB2312" w:cs="宋体"/>
                <w:sz w:val="22"/>
              </w:rPr>
              <w:t>1）参选文件用档案袋密封，在封面注明参选人单位名称、参选项目、及联系方式等相关内容；密封处加贴封条，并盖骑缝章；内部参选文件加盖公章，并装订成册。</w:t>
            </w:r>
          </w:p>
          <w:p>
            <w:pPr>
              <w:spacing w:line="276" w:lineRule="auto"/>
              <w:rPr>
                <w:rFonts w:ascii="仿宋_GB2312" w:hAnsi="宋体" w:eastAsia="仿宋_GB2312" w:cs="宋体"/>
                <w:sz w:val="22"/>
              </w:rPr>
            </w:pPr>
            <w:r>
              <w:rPr>
                <w:rFonts w:hint="eastAsia" w:ascii="仿宋_GB2312" w:hAnsi="宋体" w:eastAsia="仿宋_GB2312" w:cs="宋体"/>
                <w:sz w:val="22"/>
              </w:rPr>
              <w:t>（2）参选文件应用不褪色的材料书写或打印，并由比选人的法定代表人或其委托代理人签字或盖单位公章。委托代理人签字的，参选文件应附法定代表人签署的授权委托书。参选文件应尽量避免涂改、行间插字或删除。如果出现上述情况，改动之处应加盖单位公章或由参选人的法定代表人或其授权的代理人签字确认。</w:t>
            </w:r>
          </w:p>
          <w:p>
            <w:pPr>
              <w:spacing w:line="276" w:lineRule="auto"/>
              <w:rPr>
                <w:rFonts w:ascii="仿宋_GB2312" w:hAnsi="宋体" w:eastAsia="仿宋_GB2312" w:cs="宋体"/>
                <w:b/>
                <w:sz w:val="22"/>
              </w:rPr>
            </w:pPr>
            <w:r>
              <w:rPr>
                <w:rFonts w:hint="eastAsia" w:ascii="仿宋_GB2312" w:hAnsi="宋体" w:eastAsia="仿宋_GB2312" w:cs="宋体"/>
                <w:sz w:val="22"/>
              </w:rPr>
              <w:t>（3）正本和副本的封面上应清楚地标记“正本”或“副本”的字样。当副本和正本不一致时，以正本为准。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19</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参选文件装订要求</w:t>
            </w:r>
          </w:p>
        </w:tc>
        <w:tc>
          <w:tcPr>
            <w:tcW w:w="3867" w:type="pct"/>
            <w:gridSpan w:val="2"/>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1、参选文件正本与副本可以包装在一起，加贴封条，并在封套的封口处加盖参选人单位公章；</w:t>
            </w:r>
          </w:p>
          <w:p>
            <w:pPr>
              <w:spacing w:line="276" w:lineRule="auto"/>
              <w:rPr>
                <w:rFonts w:ascii="仿宋_GB2312" w:hAnsi="宋体" w:eastAsia="仿宋_GB2312" w:cs="宋体"/>
                <w:sz w:val="22"/>
              </w:rPr>
            </w:pPr>
            <w:r>
              <w:rPr>
                <w:rFonts w:hint="eastAsia" w:ascii="仿宋_GB2312" w:hAnsi="宋体" w:eastAsia="仿宋_GB2312" w:cs="宋体"/>
                <w:sz w:val="22"/>
              </w:rPr>
              <w:t>2、如果参选文件没有按规定装订、分装、加写标记和密封，比选人不承担提前开封的责任。没有密封的参选文件拒绝接受。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20</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封套上写说明</w:t>
            </w:r>
          </w:p>
        </w:tc>
        <w:tc>
          <w:tcPr>
            <w:tcW w:w="3867" w:type="pct"/>
            <w:gridSpan w:val="2"/>
            <w:vAlign w:val="center"/>
          </w:tcPr>
          <w:p>
            <w:pPr>
              <w:spacing w:line="276" w:lineRule="auto"/>
              <w:rPr>
                <w:rFonts w:ascii="仿宋_GB2312" w:hAnsi="宋体" w:eastAsia="仿宋_GB2312" w:cs="宋体"/>
                <w:sz w:val="22"/>
              </w:rPr>
            </w:pPr>
            <w:r>
              <w:rPr>
                <w:rFonts w:hint="eastAsia" w:ascii="仿宋_GB2312" w:hAnsi="宋体" w:eastAsia="仿宋_GB2312" w:cs="宋体"/>
                <w:sz w:val="22"/>
              </w:rPr>
              <w:t>比选人名称</w:t>
            </w:r>
            <w:r>
              <w:rPr>
                <w:rFonts w:hint="eastAsia" w:ascii="仿宋_GB2312" w:hAnsi="宋体" w:eastAsia="仿宋_GB2312" w:cs="宋体"/>
                <w:sz w:val="22"/>
                <w:lang w:eastAsia="zh-CN"/>
              </w:rPr>
              <w:t>：</w:t>
            </w:r>
            <w:r>
              <w:rPr>
                <w:rFonts w:hint="eastAsia" w:ascii="仿宋_GB2312" w:hAnsi="宋体" w:eastAsia="仿宋_GB2312" w:cs="宋体"/>
                <w:sz w:val="22"/>
                <w:lang w:val="en-US" w:eastAsia="zh-CN"/>
              </w:rPr>
              <w:t>涡阳安高房地产</w:t>
            </w:r>
            <w:r>
              <w:rPr>
                <w:rFonts w:hint="eastAsia" w:ascii="仿宋_GB2312" w:hAnsi="宋体" w:eastAsia="仿宋_GB2312"/>
                <w:sz w:val="22"/>
              </w:rPr>
              <w:t>有限公司</w:t>
            </w:r>
          </w:p>
          <w:p>
            <w:pPr>
              <w:spacing w:line="276" w:lineRule="auto"/>
              <w:ind w:left="110" w:hanging="110" w:hangingChars="50"/>
              <w:rPr>
                <w:rFonts w:ascii="仿宋_GB2312" w:hAnsi="宋体" w:eastAsia="仿宋_GB2312"/>
                <w:sz w:val="22"/>
              </w:rPr>
            </w:pPr>
            <w:r>
              <w:rPr>
                <w:rFonts w:hint="eastAsia" w:ascii="仿宋_GB2312" w:hAnsi="宋体" w:eastAsia="仿宋_GB2312" w:cs="宋体"/>
                <w:sz w:val="22"/>
              </w:rPr>
              <w:t>项目：</w:t>
            </w:r>
            <w:r>
              <w:rPr>
                <w:rFonts w:hint="eastAsia" w:ascii="仿宋_GB2312" w:hAnsi="宋体" w:eastAsia="仿宋_GB2312" w:cs="宋体"/>
                <w:sz w:val="22"/>
                <w:lang w:val="en-US" w:eastAsia="zh-CN"/>
              </w:rPr>
              <w:t>涡阳</w:t>
            </w:r>
            <w:r>
              <w:rPr>
                <w:rFonts w:hint="eastAsia" w:ascii="仿宋_GB2312" w:eastAsia="仿宋_GB2312"/>
              </w:rPr>
              <w:t>高</w:t>
            </w:r>
            <w:r>
              <w:rPr>
                <w:rFonts w:hint="eastAsia" w:ascii="仿宋_GB2312" w:eastAsia="仿宋_GB2312"/>
                <w:lang w:val="en-US" w:eastAsia="zh-CN"/>
              </w:rPr>
              <w:t>速</w:t>
            </w:r>
            <w:r>
              <w:rPr>
                <w:rFonts w:hint="eastAsia" w:ascii="仿宋_GB2312" w:eastAsia="仿宋_GB2312"/>
              </w:rPr>
              <w:t>·</w:t>
            </w:r>
            <w:r>
              <w:rPr>
                <w:rFonts w:hint="eastAsia" w:ascii="仿宋_GB2312" w:eastAsia="仿宋_GB2312"/>
                <w:lang w:val="en-US" w:eastAsia="zh-CN"/>
              </w:rPr>
              <w:t>时代御府、公馆</w:t>
            </w:r>
            <w:r>
              <w:rPr>
                <w:rFonts w:hint="eastAsia" w:ascii="仿宋_GB2312" w:eastAsia="仿宋_GB2312"/>
              </w:rPr>
              <w:t>项目员工食堂食材</w:t>
            </w:r>
            <w:r>
              <w:rPr>
                <w:rFonts w:hint="eastAsia" w:ascii="仿宋_GB2312" w:eastAsia="仿宋_GB2312"/>
                <w:lang w:val="en-US" w:eastAsia="zh-CN"/>
              </w:rPr>
              <w:t>物料类</w:t>
            </w:r>
            <w:r>
              <w:rPr>
                <w:rFonts w:hint="eastAsia" w:ascii="仿宋_GB2312" w:eastAsia="仿宋_GB2312"/>
              </w:rPr>
              <w:t xml:space="preserve">采购供应商比选 </w:t>
            </w:r>
          </w:p>
          <w:p>
            <w:pPr>
              <w:spacing w:line="276" w:lineRule="auto"/>
              <w:ind w:left="110" w:hanging="110" w:hangingChars="50"/>
              <w:rPr>
                <w:rFonts w:ascii="仿宋_GB2312" w:hAnsi="宋体" w:eastAsia="仿宋_GB2312" w:cs="宋体"/>
                <w:sz w:val="22"/>
              </w:rPr>
            </w:pPr>
            <w:r>
              <w:rPr>
                <w:rFonts w:hint="eastAsia" w:ascii="仿宋_GB2312" w:hAnsi="宋体" w:eastAsia="仿宋_GB2312" w:cs="宋体"/>
                <w:kern w:val="0"/>
                <w:position w:val="-1"/>
                <w:sz w:val="22"/>
              </w:rPr>
              <w:t>参选文件</w:t>
            </w:r>
            <w:r>
              <w:rPr>
                <w:rFonts w:hint="eastAsia" w:ascii="仿宋_GB2312" w:hAnsi="宋体" w:eastAsia="仿宋_GB2312" w:cs="宋体"/>
                <w:sz w:val="22"/>
              </w:rPr>
              <w:t>在</w:t>
            </w:r>
            <w:r>
              <w:rPr>
                <w:rFonts w:hint="eastAsia" w:eastAsia="仿宋_GB2312"/>
                <w:bCs/>
                <w:u w:val="single"/>
              </w:rPr>
              <w:t>202</w:t>
            </w:r>
            <w:r>
              <w:rPr>
                <w:rFonts w:hint="eastAsia" w:eastAsia="仿宋_GB2312"/>
                <w:bCs/>
                <w:u w:val="single"/>
                <w:lang w:val="en-US" w:eastAsia="zh-CN"/>
              </w:rPr>
              <w:t>4</w:t>
            </w:r>
            <w:r>
              <w:rPr>
                <w:rFonts w:hint="eastAsia" w:ascii="仿宋_GB2312" w:hAnsi="宋体" w:eastAsia="仿宋_GB2312" w:cs="Calibri"/>
                <w:bCs/>
              </w:rPr>
              <w:t>年</w:t>
            </w:r>
            <w:r>
              <w:rPr>
                <w:rFonts w:eastAsia="仿宋_GB2312"/>
                <w:bCs/>
                <w:u w:val="single"/>
              </w:rPr>
              <w:t xml:space="preserve"> </w:t>
            </w:r>
            <w:r>
              <w:rPr>
                <w:rFonts w:hint="eastAsia" w:eastAsia="仿宋_GB2312"/>
                <w:bCs/>
                <w:u w:val="single"/>
                <w:lang w:val="en-US" w:eastAsia="zh-CN"/>
              </w:rPr>
              <w:t>4</w:t>
            </w:r>
            <w:r>
              <w:rPr>
                <w:rFonts w:hint="eastAsia" w:ascii="仿宋_GB2312" w:hAnsi="宋体" w:eastAsia="仿宋_GB2312" w:cs="Calibri"/>
                <w:bCs/>
              </w:rPr>
              <w:t>月</w:t>
            </w:r>
            <w:r>
              <w:rPr>
                <w:rFonts w:hint="eastAsia" w:eastAsia="仿宋_GB2312"/>
                <w:bCs/>
                <w:highlight w:val="yellow"/>
                <w:u w:val="single"/>
                <w:lang w:val="en-US" w:eastAsia="zh-CN"/>
              </w:rPr>
              <w:t>26</w:t>
            </w:r>
            <w:r>
              <w:rPr>
                <w:rFonts w:hint="eastAsia" w:eastAsia="仿宋_GB2312"/>
                <w:bCs/>
              </w:rPr>
              <w:t>日</w:t>
            </w:r>
            <w:r>
              <w:rPr>
                <w:rFonts w:eastAsia="仿宋_GB2312"/>
                <w:bCs/>
                <w:u w:val="single"/>
              </w:rPr>
              <w:t xml:space="preserve"> 10 </w:t>
            </w:r>
            <w:r>
              <w:rPr>
                <w:rFonts w:hint="eastAsia" w:eastAsia="仿宋_GB2312"/>
                <w:bCs/>
              </w:rPr>
              <w:t>时</w:t>
            </w:r>
            <w:r>
              <w:rPr>
                <w:rFonts w:eastAsia="仿宋_GB2312"/>
                <w:bCs/>
                <w:u w:val="single"/>
              </w:rPr>
              <w:t xml:space="preserve"> 00 </w:t>
            </w:r>
            <w:r>
              <w:rPr>
                <w:rFonts w:hint="eastAsia" w:ascii="仿宋_GB2312" w:hAnsi="宋体" w:eastAsia="仿宋_GB2312" w:cs="Calibri"/>
                <w:bCs/>
              </w:rPr>
              <w:t>分</w:t>
            </w:r>
            <w:r>
              <w:rPr>
                <w:rFonts w:hint="eastAsia" w:ascii="仿宋_GB2312" w:hAnsi="宋体" w:eastAsia="仿宋_GB2312" w:cs="宋体"/>
                <w:sz w:val="22"/>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4"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21</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是否退还参选文件</w:t>
            </w:r>
          </w:p>
        </w:tc>
        <w:tc>
          <w:tcPr>
            <w:tcW w:w="3867" w:type="pct"/>
            <w:gridSpan w:val="2"/>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22</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参选文件递交</w:t>
            </w:r>
          </w:p>
        </w:tc>
        <w:tc>
          <w:tcPr>
            <w:tcW w:w="3867" w:type="pct"/>
            <w:gridSpan w:val="2"/>
            <w:vAlign w:val="center"/>
          </w:tcPr>
          <w:p>
            <w:pPr>
              <w:topLinePunct/>
              <w:spacing w:line="276" w:lineRule="auto"/>
              <w:rPr>
                <w:rFonts w:ascii="仿宋_GB2312" w:hAnsi="宋体" w:eastAsia="仿宋_GB2312" w:cs="宋体"/>
                <w:sz w:val="22"/>
              </w:rPr>
            </w:pPr>
            <w:r>
              <w:rPr>
                <w:rFonts w:hint="eastAsia" w:ascii="仿宋_GB2312" w:hAnsi="宋体" w:eastAsia="仿宋_GB2312" w:cs="宋体"/>
                <w:sz w:val="22"/>
              </w:rPr>
              <w:t>参选文件提交截止时间：</w:t>
            </w:r>
            <w:r>
              <w:rPr>
                <w:rFonts w:hint="eastAsia" w:eastAsia="仿宋_GB2312"/>
                <w:bCs/>
                <w:u w:val="single"/>
              </w:rPr>
              <w:t>202</w:t>
            </w:r>
            <w:r>
              <w:rPr>
                <w:rFonts w:hint="eastAsia" w:eastAsia="仿宋_GB2312"/>
                <w:bCs/>
                <w:u w:val="single"/>
                <w:lang w:val="en-US" w:eastAsia="zh-CN"/>
              </w:rPr>
              <w:t>4</w:t>
            </w:r>
            <w:r>
              <w:rPr>
                <w:rFonts w:hint="eastAsia" w:ascii="仿宋_GB2312" w:hAnsi="宋体" w:eastAsia="仿宋_GB2312" w:cs="Calibri"/>
                <w:bCs/>
              </w:rPr>
              <w:t>年</w:t>
            </w:r>
            <w:r>
              <w:rPr>
                <w:rFonts w:eastAsia="仿宋_GB2312"/>
                <w:bCs/>
                <w:u w:val="single"/>
              </w:rPr>
              <w:t xml:space="preserve"> </w:t>
            </w:r>
            <w:r>
              <w:rPr>
                <w:rFonts w:hint="eastAsia" w:eastAsia="仿宋_GB2312"/>
                <w:bCs/>
                <w:u w:val="single"/>
                <w:lang w:val="en-US" w:eastAsia="zh-CN"/>
              </w:rPr>
              <w:t>4</w:t>
            </w:r>
            <w:r>
              <w:rPr>
                <w:rFonts w:eastAsia="仿宋_GB2312"/>
                <w:bCs/>
                <w:u w:val="single"/>
              </w:rPr>
              <w:t xml:space="preserve"> </w:t>
            </w:r>
            <w:r>
              <w:rPr>
                <w:rFonts w:hint="eastAsia" w:ascii="仿宋_GB2312" w:hAnsi="宋体" w:eastAsia="仿宋_GB2312" w:cs="Calibri"/>
                <w:bCs/>
              </w:rPr>
              <w:t>月</w:t>
            </w:r>
            <w:r>
              <w:rPr>
                <w:rFonts w:hint="eastAsia" w:eastAsia="仿宋_GB2312"/>
                <w:bCs/>
                <w:highlight w:val="yellow"/>
                <w:u w:val="single"/>
                <w:lang w:val="en-US" w:eastAsia="zh-CN"/>
              </w:rPr>
              <w:t>26</w:t>
            </w:r>
            <w:r>
              <w:rPr>
                <w:rFonts w:hint="eastAsia" w:eastAsia="仿宋_GB2312"/>
                <w:bCs/>
              </w:rPr>
              <w:t>日</w:t>
            </w:r>
            <w:r>
              <w:rPr>
                <w:rFonts w:eastAsia="仿宋_GB2312"/>
                <w:bCs/>
                <w:u w:val="single"/>
              </w:rPr>
              <w:t xml:space="preserve"> 10 </w:t>
            </w:r>
            <w:r>
              <w:rPr>
                <w:rFonts w:hint="eastAsia" w:eastAsia="仿宋_GB2312"/>
                <w:bCs/>
              </w:rPr>
              <w:t>时</w:t>
            </w:r>
            <w:r>
              <w:rPr>
                <w:rFonts w:eastAsia="仿宋_GB2312"/>
                <w:bCs/>
                <w:u w:val="single"/>
              </w:rPr>
              <w:t xml:space="preserve"> 00 </w:t>
            </w:r>
            <w:r>
              <w:rPr>
                <w:rFonts w:hint="eastAsia" w:ascii="仿宋_GB2312" w:hAnsi="宋体" w:eastAsia="仿宋_GB2312" w:cs="Calibri"/>
                <w:bCs/>
              </w:rPr>
              <w:t>分</w:t>
            </w:r>
            <w:r>
              <w:rPr>
                <w:rFonts w:hint="eastAsia" w:ascii="仿宋_GB2312" w:hAnsi="宋体" w:eastAsia="仿宋_GB2312" w:cs="宋体"/>
                <w:sz w:val="22"/>
              </w:rPr>
              <w:t>（北京时间）</w:t>
            </w:r>
          </w:p>
          <w:p>
            <w:pPr>
              <w:spacing w:before="120" w:beforeLines="50" w:after="240" w:afterLines="100" w:line="276" w:lineRule="auto"/>
              <w:rPr>
                <w:rFonts w:hint="eastAsia" w:ascii="仿宋_GB2312" w:hAnsi="宋体" w:eastAsia="仿宋_GB2312" w:cs="Calibri"/>
                <w:kern w:val="0"/>
                <w:position w:val="-1"/>
                <w:lang w:eastAsia="zh-CN"/>
              </w:rPr>
            </w:pPr>
            <w:r>
              <w:rPr>
                <w:rFonts w:hint="eastAsia" w:ascii="仿宋_GB2312" w:hAnsi="宋体" w:eastAsia="仿宋_GB2312" w:cs="宋体"/>
                <w:sz w:val="22"/>
              </w:rPr>
              <w:t>参选文件递交地点：</w:t>
            </w:r>
            <w:r>
              <w:rPr>
                <w:rFonts w:hint="eastAsia" w:ascii="仿宋_GB2312" w:hAnsi="宋体" w:eastAsia="仿宋_GB2312" w:cs="Calibri"/>
                <w:kern w:val="0"/>
                <w:position w:val="-1"/>
                <w:lang w:val="en-US" w:eastAsia="zh-CN"/>
              </w:rPr>
              <w:t>安徽省亳州市涡阳县经济开发区繁华大道高速时代御府东门高速地产三</w:t>
            </w:r>
            <w:r>
              <w:rPr>
                <w:rFonts w:hint="eastAsia" w:ascii="仿宋_GB2312" w:hAnsi="宋体" w:eastAsia="仿宋_GB2312" w:cs="Calibri"/>
                <w:kern w:val="0"/>
                <w:position w:val="-1"/>
              </w:rPr>
              <w:t>楼综合部</w:t>
            </w:r>
            <w:r>
              <w:rPr>
                <w:rFonts w:hint="eastAsia" w:ascii="仿宋_GB2312" w:hAnsi="宋体" w:eastAsia="仿宋_GB2312" w:cs="Calibri"/>
                <w:kern w:val="0"/>
                <w:position w:val="-1"/>
                <w:lang w:eastAsia="zh-CN"/>
              </w:rPr>
              <w:t>。</w:t>
            </w:r>
          </w:p>
          <w:p>
            <w:pPr>
              <w:spacing w:before="120" w:beforeLines="50" w:after="240" w:afterLines="100" w:line="276" w:lineRule="auto"/>
              <w:rPr>
                <w:rFonts w:ascii="仿宋_GB2312" w:hAnsi="宋体" w:eastAsia="仿宋_GB2312" w:cs="宋体"/>
                <w:sz w:val="22"/>
              </w:rPr>
            </w:pPr>
            <w:r>
              <w:rPr>
                <w:rFonts w:hint="eastAsia" w:ascii="仿宋_GB2312" w:hAnsi="宋体" w:eastAsia="仿宋_GB2312" w:cs="宋体"/>
                <w:sz w:val="22"/>
              </w:rPr>
              <w:t>参选人应在参选截止时间前递交参选文件。逾期送达的或者未送达指定地点的参选文件，比选人不予受理。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9"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23</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有效比选不足3个的情况说明</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1、如通过初步评审的有效参选人不足3个，评审委员会应当对有效参选是否仍具有竞争性进行评审。仅剩一家，项目流选，剩余2家时，评审委员会一致认为有效参选仍具有竞争性的，应当继续按照规定的程序进行详细评审，评审委员会对有效参选是否仍具有竞争性无法达成一致意见的，应当否决全部参选。</w:t>
            </w:r>
          </w:p>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2、二次比选递交参选文件的参选人仍不足3家的或初步评审后剩2家的可现场转为竞争性谈判进行采购。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4"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24</w:t>
            </w:r>
          </w:p>
        </w:tc>
        <w:tc>
          <w:tcPr>
            <w:tcW w:w="779"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是否进行评审公示</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评审结果公示将在安徽省高速地产集团有限公司网站（</w:t>
            </w:r>
            <w:r>
              <w:rPr>
                <w:rFonts w:hint="default" w:eastAsia="仿宋_GB2312" w:cs="Calibri" w:asciiTheme="minorAscii" w:hAnsiTheme="minorAscii"/>
                <w:kern w:val="0"/>
                <w:position w:val="-1"/>
                <w:sz w:val="22"/>
              </w:rPr>
              <w:t>http:// www.gsdcgroup.com/</w:t>
            </w:r>
            <w:r>
              <w:rPr>
                <w:rFonts w:hint="eastAsia" w:ascii="仿宋_GB2312" w:hAnsi="宋体" w:eastAsia="仿宋_GB2312" w:cs="Calibri"/>
                <w:kern w:val="0"/>
                <w:position w:val="-1"/>
                <w:sz w:val="22"/>
              </w:rPr>
              <w:t>）公示。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25</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合同协议书签订</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中选人于中选通知书发出之日起7个工作日内按照比选文件与</w:t>
            </w:r>
            <w:r>
              <w:rPr>
                <w:rFonts w:hint="eastAsia" w:ascii="仿宋_GB2312" w:hAnsi="宋体" w:eastAsia="仿宋_GB2312" w:cs="Calibri"/>
                <w:kern w:val="0"/>
                <w:position w:val="-1"/>
                <w:sz w:val="22"/>
                <w:lang w:val="en-US" w:eastAsia="zh-CN"/>
              </w:rPr>
              <w:t>涡阳安高房地产有限公司</w:t>
            </w:r>
            <w:r>
              <w:rPr>
                <w:rFonts w:hint="eastAsia" w:ascii="仿宋_GB2312" w:hAnsi="宋体" w:eastAsia="仿宋_GB2312" w:cs="Calibri"/>
                <w:kern w:val="0"/>
                <w:position w:val="-1"/>
                <w:sz w:val="22"/>
              </w:rPr>
              <w:t>订立书面合同。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8"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26</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比选控制价</w:t>
            </w:r>
          </w:p>
        </w:tc>
        <w:tc>
          <w:tcPr>
            <w:tcW w:w="3867" w:type="pct"/>
            <w:gridSpan w:val="2"/>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等线" w:hAnsi="等线" w:eastAsia="等线" w:cs="等线"/>
                <w:kern w:val="0"/>
                <w:position w:val="-1"/>
                <w:sz w:val="22"/>
              </w:rPr>
              <w:t>2</w:t>
            </w:r>
            <w:r>
              <w:rPr>
                <w:rFonts w:hint="eastAsia" w:ascii="等线" w:hAnsi="等线" w:eastAsia="等线" w:cs="等线"/>
                <w:kern w:val="0"/>
                <w:position w:val="-1"/>
                <w:sz w:val="22"/>
                <w:lang w:val="en-US" w:eastAsia="zh-CN"/>
              </w:rPr>
              <w:t>98000</w:t>
            </w:r>
            <w:r>
              <w:rPr>
                <w:rFonts w:hint="eastAsia" w:ascii="仿宋_GB2312" w:hAnsi="宋体" w:eastAsia="仿宋_GB2312" w:cs="Calibri"/>
                <w:kern w:val="0"/>
                <w:position w:val="-1"/>
                <w:sz w:val="22"/>
              </w:rPr>
              <w:t>元（含税价）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7"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27</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参选有效期</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自参选人提交参选文件截止之日起计算90天，参选有效期内，参选人不得要求撤销或修改其参选文件。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1" w:hRule="exact"/>
          <w:jc w:val="center"/>
        </w:trPr>
        <w:tc>
          <w:tcPr>
            <w:tcW w:w="353" w:type="pct"/>
            <w:vAlign w:val="center"/>
          </w:tcPr>
          <w:p>
            <w:pPr>
              <w:pStyle w:val="11"/>
              <w:autoSpaceDE w:val="0"/>
              <w:autoSpaceDN w:val="0"/>
              <w:adjustRightInd w:val="0"/>
              <w:snapToGrid w:val="0"/>
              <w:spacing w:line="276" w:lineRule="auto"/>
              <w:jc w:val="center"/>
              <w:rPr>
                <w:rFonts w:ascii="仿宋_GB2312" w:eastAsia="仿宋_GB2312"/>
                <w:sz w:val="22"/>
                <w:szCs w:val="22"/>
              </w:rPr>
            </w:pPr>
            <w:r>
              <w:rPr>
                <w:rFonts w:hint="eastAsia" w:ascii="仿宋_GB2312" w:eastAsia="仿宋_GB2312"/>
                <w:sz w:val="22"/>
                <w:szCs w:val="22"/>
              </w:rPr>
              <w:t>28</w:t>
            </w:r>
          </w:p>
        </w:tc>
        <w:tc>
          <w:tcPr>
            <w:tcW w:w="779" w:type="pct"/>
            <w:vAlign w:val="center"/>
          </w:tcPr>
          <w:p>
            <w:pPr>
              <w:tabs>
                <w:tab w:val="left" w:pos="2000"/>
              </w:tabs>
              <w:autoSpaceDE w:val="0"/>
              <w:autoSpaceDN w:val="0"/>
              <w:adjustRightInd w:val="0"/>
              <w:spacing w:line="276" w:lineRule="auto"/>
              <w:jc w:val="center"/>
              <w:rPr>
                <w:rFonts w:ascii="仿宋_GB2312" w:hAnsi="宋体" w:eastAsia="仿宋_GB2312" w:cs="Calibri"/>
                <w:kern w:val="0"/>
                <w:position w:val="-1"/>
                <w:sz w:val="22"/>
              </w:rPr>
            </w:pPr>
            <w:r>
              <w:rPr>
                <w:rFonts w:hint="eastAsia" w:ascii="仿宋_GB2312" w:hAnsi="宋体" w:eastAsia="仿宋_GB2312" w:cs="Calibri"/>
                <w:kern w:val="0"/>
                <w:position w:val="-1"/>
                <w:sz w:val="22"/>
              </w:rPr>
              <w:t>其他</w:t>
            </w:r>
          </w:p>
        </w:tc>
        <w:tc>
          <w:tcPr>
            <w:tcW w:w="3867" w:type="pct"/>
            <w:gridSpan w:val="2"/>
            <w:vAlign w:val="center"/>
          </w:tcPr>
          <w:p>
            <w:pPr>
              <w:tabs>
                <w:tab w:val="left" w:pos="2000"/>
              </w:tabs>
              <w:autoSpaceDE w:val="0"/>
              <w:autoSpaceDN w:val="0"/>
              <w:adjustRightInd w:val="0"/>
              <w:spacing w:line="276" w:lineRule="auto"/>
              <w:jc w:val="left"/>
              <w:rPr>
                <w:rFonts w:ascii="仿宋_GB2312" w:hAnsi="宋体" w:eastAsia="仿宋_GB2312" w:cs="Calibri"/>
                <w:kern w:val="0"/>
                <w:position w:val="-1"/>
                <w:sz w:val="22"/>
              </w:rPr>
            </w:pPr>
            <w:r>
              <w:rPr>
                <w:rFonts w:hint="eastAsia" w:ascii="仿宋_GB2312" w:hAnsi="宋体" w:eastAsia="仿宋_GB2312" w:cs="Calibri"/>
                <w:kern w:val="0"/>
                <w:position w:val="-1"/>
                <w:sz w:val="22"/>
              </w:rPr>
              <w:t>比选人可根据需要对中选候选人资格条件等进行相关考察，一旦发现与参选文件不一致的，可取消其中选候选人资格。</w:t>
            </w:r>
          </w:p>
        </w:tc>
      </w:tr>
    </w:tbl>
    <w:p>
      <w:pPr>
        <w:spacing w:line="360" w:lineRule="auto"/>
        <w:rPr>
          <w:rFonts w:ascii="宋体" w:hAnsi="宋体" w:cs="Calibri"/>
          <w:b/>
          <w:bCs/>
          <w:szCs w:val="21"/>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both"/>
        <w:rPr>
          <w:rFonts w:ascii="黑体" w:hAnsi="黑体" w:eastAsia="黑体" w:cs="Calibri"/>
          <w:b/>
          <w:sz w:val="28"/>
          <w:szCs w:val="28"/>
        </w:rPr>
      </w:pPr>
    </w:p>
    <w:p>
      <w:pPr>
        <w:spacing w:line="360" w:lineRule="auto"/>
        <w:jc w:val="center"/>
        <w:rPr>
          <w:rFonts w:ascii="黑体" w:hAnsi="黑体" w:eastAsia="黑体" w:cs="Calibri"/>
          <w:b/>
          <w:sz w:val="28"/>
          <w:szCs w:val="28"/>
        </w:rPr>
      </w:pPr>
      <w:r>
        <w:rPr>
          <w:rFonts w:ascii="黑体" w:hAnsi="黑体" w:eastAsia="黑体" w:cs="Calibri"/>
          <w:b/>
          <w:sz w:val="28"/>
          <w:szCs w:val="28"/>
        </w:rPr>
        <w:t>第三章</w:t>
      </w:r>
      <w:r>
        <w:rPr>
          <w:rFonts w:hint="eastAsia" w:ascii="黑体" w:hAnsi="黑体" w:eastAsia="黑体" w:cs="Calibri"/>
          <w:b/>
          <w:sz w:val="28"/>
          <w:szCs w:val="28"/>
        </w:rPr>
        <w:t xml:space="preserve">   </w:t>
      </w:r>
      <w:r>
        <w:rPr>
          <w:rFonts w:ascii="黑体" w:hAnsi="黑体" w:eastAsia="黑体" w:cs="Calibri"/>
          <w:b/>
          <w:sz w:val="28"/>
          <w:szCs w:val="28"/>
        </w:rPr>
        <w:t>评审办法</w:t>
      </w:r>
    </w:p>
    <w:p>
      <w:pPr>
        <w:spacing w:line="500" w:lineRule="exact"/>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本次比选按最终得分由高到低进行排序。得分相同时，以参选人正在履约的业绩合同金额最高的优先。</w:t>
      </w:r>
    </w:p>
    <w:p>
      <w:pPr>
        <w:spacing w:line="500" w:lineRule="exact"/>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1.资格评审</w:t>
      </w:r>
    </w:p>
    <w:p>
      <w:pPr>
        <w:widowControl/>
        <w:snapToGrid w:val="0"/>
        <w:spacing w:line="560" w:lineRule="exact"/>
        <w:ind w:firstLine="440" w:firstLineChars="200"/>
        <w:jc w:val="left"/>
        <w:rPr>
          <w:rFonts w:ascii="仿宋_GB2312" w:hAnsi="宋体" w:eastAsia="仿宋_GB2312" w:cs="Calibri"/>
          <w:bCs/>
          <w:kern w:val="0"/>
          <w:sz w:val="22"/>
        </w:rPr>
      </w:pPr>
      <w:r>
        <w:rPr>
          <w:rFonts w:hint="eastAsia" w:ascii="仿宋_GB2312" w:hAnsi="宋体" w:eastAsia="仿宋_GB2312" w:cs="Calibri"/>
          <w:bCs/>
          <w:kern w:val="0"/>
          <w:sz w:val="22"/>
        </w:rPr>
        <w:t>本次比选采用资格审查确定合格参选人，参选时应提交比选公告中参选人资格要求证明文件作为评选依据，否则将不予通过资格审查，且参选文件不再参与后续评审。</w:t>
      </w:r>
    </w:p>
    <w:tbl>
      <w:tblPr>
        <w:tblStyle w:val="9"/>
        <w:tblW w:w="9371" w:type="dxa"/>
        <w:tblInd w:w="0" w:type="dxa"/>
        <w:tblLayout w:type="fixed"/>
        <w:tblCellMar>
          <w:top w:w="15" w:type="dxa"/>
          <w:left w:w="15" w:type="dxa"/>
          <w:bottom w:w="15" w:type="dxa"/>
          <w:right w:w="15" w:type="dxa"/>
        </w:tblCellMar>
      </w:tblPr>
      <w:tblGrid>
        <w:gridCol w:w="1149"/>
        <w:gridCol w:w="1985"/>
        <w:gridCol w:w="6237"/>
      </w:tblGrid>
      <w:tr>
        <w:tblPrEx>
          <w:tblCellMar>
            <w:top w:w="15" w:type="dxa"/>
            <w:left w:w="15" w:type="dxa"/>
            <w:bottom w:w="15" w:type="dxa"/>
            <w:right w:w="15" w:type="dxa"/>
          </w:tblCellMar>
        </w:tblPrEx>
        <w:trPr>
          <w:trHeight w:val="354" w:hRule="atLeast"/>
        </w:trPr>
        <w:tc>
          <w:tcPr>
            <w:tcW w:w="1149"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条款号</w:t>
            </w:r>
          </w:p>
        </w:tc>
        <w:tc>
          <w:tcPr>
            <w:tcW w:w="1985" w:type="dxa"/>
            <w:tcBorders>
              <w:top w:val="single" w:color="000000" w:sz="4" w:space="0"/>
              <w:left w:val="single" w:color="000000" w:sz="4" w:space="0"/>
              <w:bottom w:val="single" w:color="000000" w:sz="4" w:space="0"/>
              <w:right w:val="single" w:color="000000" w:sz="4" w:space="0"/>
            </w:tcBorders>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项目内容</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编列内容</w:t>
            </w:r>
          </w:p>
        </w:tc>
      </w:tr>
      <w:tr>
        <w:tblPrEx>
          <w:tblCellMar>
            <w:top w:w="15" w:type="dxa"/>
            <w:left w:w="15" w:type="dxa"/>
            <w:bottom w:w="15" w:type="dxa"/>
            <w:right w:w="15" w:type="dxa"/>
          </w:tblCellMar>
        </w:tblPrEx>
        <w:trPr>
          <w:trHeight w:val="540" w:hRule="atLeast"/>
        </w:trPr>
        <w:tc>
          <w:tcPr>
            <w:tcW w:w="1149" w:type="dxa"/>
            <w:vMerge w:val="restart"/>
            <w:tcBorders>
              <w:top w:val="single" w:color="000000" w:sz="4" w:space="0"/>
              <w:left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资格评审标准</w:t>
            </w:r>
          </w:p>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00" w:lineRule="exact"/>
              <w:jc w:val="center"/>
              <w:rPr>
                <w:rFonts w:ascii="仿宋_GB2312" w:hAnsi="宋体" w:eastAsia="仿宋_GB2312" w:cs="Calibri"/>
                <w:bCs/>
                <w:kern w:val="0"/>
                <w:sz w:val="22"/>
              </w:rPr>
            </w:pPr>
            <w:r>
              <w:rPr>
                <w:rFonts w:hint="eastAsia" w:ascii="仿宋_GB2312" w:hAnsi="宋体" w:eastAsia="仿宋_GB2312" w:cs="Calibri"/>
                <w:bCs/>
                <w:kern w:val="0"/>
                <w:sz w:val="22"/>
              </w:rPr>
              <w:t>参选函签字盖章</w:t>
            </w:r>
          </w:p>
        </w:tc>
        <w:tc>
          <w:tcPr>
            <w:tcW w:w="62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500" w:lineRule="exact"/>
              <w:jc w:val="left"/>
              <w:rPr>
                <w:rFonts w:ascii="仿宋_GB2312" w:hAnsi="宋体" w:eastAsia="仿宋_GB2312" w:cs="Calibri"/>
                <w:bCs/>
                <w:kern w:val="0"/>
                <w:sz w:val="22"/>
              </w:rPr>
            </w:pPr>
            <w:r>
              <w:rPr>
                <w:rFonts w:hint="eastAsia" w:ascii="仿宋_GB2312" w:hAnsi="宋体" w:eastAsia="仿宋_GB2312" w:cs="Calibri"/>
                <w:bCs/>
                <w:kern w:val="0"/>
                <w:sz w:val="22"/>
              </w:rPr>
              <w:t>有法定代表人或其委托代理人签字和加盖单位公章</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参选文件格式</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参选文件按照比选文件规定的格式、内容填写，字迹清晰可辨：</w:t>
            </w:r>
          </w:p>
          <w:p>
            <w:pPr>
              <w:widowControl/>
              <w:spacing w:line="500" w:lineRule="exact"/>
              <w:jc w:val="left"/>
              <w:textAlignment w:val="center"/>
              <w:rPr>
                <w:rFonts w:ascii="仿宋_GB2312" w:hAnsi="宋体" w:eastAsia="仿宋_GB2312" w:cs="Calibri"/>
                <w:bCs/>
                <w:kern w:val="0"/>
                <w:sz w:val="22"/>
              </w:rPr>
            </w:pPr>
            <w:r>
              <w:rPr>
                <w:rFonts w:ascii="仿宋_GB2312" w:hAnsi="宋体" w:eastAsia="仿宋_GB2312" w:cs="Calibri"/>
                <w:bCs/>
                <w:kern w:val="0"/>
                <w:sz w:val="22"/>
              </w:rPr>
              <w:t>a.</w:t>
            </w:r>
            <w:r>
              <w:rPr>
                <w:rFonts w:hint="eastAsia" w:ascii="仿宋_GB2312" w:hAnsi="宋体" w:eastAsia="仿宋_GB2312" w:cs="Calibri"/>
                <w:bCs/>
                <w:kern w:val="0"/>
                <w:sz w:val="22"/>
              </w:rPr>
              <w:t>参选函按比选文件规定填报了参选人名称、项目名称、澄清答疑编号（如有）、工期、税率、工程质量要求等实质性要求；</w:t>
            </w:r>
          </w:p>
          <w:p>
            <w:pPr>
              <w:widowControl/>
              <w:spacing w:line="500" w:lineRule="exact"/>
              <w:jc w:val="left"/>
              <w:textAlignment w:val="center"/>
              <w:rPr>
                <w:rFonts w:ascii="仿宋_GB2312" w:hAnsi="宋体" w:eastAsia="仿宋_GB2312" w:cs="Calibri"/>
                <w:bCs/>
                <w:kern w:val="0"/>
                <w:sz w:val="22"/>
              </w:rPr>
            </w:pPr>
            <w:r>
              <w:rPr>
                <w:rFonts w:ascii="仿宋_GB2312" w:hAnsi="宋体" w:eastAsia="仿宋_GB2312" w:cs="Calibri"/>
                <w:bCs/>
                <w:kern w:val="0"/>
                <w:sz w:val="22"/>
              </w:rPr>
              <w:t>b.</w:t>
            </w:r>
            <w:r>
              <w:rPr>
                <w:rFonts w:hint="eastAsia" w:ascii="仿宋_GB2312" w:hAnsi="宋体" w:eastAsia="仿宋_GB2312" w:cs="Calibri"/>
                <w:bCs/>
                <w:kern w:val="0"/>
                <w:sz w:val="22"/>
              </w:rPr>
              <w:t>参选文件组成齐全完整。</w:t>
            </w:r>
          </w:p>
          <w:p>
            <w:pPr>
              <w:widowControl/>
              <w:spacing w:line="500" w:lineRule="exact"/>
              <w:jc w:val="left"/>
              <w:textAlignment w:val="center"/>
              <w:rPr>
                <w:rFonts w:ascii="仿宋_GB2312" w:hAnsi="宋体" w:eastAsia="仿宋_GB2312" w:cs="Calibri"/>
                <w:bCs/>
                <w:kern w:val="0"/>
                <w:sz w:val="22"/>
              </w:rPr>
            </w:pPr>
            <w:r>
              <w:rPr>
                <w:rFonts w:ascii="仿宋_GB2312" w:hAnsi="宋体" w:eastAsia="仿宋_GB2312" w:cs="Calibri"/>
                <w:bCs/>
                <w:kern w:val="0"/>
                <w:sz w:val="22"/>
              </w:rPr>
              <w:t>c.</w:t>
            </w:r>
            <w:r>
              <w:rPr>
                <w:rFonts w:hint="eastAsia" w:ascii="仿宋_GB2312" w:hAnsi="宋体" w:eastAsia="仿宋_GB2312" w:cs="Calibri"/>
                <w:bCs/>
                <w:kern w:val="0"/>
                <w:sz w:val="22"/>
              </w:rPr>
              <w:t>参选文件未附比选人不能接受的条件。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授权代理人</w:t>
            </w:r>
          </w:p>
        </w:tc>
        <w:tc>
          <w:tcPr>
            <w:tcW w:w="6237" w:type="dxa"/>
            <w:tcBorders>
              <w:top w:val="single" w:color="000000" w:sz="4" w:space="0"/>
              <w:left w:val="single" w:color="000000" w:sz="4" w:space="0"/>
              <w:bottom w:val="single" w:color="000000" w:sz="4" w:space="0"/>
              <w:right w:val="single" w:color="000000" w:sz="4" w:space="0"/>
            </w:tcBorders>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提供法定代表人授权委托书原件</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联合体</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不接受联合体参选</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工程质量</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参选有效期</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参选保证金</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符合比选文件的相关规定</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营业执照</w:t>
            </w:r>
          </w:p>
        </w:tc>
        <w:tc>
          <w:tcPr>
            <w:tcW w:w="6237" w:type="dxa"/>
            <w:tcBorders>
              <w:top w:val="single" w:color="000000" w:sz="4" w:space="0"/>
              <w:left w:val="single" w:color="000000" w:sz="4" w:space="0"/>
              <w:bottom w:val="single" w:color="000000" w:sz="4" w:space="0"/>
              <w:right w:val="single" w:color="000000" w:sz="4" w:space="0"/>
            </w:tcBorders>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具有独立法人资格或具有营业执照的个体工商户。持有营业执照、税务登记证、组织机构代码证（或三证合一的营业执照），和食品生产（加工）许可证（或食品经营许可证</w:t>
            </w:r>
            <w:r>
              <w:rPr>
                <w:rFonts w:ascii="仿宋_GB2312" w:hAnsi="宋体" w:eastAsia="仿宋_GB2312" w:cs="Calibri"/>
                <w:bCs/>
                <w:kern w:val="0"/>
                <w:sz w:val="22"/>
              </w:rPr>
              <w:t>)</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业绩要求</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hint="eastAsia" w:ascii="仿宋_GB2312" w:hAnsi="宋体" w:eastAsia="仿宋_GB2312" w:cs="Calibri"/>
                <w:bCs/>
                <w:kern w:val="0"/>
                <w:sz w:val="22"/>
                <w:lang w:eastAsia="zh-CN"/>
              </w:rPr>
            </w:pPr>
            <w:r>
              <w:rPr>
                <w:rFonts w:hint="eastAsia" w:ascii="仿宋_GB2312" w:hAnsi="宋体" w:eastAsia="仿宋_GB2312" w:cs="Calibri"/>
                <w:bCs/>
                <w:kern w:val="0"/>
                <w:sz w:val="22"/>
                <w:lang w:val="en-US" w:eastAsia="zh-CN"/>
              </w:rPr>
              <w:t>/</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right w:val="single" w:color="000000" w:sz="4" w:space="0"/>
            </w:tcBorders>
            <w:vAlign w:val="center"/>
          </w:tcPr>
          <w:p>
            <w:pPr>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无行贿犯罪承诺</w:t>
            </w:r>
          </w:p>
        </w:tc>
        <w:tc>
          <w:tcPr>
            <w:tcW w:w="6237"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仿宋_GB2312" w:hAnsi="宋体" w:eastAsia="仿宋_GB2312" w:cs="Calibri"/>
                <w:bCs/>
                <w:kern w:val="0"/>
                <w:sz w:val="22"/>
              </w:rPr>
            </w:pPr>
            <w:r>
              <w:rPr>
                <w:rFonts w:hint="eastAsia" w:ascii="仿宋_GB2312" w:hAnsi="宋体" w:eastAsia="仿宋_GB2312" w:cs="Calibri"/>
                <w:bCs/>
                <w:kern w:val="0"/>
                <w:sz w:val="22"/>
              </w:rPr>
              <w:t>参选人按比选文件要求提供了无行贿犯罪承诺</w:t>
            </w:r>
          </w:p>
        </w:tc>
      </w:tr>
      <w:tr>
        <w:tblPrEx>
          <w:tblCellMar>
            <w:top w:w="15" w:type="dxa"/>
            <w:left w:w="15" w:type="dxa"/>
            <w:bottom w:w="15" w:type="dxa"/>
            <w:right w:w="15" w:type="dxa"/>
          </w:tblCellMar>
        </w:tblPrEx>
        <w:trPr>
          <w:trHeight w:val="540" w:hRule="atLeast"/>
        </w:trPr>
        <w:tc>
          <w:tcPr>
            <w:tcW w:w="1149" w:type="dxa"/>
            <w:vMerge w:val="continue"/>
            <w:tcBorders>
              <w:left w:val="single" w:color="000000" w:sz="4" w:space="0"/>
              <w:bottom w:val="single" w:color="000000" w:sz="4" w:space="0"/>
              <w:right w:val="single" w:color="000000" w:sz="4" w:space="0"/>
            </w:tcBorders>
            <w:vAlign w:val="center"/>
          </w:tcPr>
          <w:p>
            <w:pPr>
              <w:widowControl/>
              <w:spacing w:line="500" w:lineRule="exact"/>
              <w:textAlignment w:val="center"/>
              <w:rPr>
                <w:rFonts w:ascii="仿宋_GB2312" w:hAnsi="宋体" w:eastAsia="仿宋_GB2312" w:cs="Calibri"/>
                <w:bCs/>
                <w:kern w:val="0"/>
                <w:sz w:val="22"/>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center"/>
              <w:textAlignment w:val="center"/>
              <w:rPr>
                <w:rFonts w:ascii="仿宋_GB2312" w:hAnsi="宋体" w:eastAsia="仿宋_GB2312" w:cs="Calibri"/>
                <w:bCs/>
                <w:kern w:val="0"/>
                <w:sz w:val="22"/>
              </w:rPr>
            </w:pPr>
            <w:r>
              <w:rPr>
                <w:rFonts w:hint="eastAsia" w:ascii="仿宋_GB2312" w:hAnsi="宋体" w:eastAsia="仿宋_GB2312" w:cs="Calibri"/>
                <w:bCs/>
                <w:kern w:val="0"/>
                <w:sz w:val="22"/>
              </w:rPr>
              <w:t>其他</w:t>
            </w:r>
          </w:p>
        </w:tc>
        <w:tc>
          <w:tcPr>
            <w:tcW w:w="6237" w:type="dxa"/>
            <w:tcBorders>
              <w:top w:val="single" w:color="000000" w:sz="4" w:space="0"/>
              <w:left w:val="single" w:color="000000" w:sz="4" w:space="0"/>
              <w:bottom w:val="single" w:color="000000" w:sz="4" w:space="0"/>
              <w:right w:val="single" w:color="000000" w:sz="4" w:space="0"/>
            </w:tcBorders>
            <w:vAlign w:val="center"/>
          </w:tcPr>
          <w:p>
            <w:pPr>
              <w:spacing w:line="276" w:lineRule="auto"/>
              <w:jc w:val="left"/>
              <w:rPr>
                <w:rFonts w:hint="eastAsia" w:ascii="仿宋_GB2312" w:hAnsi="宋体" w:eastAsia="仿宋_GB2312" w:cs="Calibri"/>
                <w:bCs/>
                <w:kern w:val="0"/>
                <w:sz w:val="22"/>
              </w:rPr>
            </w:pPr>
            <w:r>
              <w:rPr>
                <w:rFonts w:hint="eastAsia" w:ascii="仿宋_GB2312" w:hAnsi="宋体" w:eastAsia="仿宋_GB2312" w:cs="Calibri"/>
                <w:bCs/>
                <w:kern w:val="0"/>
                <w:sz w:val="22"/>
              </w:rPr>
              <w:t>1.不同参选人的技术文件异常一致；</w:t>
            </w:r>
          </w:p>
          <w:p>
            <w:pPr>
              <w:spacing w:line="276" w:lineRule="auto"/>
              <w:jc w:val="left"/>
              <w:rPr>
                <w:rFonts w:hint="eastAsia" w:ascii="仿宋_GB2312" w:hAnsi="宋体" w:eastAsia="仿宋_GB2312" w:cs="Calibri"/>
                <w:bCs/>
                <w:kern w:val="0"/>
                <w:sz w:val="22"/>
              </w:rPr>
            </w:pPr>
            <w:r>
              <w:rPr>
                <w:rFonts w:hint="eastAsia" w:ascii="仿宋_GB2312" w:hAnsi="宋体" w:eastAsia="仿宋_GB2312" w:cs="Calibri"/>
                <w:bCs/>
                <w:kern w:val="0"/>
                <w:sz w:val="22"/>
              </w:rPr>
              <w:t>2.单位负责人为同一人或者存在关联关系的不同单位，不得同时参加比选，违反规定的，相关参选均无效。</w:t>
            </w:r>
          </w:p>
          <w:p>
            <w:pPr>
              <w:spacing w:line="276" w:lineRule="auto"/>
              <w:jc w:val="left"/>
              <w:rPr>
                <w:rFonts w:hint="eastAsia" w:ascii="仿宋_GB2312" w:hAnsi="宋体" w:eastAsia="仿宋_GB2312" w:cs="Calibri"/>
                <w:bCs/>
                <w:kern w:val="0"/>
                <w:sz w:val="22"/>
              </w:rPr>
            </w:pPr>
            <w:r>
              <w:rPr>
                <w:rFonts w:hint="eastAsia" w:ascii="仿宋_GB2312" w:hAnsi="宋体" w:eastAsia="仿宋_GB2312" w:cs="Calibri"/>
                <w:bCs/>
                <w:kern w:val="0"/>
                <w:sz w:val="22"/>
              </w:rPr>
              <w:t>3.在“信用中国”网站（http://www.creditchina.gov.cn）中被列入失信被执行人名单的，不得参加比选。</w:t>
            </w:r>
          </w:p>
          <w:p>
            <w:pPr>
              <w:spacing w:line="276" w:lineRule="auto"/>
              <w:jc w:val="left"/>
              <w:rPr>
                <w:rFonts w:hint="eastAsia" w:ascii="仿宋_GB2312" w:hAnsi="宋体" w:eastAsia="仿宋_GB2312" w:cs="Calibri"/>
                <w:bCs/>
                <w:kern w:val="0"/>
                <w:sz w:val="22"/>
              </w:rPr>
            </w:pPr>
            <w:r>
              <w:rPr>
                <w:rFonts w:hint="eastAsia" w:ascii="仿宋_GB2312" w:hAnsi="宋体" w:eastAsia="仿宋_GB2312" w:cs="Calibri"/>
                <w:bCs/>
                <w:kern w:val="0"/>
                <w:sz w:val="22"/>
              </w:rPr>
              <w:t>4.被安徽省高速地产集团列入黑名单的参选人不得参选（以开选当日安徽省高速地产集团网站http://www.gsdcgroup.com查询为准）。</w:t>
            </w:r>
          </w:p>
          <w:p>
            <w:pPr>
              <w:spacing w:line="276" w:lineRule="auto"/>
              <w:jc w:val="left"/>
              <w:rPr>
                <w:rFonts w:ascii="仿宋_GB2312" w:hAnsi="宋体" w:eastAsia="仿宋_GB2312" w:cs="Calibri"/>
                <w:bCs/>
                <w:kern w:val="0"/>
                <w:sz w:val="22"/>
              </w:rPr>
            </w:pPr>
            <w:r>
              <w:rPr>
                <w:rFonts w:hint="eastAsia" w:ascii="仿宋_GB2312" w:hAnsi="宋体" w:eastAsia="仿宋_GB2312" w:cs="Calibri"/>
                <w:bCs/>
                <w:kern w:val="0"/>
                <w:sz w:val="22"/>
              </w:rPr>
              <w:t>5.法律法规及比选文件的其他要求。</w:t>
            </w:r>
          </w:p>
        </w:tc>
      </w:tr>
      <w:tr>
        <w:tblPrEx>
          <w:tblCellMar>
            <w:top w:w="15" w:type="dxa"/>
            <w:left w:w="15" w:type="dxa"/>
            <w:bottom w:w="15" w:type="dxa"/>
            <w:right w:w="15" w:type="dxa"/>
          </w:tblCellMar>
        </w:tblPrEx>
        <w:trPr>
          <w:trHeight w:val="1518" w:hRule="atLeast"/>
        </w:trPr>
        <w:tc>
          <w:tcPr>
            <w:tcW w:w="937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00" w:lineRule="exact"/>
              <w:jc w:val="left"/>
              <w:textAlignment w:val="center"/>
              <w:rPr>
                <w:rFonts w:ascii="Times New Roman" w:hAnsi="Times New Roman"/>
                <w:b/>
                <w:kern w:val="0"/>
                <w:szCs w:val="21"/>
              </w:rPr>
            </w:pPr>
            <w:r>
              <w:rPr>
                <w:rFonts w:hint="eastAsia" w:ascii="Times New Roman" w:hAnsi="Times New Roman"/>
                <w:b/>
                <w:kern w:val="0"/>
                <w:szCs w:val="21"/>
              </w:rPr>
              <w:t>比选文件要求的全部资料须提供复印件(每页加盖公章）与技术标装订成册，比选人有权要求参选人提供原件，以便核验。</w:t>
            </w:r>
          </w:p>
          <w:p>
            <w:pPr>
              <w:widowControl/>
              <w:spacing w:line="500" w:lineRule="exact"/>
              <w:jc w:val="left"/>
              <w:textAlignment w:val="center"/>
              <w:rPr>
                <w:rFonts w:ascii="Times New Roman" w:hAnsi="Times New Roman"/>
                <w:b/>
                <w:kern w:val="0"/>
                <w:szCs w:val="21"/>
              </w:rPr>
            </w:pPr>
            <w:r>
              <w:rPr>
                <w:rFonts w:hint="eastAsia" w:ascii="Times New Roman" w:hAnsi="Times New Roman"/>
                <w:b/>
                <w:kern w:val="0"/>
                <w:szCs w:val="21"/>
              </w:rPr>
              <w:t>参选</w:t>
            </w:r>
            <w:r>
              <w:rPr>
                <w:rFonts w:ascii="Times New Roman" w:hAnsi="Times New Roman"/>
                <w:b/>
                <w:kern w:val="0"/>
                <w:szCs w:val="21"/>
              </w:rPr>
              <w:t>文件不符合以上条件之一的，对该</w:t>
            </w:r>
            <w:r>
              <w:rPr>
                <w:rFonts w:hint="eastAsia" w:ascii="Times New Roman" w:hAnsi="Times New Roman"/>
                <w:b/>
                <w:kern w:val="0"/>
                <w:szCs w:val="21"/>
              </w:rPr>
              <w:t>参选</w:t>
            </w:r>
            <w:r>
              <w:rPr>
                <w:rFonts w:ascii="Times New Roman" w:hAnsi="Times New Roman"/>
                <w:b/>
                <w:kern w:val="0"/>
                <w:szCs w:val="21"/>
              </w:rPr>
              <w:t>文件作否决其</w:t>
            </w:r>
            <w:r>
              <w:rPr>
                <w:rFonts w:hint="eastAsia" w:ascii="Times New Roman" w:hAnsi="Times New Roman"/>
                <w:b/>
                <w:kern w:val="0"/>
                <w:szCs w:val="21"/>
              </w:rPr>
              <w:t>参选</w:t>
            </w:r>
            <w:r>
              <w:rPr>
                <w:rFonts w:ascii="Times New Roman" w:hAnsi="Times New Roman"/>
                <w:b/>
                <w:kern w:val="0"/>
                <w:szCs w:val="21"/>
              </w:rPr>
              <w:t>处理。</w:t>
            </w:r>
          </w:p>
          <w:p>
            <w:pPr>
              <w:widowControl/>
              <w:spacing w:line="500" w:lineRule="exact"/>
              <w:jc w:val="left"/>
              <w:textAlignment w:val="center"/>
              <w:rPr>
                <w:rFonts w:ascii="Times New Roman" w:hAnsi="Times New Roman"/>
                <w:b/>
                <w:kern w:val="0"/>
                <w:szCs w:val="21"/>
              </w:rPr>
            </w:pPr>
            <w:r>
              <w:rPr>
                <w:rFonts w:hint="eastAsia" w:ascii="Times New Roman" w:hAnsi="Times New Roman"/>
                <w:b/>
                <w:kern w:val="0"/>
                <w:szCs w:val="21"/>
              </w:rPr>
              <w:t>备注：同比选公告</w:t>
            </w:r>
          </w:p>
        </w:tc>
      </w:tr>
    </w:tbl>
    <w:p>
      <w:pPr>
        <w:widowControl/>
        <w:snapToGrid w:val="0"/>
        <w:spacing w:line="560" w:lineRule="exact"/>
        <w:ind w:firstLine="440" w:firstLineChars="200"/>
        <w:jc w:val="left"/>
        <w:rPr>
          <w:rFonts w:ascii="仿宋_GB2312" w:hAnsi="宋体" w:eastAsia="仿宋_GB2312" w:cs="Calibri"/>
          <w:bCs/>
          <w:kern w:val="0"/>
          <w:sz w:val="22"/>
        </w:rPr>
      </w:pPr>
      <w:r>
        <w:rPr>
          <w:rFonts w:hint="eastAsia" w:ascii="仿宋_GB2312" w:hAnsi="宋体" w:eastAsia="仿宋_GB2312" w:cs="Calibri"/>
          <w:bCs/>
          <w:kern w:val="0"/>
          <w:sz w:val="22"/>
        </w:rPr>
        <w:t>2.详细评审</w:t>
      </w:r>
    </w:p>
    <w:tbl>
      <w:tblPr>
        <w:tblStyle w:val="9"/>
        <w:tblpPr w:leftFromText="180" w:rightFromText="180" w:vertAnchor="text" w:horzAnchor="page" w:tblpX="1537" w:tblpY="500"/>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229"/>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napToGrid w:val="0"/>
              <w:spacing w:line="380" w:lineRule="exact"/>
              <w:jc w:val="center"/>
              <w:rPr>
                <w:rFonts w:ascii="仿宋_GB2312" w:eastAsia="仿宋_GB2312"/>
                <w:sz w:val="22"/>
                <w:lang w:bidi="mr-IN"/>
              </w:rPr>
            </w:pPr>
            <w:r>
              <w:rPr>
                <w:rFonts w:hint="eastAsia" w:ascii="仿宋_GB2312" w:eastAsia="仿宋_GB2312"/>
                <w:sz w:val="22"/>
                <w:lang w:bidi="mr-IN"/>
              </w:rPr>
              <w:t>序号</w:t>
            </w:r>
          </w:p>
        </w:tc>
        <w:tc>
          <w:tcPr>
            <w:tcW w:w="7229" w:type="dxa"/>
            <w:vAlign w:val="center"/>
          </w:tcPr>
          <w:p>
            <w:pPr>
              <w:widowControl/>
              <w:snapToGrid w:val="0"/>
              <w:spacing w:line="380" w:lineRule="exact"/>
              <w:jc w:val="center"/>
              <w:rPr>
                <w:rFonts w:ascii="仿宋_GB2312" w:eastAsia="仿宋_GB2312"/>
                <w:sz w:val="22"/>
                <w:lang w:bidi="mr-IN"/>
              </w:rPr>
            </w:pPr>
            <w:r>
              <w:rPr>
                <w:rFonts w:hint="eastAsia" w:ascii="仿宋_GB2312" w:eastAsia="仿宋_GB2312"/>
                <w:sz w:val="22"/>
                <w:lang w:bidi="mr-IN"/>
              </w:rPr>
              <w:t>评分标准</w:t>
            </w:r>
          </w:p>
        </w:tc>
        <w:tc>
          <w:tcPr>
            <w:tcW w:w="993" w:type="dxa"/>
            <w:vAlign w:val="center"/>
          </w:tcPr>
          <w:p>
            <w:pPr>
              <w:widowControl/>
              <w:snapToGrid w:val="0"/>
              <w:spacing w:line="380" w:lineRule="exact"/>
              <w:jc w:val="center"/>
              <w:rPr>
                <w:rFonts w:ascii="仿宋_GB2312" w:eastAsia="仿宋_GB2312"/>
                <w:sz w:val="22"/>
              </w:rPr>
            </w:pPr>
            <w:r>
              <w:rPr>
                <w:rFonts w:hint="eastAsia" w:ascii="仿宋_GB2312" w:eastAsia="仿宋_GB2312"/>
                <w:sz w:val="22"/>
                <w:lang w:bidi="mr-IN"/>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17" w:type="dxa"/>
            <w:vAlign w:val="center"/>
          </w:tcPr>
          <w:p>
            <w:pPr>
              <w:spacing w:line="360" w:lineRule="exact"/>
              <w:jc w:val="center"/>
              <w:rPr>
                <w:rFonts w:hint="eastAsia" w:ascii="仿宋_GB2312" w:hAnsi="宋体" w:eastAsia="仿宋_GB2312" w:cs="Calibri"/>
                <w:bCs/>
                <w:kern w:val="0"/>
                <w:sz w:val="22"/>
                <w:lang w:eastAsia="zh-CN"/>
              </w:rPr>
            </w:pPr>
            <w:r>
              <w:rPr>
                <w:rFonts w:hint="eastAsia" w:ascii="仿宋_GB2312" w:hAnsi="宋体" w:eastAsia="仿宋_GB2312" w:cs="Calibri"/>
                <w:bCs/>
                <w:kern w:val="0"/>
                <w:sz w:val="22"/>
                <w:lang w:val="en-US" w:eastAsia="zh-CN"/>
              </w:rPr>
              <w:t>1</w:t>
            </w:r>
          </w:p>
        </w:tc>
        <w:tc>
          <w:tcPr>
            <w:tcW w:w="7229" w:type="dxa"/>
            <w:vAlign w:val="center"/>
          </w:tcPr>
          <w:p>
            <w:pPr>
              <w:spacing w:line="500" w:lineRule="exact"/>
              <w:ind w:firstLine="440" w:firstLineChars="200"/>
              <w:rPr>
                <w:rFonts w:ascii="仿宋_GB2312" w:hAnsi="宋体" w:eastAsia="仿宋_GB2312" w:cs="Calibri"/>
                <w:bCs/>
                <w:kern w:val="0"/>
                <w:sz w:val="22"/>
              </w:rPr>
            </w:pPr>
            <w:r>
              <w:rPr>
                <w:rFonts w:eastAsia="仿宋_GB2312"/>
                <w:bCs/>
                <w:kern w:val="0"/>
                <w:sz w:val="22"/>
              </w:rPr>
              <w:t>参选人获得采购方关于菜品</w:t>
            </w:r>
            <w:r>
              <w:rPr>
                <w:rFonts w:hint="eastAsia" w:eastAsia="仿宋_GB2312"/>
                <w:bCs/>
                <w:kern w:val="0"/>
                <w:sz w:val="22"/>
              </w:rPr>
              <w:t>等食材</w:t>
            </w:r>
            <w:r>
              <w:rPr>
                <w:rFonts w:eastAsia="仿宋_GB2312"/>
                <w:bCs/>
                <w:kern w:val="0"/>
                <w:sz w:val="22"/>
              </w:rPr>
              <w:t>质量、服务类好评证明</w:t>
            </w:r>
            <w:r>
              <w:rPr>
                <w:rFonts w:hint="eastAsia" w:eastAsia="仿宋_GB2312"/>
                <w:bCs/>
                <w:kern w:val="0"/>
                <w:sz w:val="22"/>
                <w:lang w:val="en-US" w:eastAsia="zh-CN"/>
              </w:rPr>
              <w:t>3</w:t>
            </w:r>
            <w:r>
              <w:rPr>
                <w:rFonts w:eastAsia="仿宋_GB2312"/>
                <w:bCs/>
                <w:kern w:val="0"/>
                <w:sz w:val="22"/>
              </w:rPr>
              <w:t>份</w:t>
            </w:r>
            <w:r>
              <w:rPr>
                <w:rFonts w:hint="eastAsia" w:eastAsia="仿宋_GB2312"/>
                <w:bCs/>
                <w:kern w:val="0"/>
                <w:sz w:val="22"/>
                <w:lang w:val="en-US" w:eastAsia="zh-CN"/>
              </w:rPr>
              <w:t>以内（含3份）</w:t>
            </w:r>
            <w:r>
              <w:rPr>
                <w:rFonts w:eastAsia="仿宋_GB2312"/>
                <w:bCs/>
                <w:kern w:val="0"/>
                <w:sz w:val="22"/>
              </w:rPr>
              <w:t>的得</w:t>
            </w:r>
            <w:r>
              <w:rPr>
                <w:rFonts w:hint="eastAsia" w:eastAsia="仿宋_GB2312"/>
                <w:bCs/>
                <w:kern w:val="0"/>
                <w:sz w:val="22"/>
                <w:lang w:val="en-US" w:eastAsia="zh-CN"/>
              </w:rPr>
              <w:t>5</w:t>
            </w:r>
            <w:r>
              <w:rPr>
                <w:rFonts w:eastAsia="仿宋_GB2312"/>
                <w:bCs/>
                <w:kern w:val="0"/>
                <w:sz w:val="22"/>
              </w:rPr>
              <w:t>分，</w:t>
            </w:r>
            <w:r>
              <w:rPr>
                <w:rFonts w:hint="eastAsia" w:eastAsia="仿宋_GB2312"/>
                <w:bCs/>
                <w:kern w:val="0"/>
                <w:sz w:val="22"/>
                <w:lang w:val="en-US" w:eastAsia="zh-CN"/>
              </w:rPr>
              <w:t>超过3</w:t>
            </w:r>
            <w:r>
              <w:rPr>
                <w:rFonts w:eastAsia="仿宋_GB2312"/>
                <w:bCs/>
                <w:kern w:val="0"/>
                <w:sz w:val="22"/>
              </w:rPr>
              <w:t>份</w:t>
            </w:r>
            <w:r>
              <w:rPr>
                <w:rFonts w:hint="eastAsia" w:eastAsia="仿宋_GB2312"/>
                <w:bCs/>
                <w:kern w:val="0"/>
                <w:sz w:val="22"/>
              </w:rPr>
              <w:t>及以上</w:t>
            </w:r>
            <w:r>
              <w:rPr>
                <w:rFonts w:eastAsia="仿宋_GB2312"/>
                <w:bCs/>
                <w:kern w:val="0"/>
                <w:sz w:val="22"/>
              </w:rPr>
              <w:t>的得</w:t>
            </w:r>
            <w:r>
              <w:rPr>
                <w:rFonts w:hint="eastAsia" w:eastAsia="仿宋_GB2312"/>
                <w:bCs/>
                <w:kern w:val="0"/>
                <w:sz w:val="22"/>
                <w:lang w:val="en-US" w:eastAsia="zh-CN"/>
              </w:rPr>
              <w:t>10</w:t>
            </w:r>
            <w:r>
              <w:rPr>
                <w:rFonts w:eastAsia="仿宋_GB2312"/>
                <w:bCs/>
                <w:kern w:val="0"/>
                <w:sz w:val="22"/>
              </w:rPr>
              <w:t>分。</w:t>
            </w:r>
            <w:r>
              <w:rPr>
                <w:rFonts w:hint="eastAsia" w:eastAsia="仿宋_GB2312"/>
                <w:bCs/>
                <w:kern w:val="0"/>
                <w:sz w:val="22"/>
              </w:rPr>
              <w:t>（备注：好评证明需加盖采购方公章）</w:t>
            </w:r>
          </w:p>
        </w:tc>
        <w:tc>
          <w:tcPr>
            <w:tcW w:w="993" w:type="dxa"/>
            <w:vAlign w:val="center"/>
          </w:tcPr>
          <w:p>
            <w:pPr>
              <w:spacing w:line="360" w:lineRule="exact"/>
              <w:jc w:val="center"/>
              <w:rPr>
                <w:rFonts w:hint="default" w:eastAsia="仿宋_GB2312"/>
                <w:bCs/>
                <w:kern w:val="0"/>
                <w:sz w:val="22"/>
                <w:lang w:val="en-US" w:eastAsia="zh-CN"/>
              </w:rPr>
            </w:pPr>
            <w:r>
              <w:rPr>
                <w:rFonts w:hint="eastAsia" w:eastAsia="仿宋_GB2312"/>
                <w:bCs/>
                <w:kern w:val="0"/>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7" w:type="dxa"/>
            <w:vAlign w:val="center"/>
          </w:tcPr>
          <w:p>
            <w:pPr>
              <w:widowControl/>
              <w:snapToGrid w:val="0"/>
              <w:spacing w:line="380" w:lineRule="exact"/>
              <w:jc w:val="center"/>
              <w:rPr>
                <w:rFonts w:hint="eastAsia" w:ascii="仿宋_GB2312" w:hAnsi="宋体" w:eastAsia="仿宋_GB2312" w:cs="Calibri"/>
                <w:bCs/>
                <w:kern w:val="0"/>
                <w:sz w:val="22"/>
                <w:lang w:eastAsia="zh-CN"/>
              </w:rPr>
            </w:pPr>
            <w:r>
              <w:rPr>
                <w:rFonts w:hint="eastAsia" w:ascii="仿宋_GB2312" w:hAnsi="宋体" w:eastAsia="仿宋_GB2312" w:cs="Calibri"/>
                <w:bCs/>
                <w:kern w:val="0"/>
                <w:sz w:val="22"/>
                <w:lang w:val="en-US" w:eastAsia="zh-CN"/>
              </w:rPr>
              <w:t>2</w:t>
            </w:r>
          </w:p>
        </w:tc>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hint="default" w:ascii="仿宋_GB2312" w:hAnsi="宋体" w:eastAsia="仿宋_GB2312" w:cs="Calibri"/>
                <w:bCs/>
                <w:kern w:val="0"/>
                <w:sz w:val="22"/>
                <w:lang w:val="en-US" w:eastAsia="zh-CN"/>
              </w:rPr>
            </w:pPr>
            <w:r>
              <w:rPr>
                <w:rFonts w:hint="eastAsia" w:ascii="仿宋_GB2312" w:hAnsi="宋体" w:eastAsia="仿宋_GB2312" w:cs="Calibri"/>
                <w:bCs/>
                <w:kern w:val="0"/>
                <w:sz w:val="22"/>
                <w:lang w:val="en-US" w:eastAsia="zh-CN"/>
              </w:rPr>
              <w:t>参选人可以供应安徽地方特色食材，提供从原产地供货证明的，如黄山臭鳜鱼、刀板香等，1-2处产地（含2处）得5分，3处以上产地（含3处）得10分，较差或未提供的不得分。</w:t>
            </w:r>
          </w:p>
        </w:tc>
        <w:tc>
          <w:tcPr>
            <w:tcW w:w="993" w:type="dxa"/>
            <w:vAlign w:val="center"/>
          </w:tcPr>
          <w:p>
            <w:pPr>
              <w:widowControl/>
              <w:snapToGrid w:val="0"/>
              <w:spacing w:line="380" w:lineRule="exact"/>
              <w:jc w:val="center"/>
              <w:rPr>
                <w:rFonts w:hint="default" w:eastAsia="仿宋_GB2312"/>
                <w:bCs/>
                <w:kern w:val="0"/>
                <w:sz w:val="22"/>
                <w:lang w:val="en-US" w:eastAsia="zh-CN"/>
              </w:rPr>
            </w:pPr>
            <w:r>
              <w:rPr>
                <w:rFonts w:hint="eastAsia" w:eastAsia="仿宋_GB2312"/>
                <w:sz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4" w:hRule="atLeast"/>
        </w:trPr>
        <w:tc>
          <w:tcPr>
            <w:tcW w:w="817" w:type="dxa"/>
            <w:vAlign w:val="center"/>
          </w:tcPr>
          <w:p>
            <w:pPr>
              <w:widowControl/>
              <w:snapToGrid w:val="0"/>
              <w:spacing w:line="380" w:lineRule="exact"/>
              <w:jc w:val="center"/>
              <w:rPr>
                <w:rFonts w:hint="eastAsia" w:ascii="仿宋_GB2312" w:hAnsi="宋体" w:eastAsia="仿宋_GB2312" w:cs="Calibri"/>
                <w:bCs/>
                <w:kern w:val="0"/>
                <w:sz w:val="22"/>
                <w:lang w:val="en-US" w:eastAsia="zh-CN"/>
              </w:rPr>
            </w:pPr>
            <w:r>
              <w:rPr>
                <w:rFonts w:hint="eastAsia" w:ascii="仿宋_GB2312" w:hAnsi="宋体" w:eastAsia="仿宋_GB2312" w:cs="Calibri"/>
                <w:bCs/>
                <w:kern w:val="0"/>
                <w:sz w:val="22"/>
                <w:lang w:val="en-US" w:eastAsia="zh-CN"/>
              </w:rPr>
              <w:t>3</w:t>
            </w:r>
          </w:p>
        </w:tc>
        <w:tc>
          <w:tcPr>
            <w:tcW w:w="7229" w:type="dxa"/>
            <w:tcBorders>
              <w:top w:val="single" w:color="auto" w:sz="4" w:space="0"/>
              <w:left w:val="single" w:color="auto" w:sz="4" w:space="0"/>
              <w:bottom w:val="single" w:color="auto" w:sz="4" w:space="0"/>
              <w:right w:val="single" w:color="auto" w:sz="4" w:space="0"/>
            </w:tcBorders>
            <w:vAlign w:val="center"/>
          </w:tcPr>
          <w:p>
            <w:pPr>
              <w:spacing w:line="500" w:lineRule="exact"/>
              <w:rPr>
                <w:rFonts w:ascii="仿宋_GB2312" w:hAnsi="宋体" w:eastAsia="仿宋_GB2312" w:cs="Calibri"/>
                <w:bCs/>
                <w:kern w:val="0"/>
                <w:sz w:val="22"/>
              </w:rPr>
            </w:pPr>
            <w:r>
              <w:rPr>
                <w:rFonts w:hint="eastAsia" w:ascii="仿宋_GB2312" w:hAnsi="宋体" w:eastAsia="仿宋_GB2312" w:cs="Calibri"/>
                <w:bCs/>
                <w:kern w:val="0"/>
                <w:sz w:val="22"/>
              </w:rPr>
              <w:t>参选人需制定专属服务方案，包括但不限于以下内容:</w:t>
            </w:r>
          </w:p>
          <w:p>
            <w:pPr>
              <w:numPr>
                <w:ilvl w:val="0"/>
                <w:numId w:val="1"/>
              </w:numPr>
              <w:spacing w:line="500" w:lineRule="exact"/>
              <w:ind w:left="210" w:leftChars="0" w:firstLineChars="0"/>
              <w:rPr>
                <w:rFonts w:hint="eastAsia" w:ascii="仿宋_GB2312" w:hAnsi="宋体" w:eastAsia="仿宋_GB2312" w:cs="Calibri"/>
                <w:bCs/>
                <w:kern w:val="0"/>
                <w:sz w:val="22"/>
                <w:lang w:val="en-US" w:eastAsia="zh-CN"/>
              </w:rPr>
            </w:pPr>
            <w:r>
              <w:rPr>
                <w:rFonts w:hint="eastAsia" w:ascii="仿宋_GB2312" w:hAnsi="宋体" w:eastAsia="仿宋_GB2312" w:cs="Calibri"/>
                <w:bCs/>
                <w:kern w:val="0"/>
                <w:sz w:val="22"/>
              </w:rPr>
              <w:t>安全保障:根据参选人为保证本项目涉及的食品安全采取的保障措施情况和供货质量的相关承诺（如供货后发现食材不合格，如何处理等）;由评委进行综合评分(</w:t>
            </w:r>
            <w:r>
              <w:rPr>
                <w:rFonts w:eastAsia="仿宋_GB2312"/>
                <w:bCs/>
                <w:kern w:val="0"/>
                <w:sz w:val="22"/>
              </w:rPr>
              <w:t>0</w:t>
            </w:r>
            <w:r>
              <w:rPr>
                <w:rFonts w:hint="eastAsia" w:ascii="仿宋_GB2312" w:hAnsi="宋体" w:eastAsia="仿宋_GB2312" w:cs="Calibri"/>
                <w:bCs/>
                <w:kern w:val="0"/>
                <w:sz w:val="22"/>
              </w:rPr>
              <w:t>-</w:t>
            </w:r>
            <w:r>
              <w:rPr>
                <w:rFonts w:hint="eastAsia" w:ascii="仿宋_GB2312" w:hAnsi="宋体" w:eastAsia="仿宋_GB2312" w:cs="Calibri"/>
                <w:bCs/>
                <w:kern w:val="0"/>
                <w:sz w:val="22"/>
                <w:lang w:val="en-US" w:eastAsia="zh-CN"/>
              </w:rPr>
              <w:t>10</w:t>
            </w:r>
            <w:r>
              <w:rPr>
                <w:rFonts w:hint="eastAsia" w:ascii="仿宋_GB2312" w:hAnsi="宋体" w:eastAsia="仿宋_GB2312" w:cs="Calibri"/>
                <w:bCs/>
                <w:kern w:val="0"/>
                <w:sz w:val="22"/>
              </w:rPr>
              <w:t>分)：</w:t>
            </w:r>
            <w:r>
              <w:rPr>
                <w:rFonts w:hint="eastAsia" w:ascii="仿宋_GB2312" w:hAnsi="宋体" w:eastAsia="仿宋_GB2312" w:cs="Calibri"/>
                <w:bCs/>
                <w:kern w:val="0"/>
                <w:sz w:val="22"/>
                <w:lang w:val="en-US" w:eastAsia="zh-CN"/>
              </w:rPr>
              <w:t>优秀的得10分，良好的7-9分，一般的得1-6分，较差或未提供的不得分。</w:t>
            </w:r>
          </w:p>
          <w:p>
            <w:pPr>
              <w:numPr>
                <w:ilvl w:val="0"/>
                <w:numId w:val="0"/>
              </w:numPr>
              <w:spacing w:line="500" w:lineRule="exact"/>
              <w:ind w:left="210" w:leftChars="0"/>
              <w:rPr>
                <w:rFonts w:hint="default" w:ascii="仿宋_GB2312" w:hAnsi="宋体" w:eastAsia="仿宋_GB2312" w:cs="Calibri"/>
                <w:bCs/>
                <w:kern w:val="0"/>
                <w:sz w:val="22"/>
                <w:lang w:val="en-US" w:eastAsia="zh-CN"/>
              </w:rPr>
            </w:pPr>
            <w:r>
              <w:rPr>
                <w:rFonts w:hint="eastAsia" w:ascii="仿宋_GB2312" w:hAnsi="宋体" w:eastAsia="仿宋_GB2312" w:cs="Calibri"/>
                <w:bCs/>
                <w:kern w:val="0"/>
                <w:sz w:val="22"/>
              </w:rPr>
              <w:t>(2)服务及响应时间承诺(针对食堂物资供应的特殊性，各参选人为了及时、顺利完成物资配送提供方案),由评委进行综合评分(</w:t>
            </w:r>
            <w:r>
              <w:rPr>
                <w:rFonts w:eastAsia="仿宋_GB2312"/>
                <w:bCs/>
                <w:kern w:val="0"/>
                <w:sz w:val="22"/>
              </w:rPr>
              <w:t>0</w:t>
            </w:r>
            <w:r>
              <w:rPr>
                <w:rFonts w:hint="eastAsia" w:ascii="仿宋_GB2312" w:hAnsi="宋体" w:eastAsia="仿宋_GB2312" w:cs="Calibri"/>
                <w:bCs/>
                <w:kern w:val="0"/>
                <w:sz w:val="22"/>
              </w:rPr>
              <w:t>-</w:t>
            </w:r>
            <w:r>
              <w:rPr>
                <w:rFonts w:hint="eastAsia" w:eastAsia="仿宋_GB2312"/>
                <w:bCs/>
                <w:kern w:val="0"/>
                <w:sz w:val="22"/>
                <w:lang w:val="en-US" w:eastAsia="zh-CN"/>
              </w:rPr>
              <w:t>10</w:t>
            </w:r>
            <w:r>
              <w:rPr>
                <w:rFonts w:hint="eastAsia" w:ascii="仿宋_GB2312" w:hAnsi="宋体" w:eastAsia="仿宋_GB2312" w:cs="Calibri"/>
                <w:bCs/>
                <w:kern w:val="0"/>
                <w:sz w:val="22"/>
              </w:rPr>
              <w:t>分):</w:t>
            </w:r>
            <w:r>
              <w:rPr>
                <w:rFonts w:hint="eastAsia" w:ascii="仿宋_GB2312" w:hAnsi="宋体" w:eastAsia="仿宋_GB2312" w:cs="Calibri"/>
                <w:bCs/>
                <w:kern w:val="0"/>
                <w:sz w:val="22"/>
                <w:lang w:val="en-US" w:eastAsia="zh-CN"/>
              </w:rPr>
              <w:t>优秀的得10分，良好的得7-9分，一般的得1-6分，较差或者</w:t>
            </w:r>
            <w:r>
              <w:rPr>
                <w:rFonts w:hint="eastAsia" w:ascii="仿宋_GB2312" w:hAnsi="宋体" w:eastAsia="仿宋_GB2312" w:cs="Calibri"/>
                <w:bCs/>
                <w:kern w:val="0"/>
                <w:sz w:val="22"/>
              </w:rPr>
              <w:t>未提供的不得分</w:t>
            </w:r>
            <w:r>
              <w:rPr>
                <w:rFonts w:hint="eastAsia" w:ascii="仿宋_GB2312" w:hAnsi="宋体" w:eastAsia="仿宋_GB2312" w:cs="Calibri"/>
                <w:bCs/>
                <w:kern w:val="0"/>
                <w:sz w:val="22"/>
                <w:lang w:eastAsia="zh-CN"/>
              </w:rPr>
              <w:t>。</w:t>
            </w:r>
            <w:r>
              <w:rPr>
                <w:rFonts w:hint="eastAsia" w:ascii="仿宋_GB2312" w:hAnsi="宋体" w:eastAsia="仿宋_GB2312" w:cs="Calibri"/>
                <w:bCs/>
                <w:kern w:val="0"/>
                <w:sz w:val="22"/>
                <w:lang w:val="en-US" w:eastAsia="zh-CN"/>
              </w:rPr>
              <w:t>各参选人需要提供相应资料证明能够及时、顺利完成物资配送。</w:t>
            </w:r>
          </w:p>
          <w:p>
            <w:pPr>
              <w:widowControl/>
              <w:snapToGrid w:val="0"/>
              <w:spacing w:line="380" w:lineRule="exact"/>
              <w:ind w:firstLine="220" w:firstLineChars="100"/>
              <w:jc w:val="both"/>
              <w:rPr>
                <w:rFonts w:hint="eastAsia" w:ascii="仿宋_GB2312" w:eastAsia="仿宋_GB2312"/>
                <w:sz w:val="22"/>
                <w:lang w:eastAsia="zh-CN" w:bidi="mr-IN"/>
              </w:rPr>
            </w:pPr>
            <w:r>
              <w:rPr>
                <w:rFonts w:hint="eastAsia" w:ascii="仿宋_GB2312" w:hAnsi="宋体" w:eastAsia="仿宋_GB2312" w:cs="Calibri"/>
                <w:bCs/>
                <w:kern w:val="0"/>
                <w:sz w:val="22"/>
              </w:rPr>
              <w:t>(3)提供各种突发情况或者特殊情况下的应急预案，由评委进行综合评分（</w:t>
            </w:r>
            <w:r>
              <w:rPr>
                <w:rFonts w:eastAsia="仿宋_GB2312"/>
                <w:bCs/>
                <w:kern w:val="0"/>
                <w:sz w:val="22"/>
              </w:rPr>
              <w:t>0-</w:t>
            </w:r>
            <w:r>
              <w:rPr>
                <w:rFonts w:hint="eastAsia" w:eastAsia="仿宋_GB2312"/>
                <w:bCs/>
                <w:kern w:val="0"/>
                <w:sz w:val="22"/>
                <w:lang w:val="en-US" w:eastAsia="zh-CN"/>
              </w:rPr>
              <w:t>10</w:t>
            </w:r>
            <w:r>
              <w:rPr>
                <w:rFonts w:hint="eastAsia" w:ascii="仿宋_GB2312" w:hAnsi="宋体" w:eastAsia="仿宋_GB2312" w:cs="Calibri"/>
                <w:bCs/>
                <w:kern w:val="0"/>
                <w:sz w:val="22"/>
              </w:rPr>
              <w:t>分）：</w:t>
            </w:r>
            <w:r>
              <w:rPr>
                <w:rFonts w:hint="eastAsia" w:ascii="仿宋_GB2312" w:hAnsi="宋体" w:eastAsia="仿宋_GB2312" w:cs="Calibri"/>
                <w:bCs/>
                <w:kern w:val="0"/>
                <w:sz w:val="22"/>
                <w:lang w:val="en-US" w:eastAsia="zh-CN"/>
              </w:rPr>
              <w:t>优秀的得10分，良好的得7-9分，一般的得1-6分，较差或者</w:t>
            </w:r>
            <w:r>
              <w:rPr>
                <w:rFonts w:hint="eastAsia" w:ascii="仿宋_GB2312" w:hAnsi="宋体" w:eastAsia="仿宋_GB2312" w:cs="Calibri"/>
                <w:bCs/>
                <w:kern w:val="0"/>
                <w:sz w:val="22"/>
              </w:rPr>
              <w:t>未提供的不得分</w:t>
            </w:r>
            <w:r>
              <w:rPr>
                <w:rFonts w:hint="eastAsia" w:ascii="仿宋_GB2312" w:hAnsi="宋体" w:eastAsia="仿宋_GB2312" w:cs="Calibri"/>
                <w:bCs/>
                <w:kern w:val="0"/>
                <w:sz w:val="22"/>
                <w:lang w:eastAsia="zh-CN"/>
              </w:rPr>
              <w:t>。</w:t>
            </w:r>
          </w:p>
        </w:tc>
        <w:tc>
          <w:tcPr>
            <w:tcW w:w="993" w:type="dxa"/>
            <w:vAlign w:val="center"/>
          </w:tcPr>
          <w:p>
            <w:pPr>
              <w:widowControl/>
              <w:snapToGrid w:val="0"/>
              <w:spacing w:line="380" w:lineRule="exact"/>
              <w:jc w:val="center"/>
              <w:rPr>
                <w:rFonts w:hint="default" w:eastAsia="仿宋_GB2312"/>
                <w:bCs/>
                <w:kern w:val="0"/>
                <w:sz w:val="22"/>
                <w:lang w:val="en-US" w:eastAsia="zh-CN"/>
              </w:rPr>
            </w:pPr>
            <w:r>
              <w:rPr>
                <w:rFonts w:hint="eastAsia" w:eastAsia="仿宋_GB2312"/>
                <w:bCs/>
                <w:kern w:val="0"/>
                <w:sz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widowControl/>
              <w:snapToGrid w:val="0"/>
              <w:spacing w:line="380" w:lineRule="exact"/>
              <w:jc w:val="center"/>
              <w:rPr>
                <w:rFonts w:ascii="仿宋_GB2312" w:hAnsi="宋体" w:eastAsia="仿宋_GB2312" w:cs="Calibri"/>
                <w:bCs/>
                <w:kern w:val="0"/>
                <w:sz w:val="22"/>
              </w:rPr>
            </w:pPr>
          </w:p>
        </w:tc>
        <w:tc>
          <w:tcPr>
            <w:tcW w:w="7229" w:type="dxa"/>
            <w:tcBorders>
              <w:top w:val="single" w:color="auto" w:sz="4" w:space="0"/>
              <w:left w:val="single" w:color="auto" w:sz="4" w:space="0"/>
              <w:bottom w:val="single" w:color="auto" w:sz="4" w:space="0"/>
              <w:right w:val="single" w:color="auto" w:sz="4" w:space="0"/>
            </w:tcBorders>
            <w:vAlign w:val="center"/>
          </w:tcPr>
          <w:p>
            <w:pPr>
              <w:widowControl/>
              <w:snapToGrid w:val="0"/>
              <w:spacing w:line="380" w:lineRule="exact"/>
              <w:jc w:val="center"/>
              <w:rPr>
                <w:rFonts w:hint="eastAsia" w:ascii="仿宋_GB2312" w:eastAsia="仿宋_GB2312"/>
                <w:sz w:val="22"/>
                <w:lang w:val="en-US" w:eastAsia="zh-CN" w:bidi="mr-IN"/>
              </w:rPr>
            </w:pPr>
            <w:r>
              <w:rPr>
                <w:rFonts w:hint="eastAsia" w:ascii="仿宋_GB2312" w:eastAsia="仿宋_GB2312"/>
                <w:sz w:val="22"/>
                <w:lang w:val="en-US" w:eastAsia="zh-CN" w:bidi="mr-IN"/>
              </w:rPr>
              <w:t>合计</w:t>
            </w:r>
          </w:p>
        </w:tc>
        <w:tc>
          <w:tcPr>
            <w:tcW w:w="993" w:type="dxa"/>
            <w:vAlign w:val="center"/>
          </w:tcPr>
          <w:p>
            <w:pPr>
              <w:widowControl/>
              <w:snapToGrid w:val="0"/>
              <w:spacing w:line="380" w:lineRule="exact"/>
              <w:jc w:val="center"/>
              <w:rPr>
                <w:rFonts w:hint="default" w:eastAsia="仿宋_GB2312"/>
                <w:bCs/>
                <w:kern w:val="0"/>
                <w:sz w:val="22"/>
                <w:lang w:val="en-US" w:eastAsia="zh-CN"/>
              </w:rPr>
            </w:pPr>
            <w:r>
              <w:rPr>
                <w:rFonts w:hint="eastAsia" w:eastAsia="仿宋_GB2312"/>
                <w:bCs/>
                <w:kern w:val="0"/>
                <w:sz w:val="22"/>
                <w:lang w:val="en-US" w:eastAsia="zh-CN"/>
              </w:rPr>
              <w:t>5</w:t>
            </w:r>
            <w:bookmarkStart w:id="12" w:name="_GoBack"/>
            <w:bookmarkEnd w:id="12"/>
            <w:r>
              <w:rPr>
                <w:rFonts w:hint="eastAsia" w:eastAsia="仿宋_GB2312"/>
                <w:bCs/>
                <w:kern w:val="0"/>
                <w:sz w:val="22"/>
                <w:lang w:val="en-US" w:eastAsia="zh-CN"/>
              </w:rPr>
              <w:t>0</w:t>
            </w:r>
          </w:p>
        </w:tc>
      </w:tr>
    </w:tbl>
    <w:p>
      <w:pPr>
        <w:spacing w:line="500" w:lineRule="exact"/>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3.中选原则</w:t>
      </w:r>
    </w:p>
    <w:p>
      <w:pPr>
        <w:widowControl/>
        <w:snapToGrid w:val="0"/>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评选委员会根据通过资格审查的参选人得分由高到低推选</w:t>
      </w:r>
      <w:r>
        <w:rPr>
          <w:rFonts w:eastAsia="仿宋_GB2312"/>
          <w:bCs/>
          <w:kern w:val="0"/>
          <w:sz w:val="22"/>
        </w:rPr>
        <w:t>2</w:t>
      </w:r>
      <w:r>
        <w:rPr>
          <w:rFonts w:hint="eastAsia" w:ascii="仿宋_GB2312" w:hAnsi="宋体" w:eastAsia="仿宋_GB2312" w:cs="Calibri"/>
          <w:bCs/>
          <w:kern w:val="0"/>
          <w:sz w:val="22"/>
        </w:rPr>
        <w:t>名中选候选人。比选人对未中选的参选人不做任何原因解释或说明。</w:t>
      </w:r>
    </w:p>
    <w:p>
      <w:pPr>
        <w:widowControl/>
        <w:snapToGrid w:val="0"/>
        <w:spacing w:line="360" w:lineRule="auto"/>
        <w:ind w:firstLine="440" w:firstLineChars="200"/>
        <w:rPr>
          <w:rFonts w:hint="eastAsia" w:ascii="仿宋_GB2312" w:hAnsi="宋体" w:eastAsia="仿宋_GB2312" w:cs="Calibri"/>
          <w:bCs/>
          <w:kern w:val="0"/>
          <w:sz w:val="22"/>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p>
    <w:p>
      <w:pPr>
        <w:spacing w:line="360" w:lineRule="auto"/>
        <w:jc w:val="center"/>
        <w:rPr>
          <w:rFonts w:ascii="黑体" w:hAnsi="黑体" w:eastAsia="黑体" w:cs="Calibri"/>
          <w:bCs/>
          <w:sz w:val="28"/>
          <w:szCs w:val="28"/>
        </w:rPr>
      </w:pPr>
      <w:r>
        <w:rPr>
          <w:rFonts w:ascii="黑体" w:hAnsi="黑体" w:eastAsia="黑体" w:cs="Calibri"/>
          <w:bCs/>
          <w:sz w:val="28"/>
          <w:szCs w:val="28"/>
        </w:rPr>
        <w:t xml:space="preserve">第四章 </w:t>
      </w:r>
      <w:r>
        <w:rPr>
          <w:rFonts w:hint="eastAsia" w:ascii="黑体" w:hAnsi="黑体" w:eastAsia="黑体" w:cs="Calibri"/>
          <w:bCs/>
          <w:sz w:val="28"/>
          <w:szCs w:val="28"/>
        </w:rPr>
        <w:t xml:space="preserve"> </w:t>
      </w:r>
      <w:r>
        <w:rPr>
          <w:rFonts w:ascii="黑体" w:hAnsi="黑体" w:eastAsia="黑体" w:cs="Calibri"/>
          <w:bCs/>
          <w:sz w:val="28"/>
          <w:szCs w:val="28"/>
        </w:rPr>
        <w:t xml:space="preserve"> 合同主要条款</w:t>
      </w:r>
    </w:p>
    <w:p>
      <w:pPr>
        <w:spacing w:line="360" w:lineRule="auto"/>
        <w:rPr>
          <w:rFonts w:hint="eastAsia" w:ascii="仿宋_GB2312" w:eastAsia="仿宋_GB2312"/>
          <w:sz w:val="22"/>
          <w:lang w:val="en-US" w:eastAsia="zh-CN"/>
        </w:rPr>
      </w:pPr>
      <w:r>
        <w:rPr>
          <w:rFonts w:hint="eastAsia" w:eastAsia="仿宋_GB2312"/>
          <w:sz w:val="22"/>
          <w:szCs w:val="18"/>
        </w:rPr>
        <w:t>采购方：（以下简称甲方）</w:t>
      </w:r>
      <w:r>
        <w:rPr>
          <w:rFonts w:hint="eastAsia" w:eastAsia="仿宋_GB2312"/>
          <w:sz w:val="22"/>
          <w:szCs w:val="18"/>
          <w:lang w:val="en-US" w:eastAsia="zh-CN"/>
        </w:rPr>
        <w:t>涡阳</w:t>
      </w:r>
      <w:r>
        <w:rPr>
          <w:rFonts w:hint="eastAsia" w:ascii="仿宋_GB2312" w:eastAsia="仿宋_GB2312"/>
          <w:sz w:val="22"/>
          <w:lang w:val="en-US" w:eastAsia="zh-CN"/>
        </w:rPr>
        <w:t>安高房地产有限公司</w:t>
      </w:r>
    </w:p>
    <w:p>
      <w:pPr>
        <w:spacing w:before="120" w:beforeLines="50" w:after="240" w:afterLines="100" w:line="276" w:lineRule="auto"/>
        <w:rPr>
          <w:rFonts w:hint="eastAsia" w:ascii="仿宋_GB2312" w:hAnsi="宋体" w:eastAsia="仿宋_GB2312" w:cs="Calibri"/>
          <w:kern w:val="0"/>
          <w:position w:val="-1"/>
          <w:lang w:eastAsia="zh-CN"/>
        </w:rPr>
      </w:pPr>
      <w:r>
        <w:rPr>
          <w:rFonts w:hint="eastAsia" w:ascii="仿宋_GB2312" w:eastAsia="仿宋_GB2312"/>
          <w:sz w:val="22"/>
          <w:lang w:val="en-US" w:eastAsia="zh-CN"/>
        </w:rPr>
        <w:t>地址：</w:t>
      </w:r>
      <w:r>
        <w:rPr>
          <w:rFonts w:hint="eastAsia" w:ascii="仿宋_GB2312" w:hAnsi="宋体" w:eastAsia="仿宋_GB2312" w:cs="Calibri"/>
          <w:kern w:val="0"/>
          <w:position w:val="-1"/>
          <w:lang w:val="en-US" w:eastAsia="zh-CN"/>
        </w:rPr>
        <w:t>安徽省亳州市涡阳县经济开发区繁华大道高速时代御府东门</w:t>
      </w:r>
      <w:r>
        <w:rPr>
          <w:rFonts w:hint="eastAsia" w:eastAsia="仿宋_GB2312"/>
          <w:sz w:val="22"/>
          <w:szCs w:val="18"/>
          <w:lang w:val="en-US" w:eastAsia="zh-CN"/>
        </w:rPr>
        <w:t>涡阳</w:t>
      </w:r>
      <w:r>
        <w:rPr>
          <w:rFonts w:hint="eastAsia" w:ascii="仿宋_GB2312" w:eastAsia="仿宋_GB2312"/>
          <w:sz w:val="22"/>
          <w:lang w:val="en-US" w:eastAsia="zh-CN"/>
        </w:rPr>
        <w:t>安高房地产有限公司</w:t>
      </w:r>
      <w:r>
        <w:rPr>
          <w:rFonts w:hint="eastAsia" w:ascii="仿宋_GB2312" w:hAnsi="宋体" w:eastAsia="仿宋_GB2312" w:cs="Calibri"/>
          <w:kern w:val="0"/>
          <w:position w:val="-1"/>
          <w:lang w:eastAsia="zh-CN"/>
        </w:rPr>
        <w:t>。</w:t>
      </w:r>
    </w:p>
    <w:p>
      <w:pPr>
        <w:spacing w:line="360" w:lineRule="auto"/>
        <w:rPr>
          <w:rFonts w:hint="default" w:eastAsia="仿宋_GB2312"/>
          <w:sz w:val="22"/>
          <w:szCs w:val="18"/>
          <w:lang w:val="en-US" w:eastAsia="zh-CN"/>
        </w:rPr>
      </w:pPr>
      <w:r>
        <w:rPr>
          <w:rFonts w:hint="eastAsia" w:eastAsia="仿宋_GB2312"/>
          <w:sz w:val="22"/>
          <w:szCs w:val="18"/>
          <w:lang w:val="en-US" w:eastAsia="zh-CN"/>
        </w:rPr>
        <w:t>联系人及联系方式：张程 0558-7311037</w:t>
      </w:r>
    </w:p>
    <w:p>
      <w:pPr>
        <w:spacing w:line="360" w:lineRule="auto"/>
        <w:rPr>
          <w:rFonts w:eastAsia="仿宋_GB2312"/>
          <w:sz w:val="22"/>
          <w:szCs w:val="18"/>
        </w:rPr>
      </w:pPr>
      <w:r>
        <w:rPr>
          <w:rFonts w:hint="eastAsia" w:eastAsia="仿宋_GB2312"/>
          <w:sz w:val="22"/>
          <w:szCs w:val="18"/>
        </w:rPr>
        <w:t xml:space="preserve">供应方：（以下简称乙方） </w:t>
      </w:r>
    </w:p>
    <w:p>
      <w:pPr>
        <w:spacing w:line="360" w:lineRule="auto"/>
        <w:ind w:firstLine="440" w:firstLineChars="200"/>
        <w:rPr>
          <w:rFonts w:eastAsia="仿宋_GB2312"/>
          <w:sz w:val="22"/>
          <w:szCs w:val="18"/>
        </w:rPr>
      </w:pPr>
      <w:r>
        <w:rPr>
          <w:rFonts w:hint="eastAsia" w:eastAsia="仿宋_GB2312"/>
          <w:sz w:val="22"/>
          <w:szCs w:val="18"/>
        </w:rPr>
        <w:t>就乙方向甲方提供菜品原材料事宜，双方依据《中华人民共和国民法典》及其相关法律法规规定，本着平等协商的原则，自愿达成以下协议，双方共同遵守。</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第一条、采购内容及履行期限</w:t>
      </w:r>
    </w:p>
    <w:p>
      <w:pPr>
        <w:spacing w:line="360" w:lineRule="auto"/>
        <w:ind w:firstLine="440" w:firstLineChars="200"/>
        <w:rPr>
          <w:rFonts w:eastAsia="仿宋_GB2312"/>
          <w:sz w:val="22"/>
          <w:szCs w:val="18"/>
        </w:rPr>
      </w:pPr>
      <w:r>
        <w:rPr>
          <w:rFonts w:hint="eastAsia" w:eastAsia="仿宋_GB2312"/>
          <w:sz w:val="22"/>
          <w:szCs w:val="18"/>
        </w:rPr>
        <w:t>为保障甲方员工食堂的正常运转，乙方按照合同约定内容承接甲方日常菜品物料类的配送业务，合同起止日期为</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年</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月</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日至</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年</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月</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u w:val="single"/>
        </w:rPr>
        <w:t xml:space="preserve"> </w:t>
      </w:r>
      <w:r>
        <w:rPr>
          <w:rFonts w:hint="eastAsia" w:eastAsia="仿宋_GB2312"/>
          <w:sz w:val="22"/>
          <w:szCs w:val="18"/>
        </w:rPr>
        <w:t>日终止,合同期限</w:t>
      </w:r>
      <w:r>
        <w:rPr>
          <w:rFonts w:eastAsia="仿宋_GB2312"/>
          <w:sz w:val="22"/>
          <w:szCs w:val="18"/>
          <w:u w:val="single"/>
        </w:rPr>
        <w:t xml:space="preserve"> 1 </w:t>
      </w:r>
      <w:r>
        <w:rPr>
          <w:rFonts w:hint="eastAsia" w:eastAsia="仿宋_GB2312"/>
          <w:sz w:val="22"/>
          <w:szCs w:val="18"/>
        </w:rPr>
        <w:t>年。</w:t>
      </w:r>
    </w:p>
    <w:p>
      <w:pPr>
        <w:spacing w:line="360" w:lineRule="auto"/>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第二条、订货</w:t>
      </w:r>
    </w:p>
    <w:p>
      <w:pPr>
        <w:spacing w:line="360" w:lineRule="auto"/>
        <w:ind w:firstLine="440" w:firstLineChars="200"/>
        <w:rPr>
          <w:rFonts w:eastAsia="仿宋_GB2312"/>
          <w:sz w:val="22"/>
          <w:szCs w:val="18"/>
        </w:rPr>
      </w:pPr>
      <w:r>
        <w:rPr>
          <w:rFonts w:hint="eastAsia" w:eastAsia="仿宋_GB2312"/>
          <w:sz w:val="22"/>
          <w:szCs w:val="18"/>
        </w:rPr>
        <w:t>1、每日批次订货：由甲方专人每日晚上八点三十分前，将次日所需产品以电话或微信方式报给乙方；</w:t>
      </w:r>
    </w:p>
    <w:p>
      <w:pPr>
        <w:spacing w:line="360" w:lineRule="auto"/>
        <w:ind w:firstLine="440" w:firstLineChars="200"/>
        <w:rPr>
          <w:rFonts w:eastAsia="仿宋_GB2312"/>
          <w:sz w:val="22"/>
          <w:szCs w:val="18"/>
        </w:rPr>
      </w:pPr>
      <w:r>
        <w:rPr>
          <w:rFonts w:hint="eastAsia" w:eastAsia="仿宋_GB2312"/>
          <w:sz w:val="22"/>
          <w:szCs w:val="18"/>
        </w:rPr>
        <w:t>2、紧急临时补货：如遇特殊情况，甲方需临时补货，甲方可随时通知乙方，乙方在接到甲方通知后须积极响应，应于收到甲方通知后1小时内送至甲方指定地点；</w:t>
      </w:r>
    </w:p>
    <w:p>
      <w:pPr>
        <w:spacing w:line="360" w:lineRule="auto"/>
        <w:ind w:firstLine="440" w:firstLineChars="200"/>
        <w:rPr>
          <w:rFonts w:eastAsia="仿宋_GB2312"/>
          <w:sz w:val="22"/>
          <w:szCs w:val="18"/>
        </w:rPr>
      </w:pPr>
      <w:r>
        <w:rPr>
          <w:rFonts w:hint="eastAsia" w:eastAsia="仿宋_GB2312"/>
          <w:sz w:val="22"/>
          <w:szCs w:val="18"/>
        </w:rPr>
        <w:t>3、批次送货与紧急补货时产生的其他费用（包括但不限于交通费、装卸货费、运输费等）由乙方自理，甲方除原材料价格外不再承担其他任何发生的费用。</w:t>
      </w:r>
    </w:p>
    <w:p>
      <w:pPr>
        <w:spacing w:line="360" w:lineRule="auto"/>
        <w:ind w:firstLine="440" w:firstLineChars="200"/>
        <w:rPr>
          <w:rFonts w:eastAsia="仿宋_GB2312"/>
          <w:sz w:val="22"/>
          <w:szCs w:val="18"/>
        </w:rPr>
      </w:pPr>
      <w:r>
        <w:rPr>
          <w:rFonts w:hint="eastAsia" w:eastAsia="仿宋_GB2312"/>
          <w:sz w:val="22"/>
          <w:szCs w:val="18"/>
        </w:rPr>
        <w:t>4、甲方指定联系人及联系方式：</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，微信：</w:t>
      </w:r>
      <w:r>
        <w:rPr>
          <w:rFonts w:eastAsia="仿宋_GB2312"/>
          <w:sz w:val="22"/>
          <w:szCs w:val="18"/>
          <w:u w:val="single"/>
        </w:rPr>
        <w:t xml:space="preserve">       </w:t>
      </w:r>
      <w:r>
        <w:rPr>
          <w:rFonts w:hint="eastAsia" w:eastAsia="仿宋_GB2312"/>
          <w:sz w:val="22"/>
          <w:szCs w:val="18"/>
        </w:rPr>
        <w:t>；乙方指定联系人及联系方式：</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，微信：</w:t>
      </w:r>
      <w:r>
        <w:rPr>
          <w:rFonts w:hint="eastAsia" w:eastAsia="仿宋_GB2312"/>
          <w:sz w:val="22"/>
          <w:szCs w:val="18"/>
          <w:u w:val="single"/>
        </w:rPr>
        <w:t xml:space="preserve">  </w:t>
      </w:r>
      <w:r>
        <w:rPr>
          <w:rFonts w:eastAsia="仿宋_GB2312"/>
          <w:sz w:val="22"/>
          <w:szCs w:val="18"/>
          <w:u w:val="single"/>
        </w:rPr>
        <w:t xml:space="preserve">     </w:t>
      </w:r>
      <w:r>
        <w:rPr>
          <w:rFonts w:hint="eastAsia" w:eastAsia="仿宋_GB2312"/>
          <w:sz w:val="22"/>
          <w:szCs w:val="18"/>
        </w:rPr>
        <w:t>。甲方采购信息发送到乙方上述指定联系人电话、微信视为下达采购订单。</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第三条、交货时间与地点</w:t>
      </w:r>
    </w:p>
    <w:p>
      <w:pPr>
        <w:spacing w:line="360" w:lineRule="auto"/>
        <w:ind w:firstLine="440" w:firstLineChars="200"/>
        <w:rPr>
          <w:rFonts w:eastAsia="仿宋_GB2312"/>
          <w:sz w:val="22"/>
          <w:szCs w:val="18"/>
        </w:rPr>
      </w:pPr>
      <w:r>
        <w:rPr>
          <w:rFonts w:hint="eastAsia" w:eastAsia="仿宋_GB2312"/>
          <w:sz w:val="22"/>
          <w:szCs w:val="18"/>
        </w:rPr>
        <w:t>1、乙方保证按照约定时间自担费用将甲方所定货物送至甲方指定地点（批次订货时乙方应于收到甲方通知后按照甲方指定时间保质保量将货物送达甲方指定地点，没有指定时间的，应不迟于次日上午8</w:t>
      </w:r>
      <w:r>
        <w:rPr>
          <w:rFonts w:eastAsia="仿宋_GB2312"/>
          <w:sz w:val="22"/>
          <w:szCs w:val="18"/>
        </w:rPr>
        <w:t>：</w:t>
      </w:r>
      <w:r>
        <w:rPr>
          <w:rFonts w:hint="eastAsia" w:eastAsia="仿宋_GB2312"/>
          <w:sz w:val="22"/>
          <w:szCs w:val="18"/>
        </w:rPr>
        <w:t>30前；如遇紧急情况临时订货补货，乙方应按甲方要求及时送达。</w:t>
      </w:r>
    </w:p>
    <w:p>
      <w:pPr>
        <w:spacing w:line="360" w:lineRule="auto"/>
        <w:ind w:firstLine="440" w:firstLineChars="200"/>
        <w:rPr>
          <w:rFonts w:eastAsia="仿宋_GB2312"/>
          <w:sz w:val="22"/>
          <w:szCs w:val="18"/>
        </w:rPr>
      </w:pPr>
      <w:r>
        <w:rPr>
          <w:rFonts w:hint="eastAsia" w:eastAsia="仿宋_GB2312"/>
          <w:sz w:val="22"/>
          <w:szCs w:val="18"/>
        </w:rPr>
        <w:t>2、运送过程中货物的装货与卸货由乙方负责，货交甲方验收合格前，货物毁损、灭失或因乙方履约行为引发的一切人身、财产损害的均由乙方自行承担相关风险和责任。经甲方验收货品数量短缺或质量不合格的，乙方自担费用负责更换符合甲方要求的货物。</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第四条、结算及付款</w:t>
      </w:r>
    </w:p>
    <w:p>
      <w:pPr>
        <w:spacing w:line="360" w:lineRule="auto"/>
        <w:ind w:firstLine="440" w:firstLineChars="200"/>
        <w:rPr>
          <w:rFonts w:eastAsia="仿宋_GB2312"/>
          <w:sz w:val="22"/>
          <w:szCs w:val="18"/>
        </w:rPr>
      </w:pPr>
      <w:r>
        <w:rPr>
          <w:rFonts w:hint="eastAsia" w:eastAsia="仿宋_GB2312"/>
          <w:sz w:val="22"/>
          <w:szCs w:val="18"/>
        </w:rPr>
        <w:t>1、合同</w:t>
      </w:r>
      <w:r>
        <w:rPr>
          <w:rFonts w:eastAsia="仿宋_GB2312"/>
          <w:sz w:val="22"/>
          <w:szCs w:val="18"/>
        </w:rPr>
        <w:t>款</w:t>
      </w:r>
      <w:r>
        <w:rPr>
          <w:rFonts w:hint="eastAsia" w:eastAsia="仿宋_GB2312"/>
          <w:sz w:val="22"/>
          <w:szCs w:val="18"/>
        </w:rPr>
        <w:t>全年总额合计</w:t>
      </w:r>
      <w:r>
        <w:rPr>
          <w:rFonts w:eastAsia="仿宋_GB2312"/>
          <w:sz w:val="22"/>
          <w:szCs w:val="18"/>
        </w:rPr>
        <w:t>不超：</w:t>
      </w:r>
      <w:r>
        <w:rPr>
          <w:rFonts w:hint="eastAsia" w:eastAsia="仿宋_GB2312"/>
          <w:sz w:val="22"/>
          <w:szCs w:val="18"/>
          <w:u w:val="single"/>
        </w:rPr>
        <w:t xml:space="preserve">  </w:t>
      </w:r>
      <w:r>
        <w:rPr>
          <w:rFonts w:hint="eastAsia" w:eastAsia="仿宋_GB2312"/>
          <w:sz w:val="22"/>
          <w:szCs w:val="18"/>
          <w:u w:val="single"/>
          <w:lang w:val="en-US" w:eastAsia="zh-CN"/>
        </w:rPr>
        <w:t>贰拾玖万捌仟</w:t>
      </w:r>
      <w:r>
        <w:rPr>
          <w:rFonts w:eastAsia="仿宋_GB2312"/>
          <w:sz w:val="22"/>
          <w:szCs w:val="18"/>
          <w:u w:val="single"/>
        </w:rPr>
        <w:t xml:space="preserve">   </w:t>
      </w:r>
      <w:r>
        <w:rPr>
          <w:rFonts w:hint="eastAsia" w:eastAsia="仿宋_GB2312"/>
          <w:sz w:val="22"/>
          <w:szCs w:val="18"/>
        </w:rPr>
        <w:t>圆</w:t>
      </w:r>
      <w:r>
        <w:rPr>
          <w:rFonts w:eastAsia="仿宋_GB2312"/>
          <w:sz w:val="22"/>
          <w:szCs w:val="18"/>
        </w:rPr>
        <w:t>整</w:t>
      </w:r>
      <w:r>
        <w:rPr>
          <w:rFonts w:hint="eastAsia" w:eastAsia="仿宋_GB2312"/>
          <w:sz w:val="22"/>
          <w:szCs w:val="18"/>
          <w:lang w:eastAsia="zh-CN"/>
        </w:rPr>
        <w:t>（</w:t>
      </w:r>
      <w:r>
        <w:rPr>
          <w:rFonts w:hint="eastAsia" w:eastAsia="仿宋_GB2312"/>
          <w:sz w:val="22"/>
          <w:szCs w:val="18"/>
          <w:lang w:val="en-US" w:eastAsia="zh-CN"/>
        </w:rPr>
        <w:t>含税</w:t>
      </w:r>
      <w:r>
        <w:rPr>
          <w:rFonts w:hint="eastAsia" w:eastAsia="仿宋_GB2312"/>
          <w:sz w:val="22"/>
          <w:szCs w:val="18"/>
          <w:lang w:eastAsia="zh-CN"/>
        </w:rPr>
        <w:t>）</w:t>
      </w:r>
      <w:r>
        <w:rPr>
          <w:rFonts w:hint="eastAsia" w:eastAsia="仿宋_GB2312"/>
          <w:sz w:val="22"/>
          <w:szCs w:val="18"/>
        </w:rPr>
        <w:t>，根据</w:t>
      </w:r>
      <w:r>
        <w:rPr>
          <w:rFonts w:eastAsia="仿宋_GB2312"/>
          <w:sz w:val="22"/>
          <w:szCs w:val="18"/>
        </w:rPr>
        <w:t>实际</w:t>
      </w:r>
      <w:r>
        <w:rPr>
          <w:rFonts w:hint="eastAsia" w:eastAsia="仿宋_GB2312"/>
          <w:sz w:val="22"/>
          <w:szCs w:val="18"/>
        </w:rPr>
        <w:t>采购</w:t>
      </w:r>
      <w:r>
        <w:rPr>
          <w:rFonts w:eastAsia="仿宋_GB2312"/>
          <w:sz w:val="22"/>
          <w:szCs w:val="18"/>
        </w:rPr>
        <w:t>情况据实结算</w:t>
      </w:r>
      <w:r>
        <w:rPr>
          <w:rFonts w:hint="eastAsia" w:eastAsia="仿宋_GB2312"/>
          <w:sz w:val="22"/>
          <w:szCs w:val="18"/>
        </w:rPr>
        <w:t>。乙方提供当月的双方签字确认的送货清单办理结算，甲方在次月底前完成支付上月</w:t>
      </w:r>
      <w:r>
        <w:rPr>
          <w:rFonts w:eastAsia="仿宋_GB2312"/>
          <w:sz w:val="22"/>
          <w:szCs w:val="18"/>
        </w:rPr>
        <w:t>货款</w:t>
      </w:r>
      <w:r>
        <w:rPr>
          <w:rFonts w:hint="eastAsia" w:eastAsia="仿宋_GB2312"/>
          <w:sz w:val="22"/>
          <w:szCs w:val="18"/>
        </w:rPr>
        <w:t>。</w:t>
      </w:r>
    </w:p>
    <w:p>
      <w:pPr>
        <w:spacing w:line="360" w:lineRule="auto"/>
        <w:ind w:firstLine="440" w:firstLineChars="200"/>
        <w:rPr>
          <w:rFonts w:ascii="仿宋_GB2312" w:hAnsi="宋体" w:eastAsia="仿宋_GB2312" w:cs="Calibri"/>
          <w:bCs/>
          <w:kern w:val="0"/>
          <w:sz w:val="22"/>
        </w:rPr>
      </w:pPr>
      <w:r>
        <w:rPr>
          <w:rFonts w:hint="eastAsia" w:eastAsia="仿宋_GB2312"/>
          <w:sz w:val="22"/>
          <w:szCs w:val="18"/>
        </w:rPr>
        <w:t>2、</w:t>
      </w:r>
      <w:r>
        <w:rPr>
          <w:rFonts w:hint="eastAsia" w:ascii="仿宋_GB2312" w:hAnsi="宋体" w:eastAsia="仿宋_GB2312" w:cs="Calibri"/>
          <w:bCs/>
          <w:kern w:val="0"/>
          <w:sz w:val="22"/>
        </w:rPr>
        <w:t>每日所供应菜品的供货价随行就市。如乙方提供的菜品高于采购方周边市场价格（以当地菜市场价格为参考）</w:t>
      </w:r>
      <w:r>
        <w:rPr>
          <w:rFonts w:hint="eastAsia" w:ascii="仿宋_GB2312" w:hAnsi="宋体" w:eastAsia="仿宋_GB2312" w:cs="Calibri"/>
          <w:bCs/>
          <w:kern w:val="0"/>
          <w:sz w:val="22"/>
          <w:lang w:val="en-US" w:eastAsia="zh-CN"/>
        </w:rPr>
        <w:t>5</w:t>
      </w:r>
      <w:r>
        <w:rPr>
          <w:rFonts w:hint="eastAsia" w:ascii="仿宋_GB2312" w:hAnsi="宋体" w:eastAsia="仿宋_GB2312" w:cs="Calibri"/>
          <w:bCs/>
          <w:kern w:val="0"/>
          <w:sz w:val="22"/>
        </w:rPr>
        <w:t>%以上，经甲方要求拒不调整价格的，甲方有权解除合同且不支付由此造成的任何损失。同时，甲方有权扣除乙方当批货物的差额款，不足部分，乙方应立即补足。同时，若因此给甲方造成任何损失的，乙方应当赔偿甲方全部损失。</w:t>
      </w:r>
    </w:p>
    <w:p>
      <w:pPr>
        <w:spacing w:line="360" w:lineRule="auto"/>
        <w:ind w:firstLine="440" w:firstLineChars="200"/>
        <w:rPr>
          <w:rFonts w:eastAsia="仿宋_GB2312"/>
          <w:sz w:val="22"/>
          <w:szCs w:val="18"/>
        </w:rPr>
      </w:pPr>
      <w:r>
        <w:rPr>
          <w:rFonts w:hint="eastAsia" w:eastAsia="仿宋_GB2312"/>
          <w:sz w:val="22"/>
          <w:szCs w:val="18"/>
        </w:rPr>
        <w:t>3、每次货物验收后，甲方人员确认无误后签字，送货单作为结算时依据。若乙方提供的菜品质量不符合要求 ，应当按甲方要求整改、更换至符合甲方标准。</w:t>
      </w:r>
    </w:p>
    <w:p>
      <w:pPr>
        <w:spacing w:line="360" w:lineRule="auto"/>
        <w:ind w:firstLine="440" w:firstLineChars="200"/>
        <w:rPr>
          <w:rFonts w:eastAsia="仿宋_GB2312"/>
          <w:sz w:val="22"/>
          <w:szCs w:val="18"/>
        </w:rPr>
      </w:pPr>
      <w:r>
        <w:rPr>
          <w:rFonts w:hint="eastAsia" w:eastAsia="仿宋_GB2312"/>
          <w:sz w:val="22"/>
          <w:szCs w:val="18"/>
        </w:rPr>
        <w:t>4、甲方收到乙方足额有效</w:t>
      </w:r>
      <w:r>
        <w:rPr>
          <w:rFonts w:eastAsia="仿宋_GB2312"/>
          <w:sz w:val="22"/>
          <w:szCs w:val="18"/>
        </w:rPr>
        <w:t>的</w:t>
      </w:r>
      <w:r>
        <w:rPr>
          <w:rFonts w:hint="eastAsia" w:eastAsia="仿宋_GB2312"/>
          <w:sz w:val="22"/>
          <w:szCs w:val="18"/>
        </w:rPr>
        <w:t xml:space="preserve">增值税普通发票后，将货款转账支付至乙方以下账户： </w:t>
      </w:r>
    </w:p>
    <w:p>
      <w:pPr>
        <w:spacing w:line="360" w:lineRule="auto"/>
        <w:rPr>
          <w:rFonts w:eastAsia="仿宋_GB2312"/>
          <w:sz w:val="22"/>
          <w:szCs w:val="18"/>
        </w:rPr>
      </w:pPr>
      <w:r>
        <w:rPr>
          <w:rFonts w:hint="eastAsia" w:eastAsia="仿宋_GB2312"/>
          <w:sz w:val="22"/>
          <w:szCs w:val="18"/>
        </w:rPr>
        <w:t>户名：</w:t>
      </w:r>
    </w:p>
    <w:p>
      <w:pPr>
        <w:spacing w:line="360" w:lineRule="auto"/>
        <w:rPr>
          <w:rFonts w:eastAsia="仿宋_GB2312"/>
          <w:sz w:val="22"/>
          <w:szCs w:val="18"/>
        </w:rPr>
      </w:pPr>
      <w:r>
        <w:rPr>
          <w:rFonts w:hint="eastAsia" w:eastAsia="仿宋_GB2312"/>
          <w:sz w:val="22"/>
          <w:szCs w:val="18"/>
        </w:rPr>
        <w:t>账号：</w:t>
      </w:r>
    </w:p>
    <w:p>
      <w:pPr>
        <w:spacing w:line="360" w:lineRule="auto"/>
        <w:rPr>
          <w:rFonts w:eastAsia="仿宋_GB2312"/>
          <w:sz w:val="22"/>
          <w:szCs w:val="18"/>
        </w:rPr>
      </w:pPr>
      <w:r>
        <w:rPr>
          <w:rFonts w:hint="eastAsia" w:eastAsia="仿宋_GB2312"/>
          <w:sz w:val="22"/>
          <w:szCs w:val="18"/>
        </w:rPr>
        <w:t>开户行：</w:t>
      </w:r>
    </w:p>
    <w:p>
      <w:pPr>
        <w:spacing w:line="360" w:lineRule="auto"/>
        <w:ind w:firstLine="440" w:firstLineChars="200"/>
        <w:rPr>
          <w:rFonts w:eastAsia="仿宋_GB2312"/>
          <w:sz w:val="22"/>
          <w:szCs w:val="18"/>
        </w:rPr>
      </w:pPr>
      <w:r>
        <w:rPr>
          <w:rFonts w:hint="eastAsia" w:eastAsia="仿宋_GB2312"/>
          <w:sz w:val="22"/>
          <w:szCs w:val="18"/>
        </w:rPr>
        <w:t>5、乙方未及时提供足额增值税普通发票的甲方有权拒绝支付各类款项并不承担任何违约责任。</w:t>
      </w:r>
    </w:p>
    <w:p>
      <w:pPr>
        <w:spacing w:line="360" w:lineRule="auto"/>
        <w:ind w:firstLine="440" w:firstLineChars="200"/>
        <w:rPr>
          <w:rFonts w:eastAsia="仿宋_GB2312"/>
          <w:sz w:val="22"/>
          <w:szCs w:val="18"/>
        </w:rPr>
      </w:pPr>
      <w:r>
        <w:rPr>
          <w:rFonts w:hint="eastAsia" w:eastAsia="仿宋_GB2312"/>
          <w:sz w:val="22"/>
          <w:szCs w:val="18"/>
        </w:rPr>
        <w:t>6、乙方报价中已含有增值税税额，如因国家税收政策导致增值税率变化的，货款的不含税金额不变，增值税税额及合同总额（含税价）相应变更。</w:t>
      </w:r>
    </w:p>
    <w:p>
      <w:pPr>
        <w:spacing w:line="360" w:lineRule="auto"/>
        <w:ind w:firstLine="440" w:firstLineChars="200"/>
        <w:rPr>
          <w:rFonts w:eastAsia="仿宋_GB2312"/>
          <w:sz w:val="22"/>
          <w:szCs w:val="18"/>
        </w:rPr>
      </w:pPr>
    </w:p>
    <w:p>
      <w:pPr>
        <w:spacing w:line="360" w:lineRule="auto"/>
        <w:rPr>
          <w:rFonts w:ascii="宋体" w:hAnsi="宋体"/>
          <w:b/>
          <w:sz w:val="22"/>
          <w:szCs w:val="18"/>
        </w:rPr>
      </w:pPr>
      <w:r>
        <w:rPr>
          <w:rFonts w:hint="eastAsia" w:ascii="宋体" w:hAnsi="宋体"/>
          <w:b/>
          <w:sz w:val="22"/>
          <w:szCs w:val="18"/>
        </w:rPr>
        <w:t>第五条、违约责任及合同解除</w:t>
      </w:r>
    </w:p>
    <w:p>
      <w:pPr>
        <w:spacing w:line="360" w:lineRule="auto"/>
        <w:ind w:firstLine="440" w:firstLineChars="200"/>
        <w:rPr>
          <w:rFonts w:eastAsia="仿宋_GB2312"/>
          <w:sz w:val="22"/>
          <w:szCs w:val="18"/>
        </w:rPr>
      </w:pPr>
      <w:r>
        <w:rPr>
          <w:rFonts w:hint="eastAsia" w:eastAsia="仿宋_GB2312"/>
          <w:sz w:val="22"/>
          <w:szCs w:val="18"/>
        </w:rPr>
        <w:t>1、如乙方有下列情形之一的，甲方有权解除合同，乙方需支付甲方合同价款1</w:t>
      </w:r>
      <w:r>
        <w:rPr>
          <w:rFonts w:eastAsia="仿宋_GB2312"/>
          <w:sz w:val="22"/>
          <w:szCs w:val="18"/>
        </w:rPr>
        <w:t>0%</w:t>
      </w:r>
      <w:r>
        <w:rPr>
          <w:rFonts w:hint="eastAsia" w:eastAsia="仿宋_GB2312"/>
          <w:sz w:val="22"/>
          <w:szCs w:val="18"/>
        </w:rPr>
        <w:t>的违约金，违约金不足以弥补甲方损失的，乙方还应予以补足：</w:t>
      </w:r>
    </w:p>
    <w:p>
      <w:pPr>
        <w:spacing w:line="360" w:lineRule="auto"/>
        <w:ind w:firstLine="440" w:firstLineChars="200"/>
        <w:rPr>
          <w:rFonts w:eastAsia="仿宋_GB2312"/>
          <w:sz w:val="22"/>
          <w:szCs w:val="18"/>
        </w:rPr>
      </w:pPr>
      <w:r>
        <w:rPr>
          <w:rFonts w:hint="eastAsia" w:eastAsia="仿宋_GB2312"/>
          <w:sz w:val="22"/>
          <w:szCs w:val="18"/>
        </w:rPr>
        <w:t>1.1乙方存在任何形式的违反合同条款行为、欺诈行为或隐瞒事实行为；</w:t>
      </w:r>
    </w:p>
    <w:p>
      <w:pPr>
        <w:spacing w:line="360" w:lineRule="auto"/>
        <w:ind w:firstLine="440" w:firstLineChars="200"/>
        <w:rPr>
          <w:rFonts w:eastAsia="仿宋_GB2312"/>
          <w:sz w:val="22"/>
          <w:szCs w:val="18"/>
        </w:rPr>
      </w:pPr>
      <w:r>
        <w:rPr>
          <w:rFonts w:hint="eastAsia" w:eastAsia="仿宋_GB2312"/>
          <w:sz w:val="22"/>
          <w:szCs w:val="18"/>
        </w:rPr>
        <w:t>1.2乙方未能按照甲方需求的数量、标准、时间提供原材料，并拒绝改正；</w:t>
      </w:r>
    </w:p>
    <w:p>
      <w:pPr>
        <w:spacing w:line="360" w:lineRule="auto"/>
        <w:ind w:firstLine="440" w:firstLineChars="200"/>
        <w:rPr>
          <w:rFonts w:eastAsia="仿宋_GB2312"/>
          <w:sz w:val="22"/>
          <w:szCs w:val="18"/>
        </w:rPr>
      </w:pPr>
      <w:r>
        <w:rPr>
          <w:rFonts w:hint="eastAsia" w:eastAsia="仿宋_GB2312"/>
          <w:sz w:val="22"/>
          <w:szCs w:val="18"/>
        </w:rPr>
        <w:t>1.3因乙方提供的食材出现食品卫生事件的；</w:t>
      </w:r>
    </w:p>
    <w:p>
      <w:pPr>
        <w:spacing w:line="360" w:lineRule="auto"/>
        <w:ind w:firstLine="440" w:firstLineChars="200"/>
        <w:rPr>
          <w:rFonts w:ascii="仿宋_GB2312" w:hAnsi="仿宋_GB2312" w:eastAsia="仿宋_GB2312" w:cs="仿宋_GB2312"/>
          <w:sz w:val="22"/>
        </w:rPr>
      </w:pPr>
      <w:r>
        <w:rPr>
          <w:rFonts w:hint="eastAsia" w:ascii="仿宋_GB2312" w:hAnsi="仿宋_GB2312" w:eastAsia="仿宋_GB2312" w:cs="仿宋_GB2312"/>
          <w:sz w:val="22"/>
        </w:rPr>
        <w:t>1.4如遇紧急情况临时订货，乙方未能在</w:t>
      </w:r>
      <w:r>
        <w:rPr>
          <w:rFonts w:hint="eastAsia" w:eastAsia="仿宋_GB2312"/>
          <w:sz w:val="22"/>
          <w:szCs w:val="18"/>
        </w:rPr>
        <w:t>1小时内送至甲方指定地点，累计达到三次的。</w:t>
      </w:r>
    </w:p>
    <w:p>
      <w:pPr>
        <w:spacing w:line="360" w:lineRule="auto"/>
        <w:ind w:firstLine="440" w:firstLineChars="200"/>
        <w:rPr>
          <w:rFonts w:eastAsia="仿宋_GB2312"/>
          <w:sz w:val="22"/>
          <w:szCs w:val="18"/>
        </w:rPr>
      </w:pPr>
      <w:r>
        <w:rPr>
          <w:rFonts w:hint="eastAsia" w:eastAsia="仿宋_GB2312"/>
          <w:sz w:val="22"/>
          <w:szCs w:val="18"/>
        </w:rPr>
        <w:t>2、如甲方食堂解散等原因不再需要供货的情况下，甲方可以提前通知无责终止合同。</w:t>
      </w:r>
    </w:p>
    <w:p>
      <w:pPr>
        <w:spacing w:line="360" w:lineRule="auto"/>
        <w:ind w:firstLine="440" w:firstLineChars="200"/>
        <w:rPr>
          <w:rFonts w:ascii="仿宋_GB2312" w:hAnsi="宋体" w:eastAsia="仿宋_GB2312" w:cs="Calibri"/>
          <w:bCs/>
          <w:kern w:val="0"/>
          <w:sz w:val="22"/>
        </w:rPr>
      </w:pPr>
      <w:r>
        <w:rPr>
          <w:rFonts w:hint="eastAsia" w:eastAsia="仿宋_GB2312"/>
          <w:sz w:val="22"/>
          <w:szCs w:val="18"/>
        </w:rPr>
        <w:t>2.1</w:t>
      </w:r>
      <w:r>
        <w:rPr>
          <w:rFonts w:hint="eastAsia" w:ascii="仿宋_GB2312" w:hAnsi="宋体" w:eastAsia="仿宋_GB2312" w:cs="Calibri"/>
          <w:bCs/>
          <w:kern w:val="0"/>
          <w:sz w:val="22"/>
        </w:rPr>
        <w:t>如乙方提供的菜品高于市场价格（以当地菜市场价格为参考）</w:t>
      </w:r>
      <w:r>
        <w:rPr>
          <w:rFonts w:hint="eastAsia" w:ascii="仿宋_GB2312" w:hAnsi="宋体" w:eastAsia="仿宋_GB2312" w:cs="Calibri"/>
          <w:bCs/>
          <w:kern w:val="0"/>
          <w:sz w:val="22"/>
          <w:lang w:val="en-US" w:eastAsia="zh-CN"/>
        </w:rPr>
        <w:t>5</w:t>
      </w:r>
      <w:r>
        <w:rPr>
          <w:rFonts w:ascii="仿宋_GB2312" w:hAnsi="宋体" w:eastAsia="仿宋_GB2312" w:cs="Calibri"/>
          <w:bCs/>
          <w:kern w:val="0"/>
          <w:sz w:val="22"/>
        </w:rPr>
        <w:t>%</w:t>
      </w:r>
      <w:r>
        <w:rPr>
          <w:rFonts w:hint="eastAsia" w:ascii="仿宋_GB2312" w:hAnsi="宋体" w:eastAsia="仿宋_GB2312" w:cs="Calibri"/>
          <w:bCs/>
          <w:kern w:val="0"/>
          <w:sz w:val="22"/>
        </w:rPr>
        <w:t>以上，或乙方连续两月超3次随意调整菜品价格未提前及时告知或故意隐瞒甲方，甲方可随时解除合同且不支付由此造成的任何损失。</w:t>
      </w:r>
    </w:p>
    <w:p>
      <w:pPr>
        <w:spacing w:line="360" w:lineRule="auto"/>
        <w:rPr>
          <w:rFonts w:ascii="宋体" w:hAnsi="宋体"/>
          <w:b/>
          <w:sz w:val="22"/>
          <w:szCs w:val="18"/>
        </w:rPr>
      </w:pPr>
      <w:r>
        <w:rPr>
          <w:rFonts w:hint="eastAsia" w:ascii="宋体" w:hAnsi="宋体"/>
          <w:b/>
          <w:sz w:val="22"/>
          <w:szCs w:val="18"/>
        </w:rPr>
        <w:t>第六条、其他</w:t>
      </w:r>
    </w:p>
    <w:p>
      <w:pPr>
        <w:spacing w:line="360" w:lineRule="auto"/>
        <w:ind w:firstLine="440" w:firstLineChars="200"/>
        <w:rPr>
          <w:rFonts w:eastAsia="仿宋_GB2312"/>
          <w:sz w:val="22"/>
          <w:szCs w:val="18"/>
        </w:rPr>
      </w:pPr>
      <w:r>
        <w:rPr>
          <w:rFonts w:hint="eastAsia" w:eastAsia="仿宋_GB2312"/>
          <w:sz w:val="22"/>
          <w:szCs w:val="18"/>
        </w:rPr>
        <w:t xml:space="preserve">1、合同自双方签字并盖章之日起生效，合同有效期内，除非经过对方同意或出现本合同约定情形，任何一方不得变更或解除合同。 </w:t>
      </w:r>
    </w:p>
    <w:p>
      <w:pPr>
        <w:spacing w:line="360" w:lineRule="auto"/>
        <w:ind w:firstLine="440" w:firstLineChars="200"/>
        <w:rPr>
          <w:rFonts w:eastAsia="仿宋_GB2312"/>
          <w:sz w:val="22"/>
          <w:szCs w:val="18"/>
        </w:rPr>
      </w:pPr>
      <w:r>
        <w:rPr>
          <w:rFonts w:hint="eastAsia" w:eastAsia="仿宋_GB2312"/>
          <w:sz w:val="22"/>
          <w:szCs w:val="18"/>
        </w:rPr>
        <w:t>2、本合同文本一式伍份，甲方执肆份，乙方执壹份，具同等法律效力。</w:t>
      </w:r>
    </w:p>
    <w:p>
      <w:pPr>
        <w:spacing w:line="360" w:lineRule="auto"/>
        <w:ind w:firstLine="440" w:firstLineChars="200"/>
        <w:rPr>
          <w:rFonts w:eastAsia="仿宋_GB2312"/>
          <w:sz w:val="22"/>
          <w:szCs w:val="18"/>
        </w:rPr>
      </w:pPr>
      <w:r>
        <w:rPr>
          <w:rFonts w:hint="eastAsia" w:eastAsia="仿宋_GB2312"/>
          <w:sz w:val="22"/>
          <w:szCs w:val="18"/>
        </w:rPr>
        <w:t>3、双方如果发生争议，应当友好协商解决。如协商不成，任何一方均可依法向甲方所在地人民法院提起诉讼。</w:t>
      </w:r>
    </w:p>
    <w:p>
      <w:pPr>
        <w:spacing w:line="360" w:lineRule="auto"/>
        <w:ind w:firstLine="440" w:firstLineChars="200"/>
        <w:rPr>
          <w:rFonts w:eastAsia="仿宋_GB2312"/>
          <w:sz w:val="22"/>
          <w:szCs w:val="18"/>
        </w:rPr>
      </w:pPr>
      <w:r>
        <w:rPr>
          <w:rFonts w:hint="eastAsia" w:eastAsia="仿宋_GB2312"/>
          <w:sz w:val="22"/>
          <w:szCs w:val="18"/>
        </w:rPr>
        <w:t>4、合同如有未尽事宜，须经双方共同协商，做出补充协议，补充协议与本合同具有同等效力。</w:t>
      </w:r>
    </w:p>
    <w:p>
      <w:pPr>
        <w:spacing w:line="360" w:lineRule="auto"/>
        <w:ind w:firstLine="440" w:firstLineChars="200"/>
        <w:rPr>
          <w:rFonts w:eastAsia="仿宋_GB2312"/>
          <w:color w:val="000000" w:themeColor="text1"/>
          <w:sz w:val="22"/>
          <w:szCs w:val="18"/>
          <w14:textFill>
            <w14:solidFill>
              <w14:schemeClr w14:val="tx1"/>
            </w14:solidFill>
          </w14:textFill>
        </w:rPr>
      </w:pPr>
      <w:r>
        <w:rPr>
          <w:rFonts w:hint="eastAsia" w:eastAsia="仿宋_GB2312"/>
          <w:color w:val="000000" w:themeColor="text1"/>
          <w:sz w:val="22"/>
          <w:szCs w:val="18"/>
          <w14:textFill>
            <w14:solidFill>
              <w14:schemeClr w14:val="tx1"/>
            </w14:solidFill>
          </w14:textFill>
        </w:rPr>
        <w:t>5、本合同生效起，如任何一方违约，守约方为维护权益向违约方追偿的律师费、公证费、鉴定费、保全费和诉讼费等一切费用由违约方承担。</w:t>
      </w:r>
    </w:p>
    <w:p>
      <w:pPr>
        <w:spacing w:line="360" w:lineRule="auto"/>
        <w:ind w:firstLine="440" w:firstLineChars="200"/>
        <w:rPr>
          <w:rFonts w:eastAsia="仿宋_GB2312"/>
          <w:sz w:val="22"/>
          <w:szCs w:val="18"/>
        </w:rPr>
      </w:pPr>
      <w:r>
        <w:rPr>
          <w:rFonts w:hint="eastAsia" w:eastAsia="仿宋_GB2312"/>
          <w:sz w:val="22"/>
          <w:szCs w:val="18"/>
        </w:rPr>
        <w:t>6、本合同中双方承诺提供的联系地址、联系人、联系电话（统称联系方式）均真实有效。双方往来通知应被视为在下列条件下送达：</w:t>
      </w:r>
    </w:p>
    <w:p>
      <w:pPr>
        <w:spacing w:line="360" w:lineRule="auto"/>
        <w:ind w:firstLine="440" w:firstLineChars="200"/>
        <w:rPr>
          <w:rFonts w:eastAsia="仿宋_GB2312"/>
          <w:sz w:val="22"/>
          <w:szCs w:val="18"/>
        </w:rPr>
      </w:pPr>
      <w:r>
        <w:rPr>
          <w:rFonts w:hint="eastAsia" w:eastAsia="仿宋_GB2312"/>
          <w:sz w:val="22"/>
          <w:szCs w:val="18"/>
        </w:rPr>
        <w:t>以快递递送的，为受送达人签收当日；受送达人拒签的为拒签当日。因一方提供的联系方式不准确或一方变更联系方式未提前</w:t>
      </w:r>
      <w:r>
        <w:rPr>
          <w:rFonts w:eastAsia="仿宋_GB2312"/>
          <w:sz w:val="22"/>
          <w:szCs w:val="18"/>
        </w:rPr>
        <w:t>3</w:t>
      </w:r>
      <w:r>
        <w:rPr>
          <w:rFonts w:hint="eastAsia" w:eastAsia="仿宋_GB2312"/>
          <w:sz w:val="22"/>
          <w:szCs w:val="18"/>
        </w:rPr>
        <w:t>日书面通知另一方而导致无法送达的，另一方按本合同预留联系方式自投寄日后第五</w:t>
      </w:r>
      <w:r>
        <w:rPr>
          <w:rFonts w:eastAsia="仿宋_GB2312"/>
          <w:sz w:val="22"/>
          <w:szCs w:val="18"/>
        </w:rPr>
        <w:t>（5）</w:t>
      </w:r>
      <w:r>
        <w:rPr>
          <w:rFonts w:hint="eastAsia" w:eastAsia="仿宋_GB2312"/>
          <w:sz w:val="22"/>
          <w:szCs w:val="18"/>
        </w:rPr>
        <w:t>日视为已经送达，因此产生的不利后果由其自行承担。 双方同意，本条约定的联系方式适用于后续诉讼。</w:t>
      </w:r>
    </w:p>
    <w:p>
      <w:pPr>
        <w:spacing w:line="360" w:lineRule="auto"/>
        <w:ind w:firstLine="440" w:firstLineChars="200"/>
        <w:rPr>
          <w:rFonts w:eastAsia="仿宋_GB2312"/>
          <w:sz w:val="22"/>
          <w:szCs w:val="18"/>
        </w:rPr>
      </w:pPr>
      <w:r>
        <w:rPr>
          <w:rFonts w:hint="eastAsia" w:eastAsia="仿宋_GB2312"/>
          <w:sz w:val="22"/>
          <w:szCs w:val="18"/>
        </w:rPr>
        <w:t>7、合同期满前一个月，经甲方评估合格后，在同等条件下甲方优先选择乙方继续供应菜品，双方另行签署采购协议。</w:t>
      </w: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spacing w:line="360" w:lineRule="auto"/>
        <w:ind w:firstLine="440" w:firstLineChars="200"/>
        <w:rPr>
          <w:rFonts w:eastAsia="仿宋_GB2312"/>
          <w:sz w:val="22"/>
          <w:szCs w:val="18"/>
        </w:rPr>
      </w:pPr>
    </w:p>
    <w:p>
      <w:pPr>
        <w:pStyle w:val="8"/>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甲方：（签字或盖章）               </w:t>
      </w:r>
      <w:r>
        <w:rPr>
          <w:rFonts w:ascii="Calibri" w:hAnsi="Calibri" w:eastAsia="仿宋_GB2312"/>
          <w:sz w:val="22"/>
          <w:szCs w:val="18"/>
        </w:rPr>
        <w:t xml:space="preserve">         </w:t>
      </w:r>
      <w:r>
        <w:rPr>
          <w:rFonts w:hint="eastAsia" w:ascii="Calibri" w:hAnsi="Calibri" w:eastAsia="仿宋_GB2312"/>
          <w:sz w:val="22"/>
          <w:szCs w:val="18"/>
        </w:rPr>
        <w:t>乙方：（签字或盖章）</w:t>
      </w:r>
    </w:p>
    <w:p>
      <w:pPr>
        <w:pStyle w:val="8"/>
        <w:spacing w:line="360" w:lineRule="auto"/>
        <w:ind w:left="0" w:leftChars="0" w:firstLine="0" w:firstLineChars="0"/>
        <w:rPr>
          <w:rFonts w:ascii="Calibri" w:hAnsi="Calibri" w:eastAsia="仿宋_GB2312"/>
          <w:sz w:val="22"/>
          <w:szCs w:val="18"/>
        </w:rPr>
      </w:pPr>
    </w:p>
    <w:p>
      <w:pPr>
        <w:pStyle w:val="8"/>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法定代表人或委托代理人：</w:t>
      </w:r>
      <w:r>
        <w:rPr>
          <w:rFonts w:hint="eastAsia" w:ascii="Calibri" w:hAnsi="Calibri" w:eastAsia="仿宋_GB2312"/>
          <w:sz w:val="22"/>
          <w:szCs w:val="18"/>
        </w:rPr>
        <w:tab/>
      </w:r>
      <w:r>
        <w:rPr>
          <w:rFonts w:hint="eastAsia" w:ascii="Calibri" w:hAnsi="Calibri" w:eastAsia="仿宋_GB2312"/>
          <w:sz w:val="22"/>
          <w:szCs w:val="18"/>
        </w:rPr>
        <w:t xml:space="preserve">        </w:t>
      </w:r>
      <w:r>
        <w:rPr>
          <w:rFonts w:ascii="Calibri" w:hAnsi="Calibri" w:eastAsia="仿宋_GB2312"/>
          <w:sz w:val="22"/>
          <w:szCs w:val="18"/>
        </w:rPr>
        <w:t xml:space="preserve">        </w:t>
      </w:r>
      <w:r>
        <w:rPr>
          <w:rFonts w:hint="eastAsia" w:ascii="Calibri" w:hAnsi="Calibri" w:eastAsia="仿宋_GB2312"/>
          <w:sz w:val="22"/>
          <w:szCs w:val="18"/>
        </w:rPr>
        <w:t>法定代表人或委托代理人：</w:t>
      </w:r>
    </w:p>
    <w:p>
      <w:pPr>
        <w:pStyle w:val="8"/>
        <w:spacing w:line="360" w:lineRule="auto"/>
        <w:ind w:firstLine="288" w:firstLineChars="131"/>
        <w:rPr>
          <w:rFonts w:ascii="Calibri" w:hAnsi="Calibri" w:eastAsia="仿宋_GB2312"/>
          <w:sz w:val="22"/>
          <w:szCs w:val="18"/>
        </w:rPr>
      </w:pPr>
    </w:p>
    <w:p>
      <w:pPr>
        <w:pStyle w:val="8"/>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联系地址：                        </w:t>
      </w:r>
      <w:r>
        <w:rPr>
          <w:rFonts w:ascii="Calibri" w:hAnsi="Calibri" w:eastAsia="仿宋_GB2312"/>
          <w:sz w:val="22"/>
          <w:szCs w:val="18"/>
        </w:rPr>
        <w:t xml:space="preserve">        </w:t>
      </w:r>
      <w:r>
        <w:rPr>
          <w:rFonts w:hint="eastAsia" w:ascii="Calibri" w:hAnsi="Calibri" w:eastAsia="仿宋_GB2312"/>
          <w:sz w:val="22"/>
          <w:szCs w:val="18"/>
        </w:rPr>
        <w:t xml:space="preserve"> 联系地址：</w:t>
      </w:r>
    </w:p>
    <w:p>
      <w:pPr>
        <w:pStyle w:val="8"/>
        <w:spacing w:line="360" w:lineRule="auto"/>
        <w:ind w:left="0" w:leftChars="0" w:firstLine="0" w:firstLineChars="0"/>
        <w:rPr>
          <w:rFonts w:ascii="Calibri" w:hAnsi="Calibri" w:eastAsia="仿宋_GB2312"/>
          <w:sz w:val="22"/>
          <w:szCs w:val="18"/>
        </w:rPr>
      </w:pPr>
      <w:r>
        <w:rPr>
          <w:rFonts w:hint="eastAsia" w:ascii="Calibri" w:hAnsi="Calibri" w:eastAsia="仿宋_GB2312"/>
          <w:sz w:val="22"/>
          <w:szCs w:val="18"/>
        </w:rPr>
        <w:t xml:space="preserve">联系电话： </w:t>
      </w:r>
      <w:r>
        <w:rPr>
          <w:rFonts w:hint="eastAsia" w:ascii="Calibri" w:hAnsi="Calibri" w:eastAsia="仿宋_GB2312"/>
          <w:sz w:val="22"/>
          <w:szCs w:val="18"/>
        </w:rPr>
        <w:tab/>
      </w:r>
      <w:r>
        <w:rPr>
          <w:rFonts w:hint="eastAsia" w:ascii="Calibri" w:hAnsi="Calibri" w:eastAsia="仿宋_GB2312"/>
          <w:sz w:val="22"/>
          <w:szCs w:val="18"/>
        </w:rPr>
        <w:t xml:space="preserve">                      </w:t>
      </w:r>
      <w:r>
        <w:rPr>
          <w:rFonts w:ascii="Calibri" w:hAnsi="Calibri" w:eastAsia="仿宋_GB2312"/>
          <w:sz w:val="22"/>
          <w:szCs w:val="18"/>
        </w:rPr>
        <w:t xml:space="preserve">          </w:t>
      </w:r>
      <w:r>
        <w:rPr>
          <w:rFonts w:hint="eastAsia" w:ascii="Calibri" w:hAnsi="Calibri" w:eastAsia="仿宋_GB2312"/>
          <w:sz w:val="22"/>
          <w:szCs w:val="18"/>
        </w:rPr>
        <w:t>联系电话：</w:t>
      </w:r>
    </w:p>
    <w:p>
      <w:pPr>
        <w:spacing w:line="360" w:lineRule="auto"/>
        <w:rPr>
          <w:rFonts w:eastAsia="仿宋_GB2312"/>
          <w:sz w:val="22"/>
          <w:szCs w:val="18"/>
        </w:rPr>
      </w:pPr>
      <w:r>
        <w:rPr>
          <w:rFonts w:hint="eastAsia" w:eastAsia="仿宋_GB2312"/>
          <w:sz w:val="22"/>
          <w:szCs w:val="18"/>
        </w:rPr>
        <w:t xml:space="preserve">签订日期： </w:t>
      </w:r>
      <w:r>
        <w:rPr>
          <w:rFonts w:eastAsia="仿宋_GB2312"/>
          <w:sz w:val="22"/>
          <w:szCs w:val="18"/>
        </w:rPr>
        <w:t xml:space="preserve"> </w:t>
      </w:r>
      <w:r>
        <w:rPr>
          <w:rFonts w:hint="eastAsia" w:eastAsia="仿宋_GB2312"/>
          <w:sz w:val="22"/>
          <w:szCs w:val="18"/>
        </w:rPr>
        <w:t xml:space="preserve">年  月  日                    签订日期： </w:t>
      </w:r>
      <w:r>
        <w:rPr>
          <w:rFonts w:eastAsia="仿宋_GB2312"/>
          <w:sz w:val="22"/>
          <w:szCs w:val="18"/>
        </w:rPr>
        <w:t xml:space="preserve"> </w:t>
      </w:r>
      <w:r>
        <w:rPr>
          <w:rFonts w:hint="eastAsia" w:eastAsia="仿宋_GB2312"/>
          <w:sz w:val="22"/>
          <w:szCs w:val="18"/>
        </w:rPr>
        <w:t xml:space="preserve">年  月  日          </w:t>
      </w:r>
      <w:r>
        <w:rPr>
          <w:rFonts w:eastAsia="仿宋_GB2312"/>
          <w:sz w:val="22"/>
          <w:szCs w:val="18"/>
        </w:rPr>
        <w:t xml:space="preserve">     </w:t>
      </w:r>
    </w:p>
    <w:p>
      <w:pPr>
        <w:rPr>
          <w:sz w:val="16"/>
          <w:szCs w:val="18"/>
        </w:rPr>
      </w:pPr>
    </w:p>
    <w:p>
      <w:pPr>
        <w:spacing w:line="360" w:lineRule="auto"/>
        <w:ind w:firstLine="2090" w:firstLineChars="950"/>
        <w:rPr>
          <w:rFonts w:ascii="黑体" w:hAnsi="黑体" w:eastAsia="黑体" w:cs="Calibri"/>
          <w:bCs/>
          <w:sz w:val="22"/>
        </w:rPr>
      </w:pPr>
      <w:r>
        <w:rPr>
          <w:rFonts w:ascii="黑体" w:hAnsi="黑体" w:eastAsia="黑体" w:cs="Calibri"/>
          <w:bCs/>
          <w:sz w:val="22"/>
        </w:rPr>
        <w:br w:type="page"/>
      </w:r>
    </w:p>
    <w:p>
      <w:pPr>
        <w:spacing w:line="360" w:lineRule="auto"/>
        <w:jc w:val="center"/>
        <w:rPr>
          <w:rFonts w:ascii="黑体" w:hAnsi="黑体" w:eastAsia="黑体" w:cs="Calibri"/>
          <w:bCs/>
          <w:sz w:val="28"/>
          <w:szCs w:val="28"/>
        </w:rPr>
      </w:pPr>
      <w:r>
        <w:rPr>
          <w:rFonts w:ascii="黑体" w:hAnsi="黑体" w:eastAsia="黑体" w:cs="Calibri"/>
          <w:bCs/>
          <w:sz w:val="28"/>
          <w:szCs w:val="28"/>
        </w:rPr>
        <w:t>第五章</w:t>
      </w:r>
      <w:r>
        <w:rPr>
          <w:rFonts w:hint="eastAsia" w:ascii="黑体" w:hAnsi="黑体" w:eastAsia="黑体" w:cs="Calibri"/>
          <w:bCs/>
          <w:sz w:val="28"/>
          <w:szCs w:val="28"/>
        </w:rPr>
        <w:t xml:space="preserve">   </w:t>
      </w:r>
      <w:r>
        <w:rPr>
          <w:rFonts w:ascii="黑体" w:hAnsi="黑体" w:eastAsia="黑体" w:cs="Calibri"/>
          <w:bCs/>
          <w:sz w:val="28"/>
          <w:szCs w:val="28"/>
        </w:rPr>
        <w:t>参选文件格式</w:t>
      </w:r>
    </w:p>
    <w:p>
      <w:pPr>
        <w:spacing w:line="360" w:lineRule="auto"/>
        <w:rPr>
          <w:rFonts w:eastAsia="方正小标宋简体"/>
          <w:bCs/>
          <w:color w:val="000000"/>
          <w:sz w:val="32"/>
          <w:szCs w:val="32"/>
        </w:rPr>
      </w:pPr>
    </w:p>
    <w:p>
      <w:pPr>
        <w:spacing w:line="360" w:lineRule="auto"/>
        <w:ind w:firstLine="1440" w:firstLineChars="600"/>
        <w:rPr>
          <w:rFonts w:eastAsia="方正小标宋简体"/>
          <w:color w:val="000000"/>
          <w:sz w:val="48"/>
          <w:szCs w:val="48"/>
        </w:rPr>
      </w:pPr>
      <w:r>
        <w:rPr>
          <w:rFonts w:hint="eastAsia" w:ascii="方正小标宋简体" w:hAnsi="方正小标宋简体" w:eastAsia="方正小标宋简体" w:cs="方正小标宋简体"/>
          <w:sz w:val="24"/>
          <w:szCs w:val="24"/>
          <w:lang w:val="en-US" w:eastAsia="zh-CN"/>
        </w:rPr>
        <w:t>涡阳</w:t>
      </w:r>
      <w:r>
        <w:rPr>
          <w:rFonts w:hint="eastAsia" w:ascii="方正小标宋简体" w:hAnsi="方正小标宋简体" w:eastAsia="方正小标宋简体" w:cs="方正小标宋简体"/>
          <w:sz w:val="24"/>
          <w:szCs w:val="24"/>
        </w:rPr>
        <w:t>高速·</w:t>
      </w:r>
      <w:r>
        <w:rPr>
          <w:rFonts w:hint="eastAsia" w:ascii="方正小标宋简体" w:hAnsi="方正小标宋简体" w:eastAsia="方正小标宋简体" w:cs="方正小标宋简体"/>
          <w:sz w:val="24"/>
          <w:szCs w:val="24"/>
          <w:lang w:val="en-US" w:eastAsia="zh-CN"/>
        </w:rPr>
        <w:t>时代御府、公馆</w:t>
      </w:r>
      <w:r>
        <w:rPr>
          <w:rFonts w:hint="eastAsia" w:ascii="方正小标宋简体" w:hAnsi="方正小标宋简体" w:eastAsia="方正小标宋简体" w:cs="方正小标宋简体"/>
          <w:sz w:val="24"/>
          <w:szCs w:val="24"/>
        </w:rPr>
        <w:t>项目员工食堂食材</w:t>
      </w:r>
      <w:r>
        <w:rPr>
          <w:rFonts w:hint="eastAsia" w:ascii="方正小标宋简体" w:hAnsi="方正小标宋简体" w:eastAsia="方正小标宋简体" w:cs="方正小标宋简体"/>
          <w:sz w:val="24"/>
          <w:szCs w:val="24"/>
          <w:lang w:val="en-US" w:eastAsia="zh-CN"/>
        </w:rPr>
        <w:t>物料类</w:t>
      </w:r>
      <w:r>
        <w:rPr>
          <w:rFonts w:hint="eastAsia" w:ascii="方正小标宋简体" w:hAnsi="方正小标宋简体" w:eastAsia="方正小标宋简体" w:cs="方正小标宋简体"/>
          <w:sz w:val="24"/>
          <w:szCs w:val="24"/>
        </w:rPr>
        <w:t>采购供应商</w:t>
      </w:r>
    </w:p>
    <w:p>
      <w:pPr>
        <w:spacing w:line="360" w:lineRule="auto"/>
        <w:jc w:val="center"/>
        <w:rPr>
          <w:rFonts w:eastAsia="方正小标宋简体"/>
          <w:color w:val="000000"/>
          <w:sz w:val="48"/>
          <w:szCs w:val="48"/>
        </w:rPr>
      </w:pPr>
      <w:r>
        <w:rPr>
          <w:rFonts w:eastAsia="方正小标宋简体"/>
          <w:color w:val="000000"/>
          <w:sz w:val="48"/>
          <w:szCs w:val="48"/>
        </w:rPr>
        <w:t>参</w:t>
      </w:r>
    </w:p>
    <w:p>
      <w:pPr>
        <w:spacing w:line="360" w:lineRule="auto"/>
        <w:jc w:val="center"/>
        <w:rPr>
          <w:rFonts w:eastAsia="方正小标宋简体"/>
          <w:color w:val="000000"/>
          <w:sz w:val="48"/>
          <w:szCs w:val="48"/>
        </w:rPr>
      </w:pPr>
      <w:r>
        <w:rPr>
          <w:rFonts w:eastAsia="方正小标宋简体"/>
          <w:color w:val="000000"/>
          <w:sz w:val="48"/>
          <w:szCs w:val="48"/>
        </w:rPr>
        <w:t>选</w:t>
      </w:r>
    </w:p>
    <w:p>
      <w:pPr>
        <w:spacing w:line="360" w:lineRule="auto"/>
        <w:jc w:val="center"/>
        <w:rPr>
          <w:rFonts w:eastAsia="方正小标宋简体"/>
          <w:color w:val="000000"/>
          <w:sz w:val="48"/>
          <w:szCs w:val="48"/>
        </w:rPr>
      </w:pPr>
      <w:r>
        <w:rPr>
          <w:rFonts w:eastAsia="方正小标宋简体"/>
          <w:color w:val="000000"/>
          <w:sz w:val="48"/>
          <w:szCs w:val="48"/>
        </w:rPr>
        <w:t>文</w:t>
      </w:r>
    </w:p>
    <w:p>
      <w:pPr>
        <w:spacing w:line="360" w:lineRule="auto"/>
        <w:jc w:val="center"/>
        <w:rPr>
          <w:rFonts w:eastAsia="方正小标宋简体"/>
          <w:color w:val="000000"/>
          <w:sz w:val="48"/>
          <w:szCs w:val="48"/>
        </w:rPr>
      </w:pPr>
      <w:r>
        <w:rPr>
          <w:rFonts w:eastAsia="方正小标宋简体"/>
          <w:color w:val="000000"/>
          <w:sz w:val="48"/>
          <w:szCs w:val="48"/>
        </w:rPr>
        <w:t>件</w:t>
      </w: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rPr>
          <w:b/>
          <w:bCs/>
          <w:color w:val="000000"/>
          <w:sz w:val="22"/>
        </w:rPr>
      </w:pPr>
    </w:p>
    <w:p>
      <w:pPr>
        <w:spacing w:after="120" w:afterLines="50" w:line="360" w:lineRule="auto"/>
        <w:ind w:firstLine="442" w:firstLineChars="200"/>
        <w:jc w:val="center"/>
        <w:rPr>
          <w:rFonts w:ascii="仿宋_GB2312" w:hAnsi="宋体" w:eastAsia="仿宋_GB2312" w:cs="Calibri"/>
          <w:b/>
          <w:kern w:val="0"/>
          <w:sz w:val="22"/>
          <w:u w:val="single"/>
        </w:rPr>
      </w:pPr>
      <w:r>
        <w:rPr>
          <w:rFonts w:hint="eastAsia" w:ascii="仿宋_GB2312" w:hAnsi="宋体" w:eastAsia="仿宋_GB2312" w:cs="Calibri"/>
          <w:b/>
          <w:kern w:val="0"/>
          <w:sz w:val="22"/>
        </w:rPr>
        <w:t>参选人：</w:t>
      </w:r>
      <w:r>
        <w:rPr>
          <w:rFonts w:hint="eastAsia" w:ascii="仿宋_GB2312" w:hAnsi="宋体" w:eastAsia="仿宋_GB2312" w:cs="Calibri"/>
          <w:b/>
          <w:kern w:val="0"/>
          <w:sz w:val="22"/>
          <w:u w:val="single"/>
        </w:rPr>
        <w:t xml:space="preserve">                            （加盖公章）</w:t>
      </w:r>
    </w:p>
    <w:p>
      <w:pPr>
        <w:spacing w:after="120" w:afterLines="50" w:line="360" w:lineRule="auto"/>
        <w:jc w:val="center"/>
        <w:rPr>
          <w:rFonts w:ascii="仿宋_GB2312" w:hAnsi="宋体" w:eastAsia="仿宋_GB2312" w:cs="Calibri"/>
          <w:bCs/>
          <w:kern w:val="0"/>
          <w:sz w:val="22"/>
        </w:rPr>
      </w:pPr>
      <w:r>
        <w:rPr>
          <w:rFonts w:hint="eastAsia" w:ascii="仿宋_GB2312" w:hAnsi="宋体" w:eastAsia="仿宋_GB2312" w:cs="Calibri"/>
          <w:b/>
          <w:kern w:val="0"/>
          <w:sz w:val="22"/>
        </w:rPr>
        <w:t>____年____月____日</w:t>
      </w:r>
      <w:bookmarkStart w:id="0" w:name="_Hlt519045470"/>
      <w:bookmarkEnd w:id="0"/>
      <w:bookmarkStart w:id="1" w:name="_Hlt533408877"/>
      <w:bookmarkEnd w:id="1"/>
      <w:bookmarkStart w:id="2" w:name="_Toc197934561"/>
      <w:bookmarkEnd w:id="2"/>
      <w:bookmarkStart w:id="3" w:name="_Hlt519068595"/>
      <w:bookmarkEnd w:id="3"/>
      <w:bookmarkStart w:id="4" w:name="_Hlt509738521"/>
      <w:bookmarkEnd w:id="4"/>
      <w:bookmarkStart w:id="5" w:name="_Hlt509738509"/>
      <w:bookmarkEnd w:id="5"/>
      <w:bookmarkStart w:id="6" w:name="_Hlt50174972"/>
      <w:bookmarkEnd w:id="6"/>
      <w:bookmarkStart w:id="7" w:name="_Hlt50174708"/>
      <w:bookmarkEnd w:id="7"/>
      <w:bookmarkStart w:id="8" w:name="_Hlt50174722"/>
      <w:bookmarkEnd w:id="8"/>
      <w:bookmarkStart w:id="9" w:name="_Toc269135708"/>
      <w:bookmarkEnd w:id="9"/>
      <w:bookmarkStart w:id="10" w:name="_Hlt519045391"/>
      <w:bookmarkEnd w:id="10"/>
      <w:bookmarkStart w:id="11" w:name="_Toc282517740"/>
      <w:bookmarkEnd w:id="11"/>
      <w:r>
        <w:rPr>
          <w:rFonts w:ascii="仿宋_GB2312" w:hAnsi="宋体" w:eastAsia="仿宋_GB2312" w:cs="Calibri"/>
          <w:bCs/>
          <w:kern w:val="0"/>
          <w:sz w:val="22"/>
        </w:rPr>
        <w:br w:type="page"/>
      </w:r>
    </w:p>
    <w:p>
      <w:pPr>
        <w:spacing w:after="120" w:afterLines="50" w:line="360" w:lineRule="auto"/>
        <w:jc w:val="center"/>
        <w:rPr>
          <w:rFonts w:ascii="仿宋_GB2312" w:hAnsi="黑体" w:eastAsia="仿宋_GB2312" w:cs="Calibri"/>
          <w:b/>
          <w:sz w:val="28"/>
          <w:szCs w:val="28"/>
        </w:rPr>
      </w:pPr>
      <w:r>
        <w:rPr>
          <w:rFonts w:hint="eastAsia" w:ascii="仿宋_GB2312" w:hAnsi="黑体" w:eastAsia="仿宋_GB2312" w:cs="Calibri"/>
          <w:b/>
          <w:sz w:val="28"/>
          <w:szCs w:val="28"/>
        </w:rPr>
        <w:t>1.参选函</w:t>
      </w:r>
    </w:p>
    <w:p>
      <w:pPr>
        <w:pStyle w:val="4"/>
        <w:spacing w:line="560" w:lineRule="exact"/>
        <w:ind w:left="0" w:leftChars="0"/>
        <w:rPr>
          <w:rFonts w:ascii="仿宋_GB2312" w:hAnsi="宋体" w:eastAsia="仿宋_GB2312" w:cs="Calibri"/>
          <w:bCs/>
          <w:sz w:val="22"/>
        </w:rPr>
      </w:pPr>
      <w:r>
        <w:rPr>
          <w:rFonts w:hint="eastAsia" w:ascii="仿宋_GB2312" w:hAnsi="宋体" w:eastAsia="仿宋_GB2312" w:cs="Calibri"/>
          <w:bCs/>
          <w:sz w:val="22"/>
        </w:rPr>
        <w:t>致：</w:t>
      </w:r>
      <w:r>
        <w:rPr>
          <w:rFonts w:hint="eastAsia" w:ascii="仿宋_GB2312" w:hAnsi="宋体" w:eastAsia="仿宋_GB2312" w:cs="Calibri"/>
          <w:bCs/>
          <w:sz w:val="22"/>
          <w:lang w:val="en-US" w:eastAsia="zh-CN"/>
        </w:rPr>
        <w:t>涡阳安高房地产</w:t>
      </w:r>
      <w:r>
        <w:rPr>
          <w:rFonts w:hint="eastAsia" w:ascii="仿宋_GB2312" w:hAnsi="宋体" w:eastAsia="仿宋_GB2312" w:cs="Calibri"/>
          <w:bCs/>
          <w:sz w:val="22"/>
        </w:rPr>
        <w:t>有限公司</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根据贵方比选文件，正式授权下述签字人</w:t>
      </w:r>
      <w:r>
        <w:rPr>
          <w:rFonts w:hint="eastAsia" w:ascii="仿宋_GB2312" w:hAnsi="宋体" w:eastAsia="仿宋_GB2312" w:cs="Calibri"/>
          <w:bCs/>
          <w:kern w:val="0"/>
          <w:sz w:val="22"/>
          <w:lang w:val="en-US" w:eastAsia="zh-CN"/>
        </w:rPr>
        <w:t xml:space="preserve">     </w:t>
      </w:r>
      <w:r>
        <w:rPr>
          <w:rFonts w:hint="eastAsia" w:ascii="仿宋_GB2312" w:hAnsi="宋体" w:eastAsia="仿宋_GB2312" w:cs="Calibri"/>
          <w:bCs/>
          <w:kern w:val="0"/>
          <w:sz w:val="22"/>
        </w:rPr>
        <w:t>（姓名）代表参选人</w:t>
      </w:r>
      <w:r>
        <w:rPr>
          <w:rFonts w:hint="eastAsia" w:ascii="仿宋_GB2312" w:hAnsi="宋体" w:eastAsia="仿宋_GB2312" w:cs="Calibri"/>
          <w:bCs/>
          <w:kern w:val="0"/>
          <w:sz w:val="22"/>
          <w:u w:val="single"/>
        </w:rPr>
        <w:t>“</w:t>
      </w:r>
      <w:r>
        <w:rPr>
          <w:rFonts w:hint="eastAsia" w:ascii="仿宋_GB2312" w:hAnsi="宋体" w:eastAsia="仿宋_GB2312" w:cs="Calibri"/>
          <w:bCs/>
          <w:kern w:val="0"/>
          <w:sz w:val="22"/>
          <w:u w:val="single"/>
          <w:lang w:val="en-US" w:eastAsia="zh-CN"/>
        </w:rPr>
        <w:t xml:space="preserve">     </w:t>
      </w:r>
      <w:r>
        <w:rPr>
          <w:rFonts w:hint="eastAsia" w:ascii="仿宋_GB2312" w:hAnsi="宋体" w:eastAsia="仿宋_GB2312" w:cs="Calibri"/>
          <w:bCs/>
          <w:kern w:val="0"/>
          <w:sz w:val="22"/>
          <w:u w:val="single"/>
        </w:rPr>
        <w:t>”</w:t>
      </w:r>
      <w:r>
        <w:rPr>
          <w:rFonts w:hint="eastAsia" w:ascii="仿宋_GB2312" w:hAnsi="宋体" w:eastAsia="仿宋_GB2312" w:cs="Calibri"/>
          <w:bCs/>
          <w:kern w:val="0"/>
          <w:sz w:val="22"/>
        </w:rPr>
        <w:t>（参选单位全称），提交比选文件正本</w:t>
      </w:r>
      <w:r>
        <w:rPr>
          <w:rFonts w:hint="eastAsia" w:ascii="仿宋_GB2312" w:hAnsi="宋体" w:eastAsia="仿宋_GB2312" w:cs="Calibri"/>
          <w:bCs/>
          <w:kern w:val="0"/>
          <w:sz w:val="22"/>
          <w:u w:val="single"/>
        </w:rPr>
        <w:t>1</w:t>
      </w:r>
      <w:r>
        <w:rPr>
          <w:rFonts w:hint="eastAsia" w:ascii="仿宋_GB2312" w:hAnsi="宋体" w:eastAsia="仿宋_GB2312" w:cs="Calibri"/>
          <w:bCs/>
          <w:kern w:val="0"/>
          <w:sz w:val="22"/>
        </w:rPr>
        <w:t>份，副本</w:t>
      </w:r>
      <w:r>
        <w:rPr>
          <w:rFonts w:hint="eastAsia" w:ascii="仿宋_GB2312" w:hAnsi="宋体" w:eastAsia="仿宋_GB2312" w:cs="Calibri"/>
          <w:bCs/>
          <w:kern w:val="0"/>
          <w:sz w:val="22"/>
          <w:u w:val="single"/>
        </w:rPr>
        <w:t>1</w:t>
      </w:r>
      <w:r>
        <w:rPr>
          <w:rFonts w:hint="eastAsia" w:ascii="仿宋_GB2312" w:hAnsi="宋体" w:eastAsia="仿宋_GB2312" w:cs="Calibri"/>
          <w:bCs/>
          <w:kern w:val="0"/>
          <w:sz w:val="22"/>
        </w:rPr>
        <w:t>份。</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据此函，签字人兹宣布同意如下：</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（1）我们已详细审阅全部比选文件，完全同意并认可“比选文件”及其相应文件的各项规定和要求。愿意以人民币（大写）     元（￥      ）的参选总报价（或根据比选文件规定修正核实后确定的另一金额）按合同约定实施和完成承包项目。</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（2）我们根据比选文件的规定，严格履行合同的责任和义务,并保证于买方要求的食堂食材物料规格及相关服务，并交付买方验收、使用。</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（3）我们已详细审核全部比选文件，包括比选文件修改书（如果有的话），参考资料及有关附件，我们知道必须放弃提出含糊不清或误解的问题的权利。</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（4）我们同意从参选人须知规定的比选日期起遵循本比选书，并在参选人须知规定的比选有效期之前均具有约束力。</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（5）同意向贵方提供贵方可能另外要求的与其比选有关的任何证据或资料。</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（6）我们完全理解贵方不一定接受最低报价的比选。</w:t>
      </w:r>
    </w:p>
    <w:p>
      <w:pPr>
        <w:spacing w:line="560" w:lineRule="exact"/>
        <w:ind w:firstLine="630"/>
        <w:rPr>
          <w:rFonts w:ascii="仿宋_GB2312" w:hAnsi="宋体" w:eastAsia="仿宋_GB2312" w:cs="Calibri"/>
          <w:bCs/>
          <w:sz w:val="22"/>
        </w:rPr>
      </w:pPr>
      <w:r>
        <w:rPr>
          <w:rFonts w:hint="eastAsia" w:ascii="仿宋_GB2312" w:hAnsi="宋体" w:eastAsia="仿宋_GB2312" w:cs="Calibri"/>
          <w:bCs/>
          <w:kern w:val="0"/>
          <w:sz w:val="22"/>
        </w:rPr>
        <w:t>（7）与本比选有关的通讯地址：</w:t>
      </w:r>
    </w:p>
    <w:p>
      <w:pPr>
        <w:tabs>
          <w:tab w:val="left" w:pos="5543"/>
        </w:tabs>
        <w:spacing w:line="560" w:lineRule="exact"/>
        <w:ind w:firstLine="630"/>
        <w:rPr>
          <w:rFonts w:ascii="仿宋_GB2312" w:hAnsi="宋体" w:eastAsia="仿宋_GB2312" w:cs="Calibri"/>
          <w:bCs/>
          <w:sz w:val="22"/>
        </w:rPr>
      </w:pPr>
      <w:r>
        <w:rPr>
          <w:rFonts w:hint="eastAsia" w:ascii="仿宋_GB2312" w:hAnsi="宋体" w:eastAsia="仿宋_GB2312" w:cs="Calibri"/>
          <w:bCs/>
          <w:sz w:val="22"/>
        </w:rPr>
        <w:t>电话：                        传真：</w:t>
      </w:r>
      <w:r>
        <w:rPr>
          <w:rFonts w:ascii="仿宋_GB2312" w:hAnsi="宋体" w:eastAsia="仿宋_GB2312" w:cs="Calibri"/>
          <w:bCs/>
          <w:sz w:val="22"/>
        </w:rPr>
        <w:tab/>
      </w:r>
    </w:p>
    <w:p>
      <w:pPr>
        <w:spacing w:line="560" w:lineRule="exact"/>
        <w:ind w:firstLine="630"/>
        <w:rPr>
          <w:rFonts w:ascii="仿宋_GB2312" w:hAnsi="宋体" w:eastAsia="仿宋_GB2312" w:cs="Calibri"/>
          <w:bCs/>
          <w:sz w:val="22"/>
        </w:rPr>
      </w:pPr>
      <w:r>
        <w:rPr>
          <w:rFonts w:hint="eastAsia" w:ascii="仿宋_GB2312" w:hAnsi="宋体" w:eastAsia="仿宋_GB2312" w:cs="Calibri"/>
          <w:bCs/>
          <w:sz w:val="22"/>
        </w:rPr>
        <w:t>参选人代表姓名（签字）：     （公章）</w:t>
      </w:r>
    </w:p>
    <w:p>
      <w:pPr>
        <w:tabs>
          <w:tab w:val="left" w:pos="630"/>
        </w:tabs>
        <w:spacing w:line="560" w:lineRule="exact"/>
        <w:ind w:firstLine="630"/>
        <w:rPr>
          <w:rFonts w:ascii="宋体" w:hAnsi="宋体" w:cs="Calibri"/>
          <w:b/>
          <w:bCs/>
          <w:szCs w:val="21"/>
        </w:rPr>
      </w:pPr>
      <w:r>
        <w:rPr>
          <w:rFonts w:hint="eastAsia" w:ascii="仿宋_GB2312" w:hAnsi="宋体" w:eastAsia="仿宋_GB2312" w:cs="Calibri"/>
          <w:bCs/>
          <w:sz w:val="22"/>
        </w:rPr>
        <w:t>日期：</w:t>
      </w:r>
    </w:p>
    <w:p>
      <w:pPr>
        <w:tabs>
          <w:tab w:val="left" w:pos="630"/>
        </w:tabs>
        <w:spacing w:line="560" w:lineRule="exact"/>
        <w:jc w:val="center"/>
        <w:rPr>
          <w:rFonts w:ascii="仿宋_GB2312" w:hAnsi="黑体" w:eastAsia="仿宋_GB2312" w:cs="Calibri"/>
          <w:b/>
          <w:sz w:val="28"/>
          <w:szCs w:val="28"/>
        </w:rPr>
      </w:pPr>
      <w:r>
        <w:rPr>
          <w:rFonts w:ascii="宋体" w:hAnsi="宋体" w:cs="Calibri"/>
          <w:b/>
          <w:bCs/>
          <w:szCs w:val="21"/>
        </w:rPr>
        <w:br w:type="page"/>
      </w:r>
      <w:r>
        <w:rPr>
          <w:rFonts w:hint="eastAsia" w:ascii="仿宋_GB2312" w:hAnsi="黑体" w:eastAsia="仿宋_GB2312" w:cs="Calibri"/>
          <w:b/>
          <w:sz w:val="28"/>
          <w:szCs w:val="28"/>
        </w:rPr>
        <w:t>2.法定代表人身份证明及法人代表授权委托书</w:t>
      </w:r>
    </w:p>
    <w:p>
      <w:pPr>
        <w:spacing w:line="360" w:lineRule="auto"/>
        <w:ind w:firstLine="440" w:firstLineChars="200"/>
        <w:rPr>
          <w:rFonts w:ascii="仿宋_GB2312" w:eastAsia="仿宋_GB2312"/>
          <w:sz w:val="22"/>
        </w:rPr>
      </w:pP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（1）法定代表人身份证明</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参选人名称：</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单位性质：</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地址：</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成立时间：     年    月    日</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经营期限：</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姓名：     性别：   年龄：   职务：    系（参选人名称）的法定代表人。</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特此证明。</w:t>
      </w:r>
    </w:p>
    <w:p>
      <w:pPr>
        <w:tabs>
          <w:tab w:val="left" w:pos="630"/>
        </w:tabs>
        <w:spacing w:line="560" w:lineRule="exact"/>
        <w:rPr>
          <w:rFonts w:ascii="仿宋_GB2312" w:hAnsi="宋体" w:eastAsia="仿宋_GB2312" w:cs="Calibri"/>
          <w:bCs/>
          <w:sz w:val="22"/>
        </w:rPr>
      </w:pP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参选人（盖单位公章）:</w:t>
      </w:r>
    </w:p>
    <w:p>
      <w:pPr>
        <w:tabs>
          <w:tab w:val="left" w:pos="630"/>
        </w:tabs>
        <w:spacing w:line="560" w:lineRule="exact"/>
        <w:rPr>
          <w:rFonts w:ascii="仿宋_GB2312" w:hAnsi="宋体" w:eastAsia="仿宋_GB2312" w:cs="Calibri"/>
          <w:bCs/>
          <w:sz w:val="22"/>
        </w:rPr>
      </w:pPr>
      <w:r>
        <w:rPr>
          <w:rFonts w:hint="eastAsia" w:ascii="仿宋_GB2312" w:hAnsi="宋体" w:eastAsia="仿宋_GB2312" w:cs="Calibri"/>
          <w:bCs/>
          <w:sz w:val="22"/>
        </w:rPr>
        <w:t>年    月    日</w:t>
      </w:r>
    </w:p>
    <w:p>
      <w:pPr>
        <w:spacing w:line="360" w:lineRule="auto"/>
        <w:ind w:firstLine="431" w:firstLineChars="196"/>
        <w:rPr>
          <w:rFonts w:ascii="仿宋_GB2312" w:eastAsia="仿宋_GB2312"/>
          <w:sz w:val="22"/>
        </w:rPr>
      </w:pPr>
    </w:p>
    <w:p>
      <w:pPr>
        <w:spacing w:line="360" w:lineRule="auto"/>
        <w:ind w:firstLine="431" w:firstLineChars="196"/>
        <w:rPr>
          <w:rFonts w:ascii="仿宋_GB2312" w:eastAsia="仿宋_GB2312"/>
          <w:sz w:val="22"/>
        </w:rPr>
      </w:pPr>
    </w:p>
    <w:p>
      <w:pPr>
        <w:spacing w:line="360" w:lineRule="auto"/>
        <w:ind w:firstLine="431" w:firstLineChars="196"/>
        <w:rPr>
          <w:rFonts w:ascii="仿宋_GB2312" w:eastAsia="仿宋_GB2312"/>
          <w:sz w:val="22"/>
        </w:rPr>
      </w:pPr>
    </w:p>
    <w:p>
      <w:pPr>
        <w:spacing w:line="360" w:lineRule="auto"/>
        <w:rPr>
          <w:rFonts w:ascii="仿宋_GB2312" w:eastAsia="仿宋_GB2312"/>
          <w:sz w:val="22"/>
        </w:rPr>
      </w:pPr>
      <w:r>
        <w:rPr>
          <w:rFonts w:hint="eastAsia" w:ascii="仿宋_GB2312" w:eastAsia="仿宋_GB2312"/>
          <w:sz w:val="22"/>
        </w:rPr>
        <w:t>附：法定代表人身份证复印件</w:t>
      </w:r>
    </w:p>
    <w:p>
      <w:pPr>
        <w:spacing w:line="360" w:lineRule="auto"/>
        <w:ind w:firstLine="440" w:firstLineChars="200"/>
        <w:rPr>
          <w:rFonts w:eastAsia="仿宋_GB2312"/>
          <w:sz w:val="22"/>
        </w:rPr>
      </w:pPr>
    </w:p>
    <w:p>
      <w:pPr>
        <w:spacing w:line="360" w:lineRule="auto"/>
        <w:ind w:firstLine="440" w:firstLineChars="200"/>
        <w:rPr>
          <w:rFonts w:eastAsia="仿宋_GB2312"/>
          <w:sz w:val="22"/>
        </w:rPr>
      </w:pPr>
    </w:p>
    <w:p>
      <w:pPr>
        <w:spacing w:line="360" w:lineRule="auto"/>
        <w:ind w:firstLine="440" w:firstLineChars="200"/>
        <w:rPr>
          <w:rFonts w:eastAsia="仿宋_GB2312"/>
          <w:sz w:val="22"/>
        </w:rPr>
      </w:pPr>
    </w:p>
    <w:p>
      <w:pPr>
        <w:spacing w:line="360" w:lineRule="auto"/>
        <w:ind w:firstLine="422" w:firstLineChars="200"/>
        <w:rPr>
          <w:rFonts w:ascii="宋体" w:hAnsi="宋体" w:cs="Calibri"/>
          <w:b/>
          <w:bCs/>
          <w:szCs w:val="21"/>
        </w:rPr>
      </w:pPr>
    </w:p>
    <w:p>
      <w:pPr>
        <w:spacing w:line="360" w:lineRule="auto"/>
        <w:ind w:firstLine="422" w:firstLineChars="200"/>
        <w:rPr>
          <w:rFonts w:ascii="宋体" w:hAnsi="宋体" w:cs="Calibri"/>
          <w:b/>
          <w:bCs/>
          <w:szCs w:val="21"/>
        </w:rPr>
      </w:pPr>
      <w:r>
        <w:rPr>
          <w:rFonts w:hint="eastAsia" w:ascii="宋体" w:hAnsi="宋体" w:cs="Calibri"/>
          <w:b/>
          <w:bCs/>
          <w:szCs w:val="21"/>
        </w:rPr>
        <w:br w:type="page"/>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（2）法人代表授权委托书</w:t>
      </w:r>
    </w:p>
    <w:p>
      <w:pPr>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本授权书声明：公司的</w:t>
      </w:r>
      <w:r>
        <w:rPr>
          <w:rFonts w:hint="eastAsia" w:ascii="仿宋_GB2312" w:hAnsi="宋体" w:eastAsia="仿宋_GB2312" w:cs="Calibri"/>
          <w:bCs/>
          <w:kern w:val="0"/>
          <w:sz w:val="22"/>
          <w:lang w:val="en-US" w:eastAsia="zh-CN"/>
        </w:rPr>
        <w:t xml:space="preserve">         </w:t>
      </w:r>
      <w:r>
        <w:rPr>
          <w:rFonts w:hint="eastAsia" w:ascii="仿宋_GB2312" w:hAnsi="宋体" w:eastAsia="仿宋_GB2312" w:cs="Calibri"/>
          <w:bCs/>
          <w:kern w:val="0"/>
          <w:sz w:val="22"/>
        </w:rPr>
        <w:t>（法人代表姓名、职务）代表本公司授权</w:t>
      </w:r>
      <w:r>
        <w:rPr>
          <w:rFonts w:hint="eastAsia" w:ascii="仿宋_GB2312" w:hAnsi="宋体" w:eastAsia="仿宋_GB2312" w:cs="Calibri"/>
          <w:bCs/>
          <w:kern w:val="0"/>
          <w:sz w:val="22"/>
          <w:lang w:val="en-US" w:eastAsia="zh-CN"/>
        </w:rPr>
        <w:t xml:space="preserve">       </w:t>
      </w:r>
      <w:r>
        <w:rPr>
          <w:rFonts w:hint="eastAsia" w:ascii="仿宋_GB2312" w:hAnsi="宋体" w:eastAsia="仿宋_GB2312" w:cs="Calibri"/>
          <w:bCs/>
          <w:kern w:val="0"/>
          <w:sz w:val="22"/>
        </w:rPr>
        <w:t>（被授权人的姓名、职务）为本公司合法代理人，参加</w:t>
      </w:r>
      <w:r>
        <w:rPr>
          <w:rFonts w:hint="eastAsia" w:ascii="仿宋_GB2312" w:hAnsi="宋体" w:eastAsia="仿宋_GB2312" w:cs="Calibri"/>
          <w:bCs/>
          <w:kern w:val="0"/>
          <w:sz w:val="22"/>
          <w:lang w:val="en-US" w:eastAsia="zh-CN"/>
        </w:rPr>
        <w:t>涡阳安高房地产有限公司</w:t>
      </w:r>
      <w:r>
        <w:rPr>
          <w:rFonts w:hint="eastAsia" w:ascii="仿宋_GB2312" w:hAnsi="宋体" w:eastAsia="仿宋_GB2312" w:cs="Calibri"/>
          <w:bCs/>
          <w:kern w:val="0"/>
          <w:sz w:val="22"/>
        </w:rPr>
        <w:t>的比选、合同签订，以及合同执行等活动，其可以本公司名义处理一切与之有关的事务。</w:t>
      </w:r>
    </w:p>
    <w:p>
      <w:pPr>
        <w:spacing w:line="360" w:lineRule="auto"/>
        <w:ind w:firstLine="440" w:firstLineChars="200"/>
        <w:rPr>
          <w:rFonts w:ascii="仿宋_GB2312" w:hAnsi="宋体" w:eastAsia="仿宋_GB2312" w:cs="Calibri"/>
          <w:bCs/>
          <w:kern w:val="0"/>
          <w:sz w:val="22"/>
        </w:rPr>
      </w:pPr>
      <w:r>
        <w:rPr>
          <w:rFonts w:hint="eastAsia" w:ascii="仿宋_GB2312" w:hAnsi="宋体" w:eastAsia="仿宋_GB2312" w:cs="Calibri"/>
          <w:bCs/>
          <w:kern w:val="0"/>
          <w:sz w:val="22"/>
        </w:rPr>
        <w:t>特此声明。</w:t>
      </w:r>
    </w:p>
    <w:p>
      <w:pPr>
        <w:spacing w:line="360" w:lineRule="auto"/>
        <w:ind w:firstLine="440" w:firstLineChars="200"/>
        <w:rPr>
          <w:rFonts w:ascii="仿宋_GB2312" w:eastAsia="仿宋_GB2312"/>
          <w:sz w:val="22"/>
        </w:rPr>
      </w:pPr>
    </w:p>
    <w:p>
      <w:pPr>
        <w:spacing w:line="360" w:lineRule="auto"/>
        <w:ind w:firstLine="440" w:firstLineChars="200"/>
        <w:rPr>
          <w:rFonts w:ascii="仿宋_GB2312" w:eastAsia="仿宋_GB2312"/>
          <w:sz w:val="22"/>
        </w:rPr>
      </w:pP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法人代表签字：</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职务：</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代理人（被授权人）签字：</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职务：</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参选人名称(加盖公章)：</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地址：</w:t>
      </w:r>
    </w:p>
    <w:p>
      <w:pPr>
        <w:spacing w:line="360" w:lineRule="auto"/>
        <w:ind w:firstLine="440" w:firstLineChars="200"/>
        <w:rPr>
          <w:rFonts w:ascii="仿宋_GB2312" w:hAnsi="宋体" w:eastAsia="仿宋_GB2312" w:cs="Calibri"/>
          <w:bCs/>
          <w:sz w:val="22"/>
        </w:rPr>
      </w:pPr>
      <w:r>
        <w:rPr>
          <w:rFonts w:hint="eastAsia" w:ascii="仿宋_GB2312" w:hAnsi="宋体" w:eastAsia="仿宋_GB2312" w:cs="Calibri"/>
          <w:bCs/>
          <w:sz w:val="22"/>
        </w:rPr>
        <w:t>日期：</w:t>
      </w:r>
    </w:p>
    <w:p>
      <w:pPr>
        <w:spacing w:line="360" w:lineRule="auto"/>
        <w:rPr>
          <w:rFonts w:ascii="仿宋_GB2312" w:eastAsia="仿宋_GB2312"/>
          <w:sz w:val="22"/>
        </w:rPr>
      </w:pPr>
    </w:p>
    <w:p>
      <w:pPr>
        <w:spacing w:line="360" w:lineRule="auto"/>
        <w:rPr>
          <w:rFonts w:ascii="仿宋_GB2312" w:eastAsia="仿宋_GB2312"/>
          <w:bCs/>
          <w:sz w:val="22"/>
        </w:rPr>
      </w:pPr>
      <w:r>
        <w:rPr>
          <w:rFonts w:hint="eastAsia" w:ascii="仿宋_GB2312" w:eastAsia="仿宋_GB2312"/>
          <w:bCs/>
          <w:sz w:val="22"/>
        </w:rPr>
        <w:t>附：代理人身份证复印件</w:t>
      </w:r>
    </w:p>
    <w:p>
      <w:pPr>
        <w:spacing w:line="360" w:lineRule="auto"/>
        <w:rPr>
          <w:rFonts w:ascii="仿宋_GB2312" w:eastAsia="仿宋_GB2312"/>
          <w:b/>
          <w:sz w:val="22"/>
        </w:rPr>
      </w:pPr>
    </w:p>
    <w:p>
      <w:pPr>
        <w:spacing w:line="360" w:lineRule="auto"/>
        <w:rPr>
          <w:rFonts w:eastAsia="仿宋_GB2312"/>
          <w:b/>
          <w:sz w:val="22"/>
        </w:rPr>
      </w:pPr>
      <w:r>
        <w:rPr>
          <w:rFonts w:hint="eastAsia" w:eastAsia="仿宋_GB2312"/>
          <w:b/>
          <w:sz w:val="22"/>
        </w:rPr>
        <w:br w:type="page"/>
      </w:r>
    </w:p>
    <w:p>
      <w:pPr>
        <w:numPr>
          <w:ilvl w:val="0"/>
          <w:numId w:val="2"/>
        </w:numPr>
        <w:spacing w:line="360" w:lineRule="auto"/>
        <w:jc w:val="center"/>
        <w:rPr>
          <w:rFonts w:eastAsia="仿宋_GB2312"/>
          <w:b/>
          <w:sz w:val="22"/>
        </w:rPr>
      </w:pPr>
      <w:r>
        <w:rPr>
          <w:rFonts w:hint="eastAsia" w:eastAsia="仿宋_GB2312"/>
          <w:b/>
          <w:sz w:val="22"/>
        </w:rPr>
        <w:t>营业执照、税务登记证、组织机构代码证（或三证合一的营业执照），和</w:t>
      </w:r>
      <w:r>
        <w:rPr>
          <w:rFonts w:hint="eastAsia" w:ascii="仿宋_GB2312" w:eastAsia="仿宋_GB2312"/>
          <w:b/>
          <w:sz w:val="22"/>
        </w:rPr>
        <w:t>食品生产（加工）许可证（或食品经营许可证）。</w:t>
      </w:r>
    </w:p>
    <w:p>
      <w:pPr>
        <w:numPr>
          <w:ilvl w:val="0"/>
          <w:numId w:val="0"/>
        </w:numPr>
        <w:spacing w:line="360" w:lineRule="auto"/>
        <w:jc w:val="both"/>
        <w:rPr>
          <w:rFonts w:ascii="仿宋_GB2312" w:eastAsia="仿宋_GB2312"/>
          <w:b/>
          <w:sz w:val="22"/>
        </w:rPr>
      </w:pPr>
      <w:r>
        <w:rPr>
          <w:rFonts w:hint="eastAsia" w:ascii="仿宋_GB2312" w:eastAsia="仿宋_GB2312"/>
          <w:b/>
          <w:sz w:val="22"/>
        </w:rPr>
        <w:t>参选保证金回执</w:t>
      </w:r>
    </w:p>
    <w:p>
      <w:pPr>
        <w:keepNext/>
        <w:keepLines/>
        <w:spacing w:before="260" w:after="260" w:line="416" w:lineRule="auto"/>
        <w:jc w:val="center"/>
        <w:outlineLvl w:val="2"/>
        <w:rPr>
          <w:rFonts w:ascii="黑体" w:hAnsi="黑体" w:eastAsia="黑体"/>
          <w:bCs/>
          <w:sz w:val="32"/>
          <w:szCs w:val="32"/>
        </w:rPr>
      </w:pPr>
      <w:r>
        <w:rPr>
          <w:rFonts w:hint="eastAsia" w:ascii="黑体" w:hAnsi="黑体" w:eastAsia="黑体"/>
          <w:bCs/>
          <w:sz w:val="32"/>
          <w:szCs w:val="32"/>
        </w:rPr>
        <w:t>参选保证金</w:t>
      </w:r>
    </w:p>
    <w:p>
      <w:pPr>
        <w:pStyle w:val="3"/>
        <w:jc w:val="center"/>
        <w:rPr>
          <w:rFonts w:ascii="仿宋_GB2312" w:eastAsia="仿宋_GB2312"/>
          <w:sz w:val="22"/>
          <w:szCs w:val="22"/>
        </w:rPr>
      </w:pPr>
      <w:r>
        <w:rPr>
          <w:rFonts w:hint="eastAsia" w:ascii="仿宋_GB2312" w:eastAsia="仿宋_GB2312"/>
          <w:bCs/>
          <w:sz w:val="22"/>
          <w:szCs w:val="22"/>
        </w:rPr>
        <w:t>（采用电汇（转账），参选人在此提供电汇回单或转账凭据的复印件。）</w:t>
      </w:r>
    </w:p>
    <w:p>
      <w:pPr>
        <w:spacing w:line="360" w:lineRule="auto"/>
        <w:rPr>
          <w:rFonts w:ascii="仿宋_GB2312" w:eastAsia="仿宋_GB2312"/>
          <w:bCs/>
          <w:sz w:val="22"/>
        </w:rPr>
      </w:pPr>
    </w:p>
    <w:p>
      <w:pPr>
        <w:spacing w:line="360" w:lineRule="auto"/>
        <w:jc w:val="both"/>
        <w:rPr>
          <w:rFonts w:ascii="仿宋_GB2312" w:hAnsi="黑体" w:eastAsia="仿宋_GB2312"/>
          <w:b/>
          <w:sz w:val="22"/>
        </w:rPr>
      </w:pPr>
      <w:r>
        <w:rPr>
          <w:rFonts w:hint="eastAsia" w:ascii="仿宋_GB2312" w:eastAsia="仿宋_GB2312"/>
          <w:b/>
          <w:sz w:val="22"/>
          <w:lang w:val="en-US" w:eastAsia="zh-CN"/>
        </w:rPr>
        <w:t>5</w:t>
      </w:r>
      <w:r>
        <w:rPr>
          <w:rFonts w:hint="eastAsia" w:ascii="仿宋_GB2312" w:eastAsia="仿宋_GB2312"/>
          <w:b/>
          <w:sz w:val="22"/>
        </w:rPr>
        <w:t>.承诺书</w:t>
      </w:r>
    </w:p>
    <w:p>
      <w:pPr>
        <w:spacing w:before="100" w:beforeAutospacing="1" w:after="100" w:afterAutospacing="1" w:line="660" w:lineRule="exact"/>
        <w:jc w:val="center"/>
        <w:rPr>
          <w:rFonts w:ascii="黑体" w:hAnsi="黑体" w:eastAsia="黑体" w:cs="Calibri"/>
          <w:bCs/>
          <w:sz w:val="32"/>
          <w:szCs w:val="32"/>
        </w:rPr>
      </w:pPr>
      <w:r>
        <w:rPr>
          <w:rFonts w:hint="eastAsia" w:ascii="黑体" w:hAnsi="黑体" w:eastAsia="黑体" w:cs="Calibri"/>
          <w:bCs/>
          <w:sz w:val="32"/>
          <w:szCs w:val="32"/>
        </w:rPr>
        <w:t>承诺书</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本单位自愿参加</w:t>
      </w:r>
      <w:r>
        <w:rPr>
          <w:rFonts w:hint="eastAsia" w:ascii="仿宋_GB2312" w:hAnsi="宋体" w:eastAsia="仿宋_GB2312" w:cs="Calibri"/>
          <w:bCs/>
          <w:kern w:val="0"/>
          <w:sz w:val="22"/>
          <w:lang w:val="en-US" w:eastAsia="zh-CN"/>
        </w:rPr>
        <w:t>涡阳</w:t>
      </w:r>
      <w:r>
        <w:rPr>
          <w:rFonts w:hint="eastAsia" w:ascii="仿宋_GB2312" w:hAnsi="宋体" w:eastAsia="仿宋_GB2312" w:cs="Calibri"/>
          <w:bCs/>
          <w:kern w:val="0"/>
          <w:sz w:val="22"/>
        </w:rPr>
        <w:t>高速·时代御府、公馆项目员工食堂食材采购供货商比选项目，并且做出郑重承诺如下：</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1.每月按照比选方审核确认后的金额提供合规的增值税发票。</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2.每日所供应菜品的供货价随行就市。</w:t>
      </w:r>
    </w:p>
    <w:p>
      <w:pPr>
        <w:spacing w:line="560" w:lineRule="exact"/>
        <w:ind w:firstLine="630"/>
        <w:rPr>
          <w:rFonts w:ascii="仿宋_GB2312" w:hAnsi="宋体" w:eastAsia="仿宋_GB2312" w:cs="Calibri"/>
          <w:bCs/>
          <w:kern w:val="0"/>
          <w:sz w:val="22"/>
        </w:rPr>
      </w:pPr>
      <w:r>
        <w:rPr>
          <w:rFonts w:hint="eastAsia" w:ascii="仿宋_GB2312" w:hAnsi="宋体" w:eastAsia="仿宋_GB2312" w:cs="Calibri"/>
          <w:bCs/>
          <w:kern w:val="0"/>
          <w:sz w:val="22"/>
        </w:rPr>
        <w:t>3.每日按照比选方要求的菜品、物料等品种和数量，保质保量的将货物送达比选方指定地点，蔬菜能够提供农产品检测报告，肉类、家禽类、鱼虾类等菜品均通过相关部门卫生检验检疫的，并能够提供依法有效、合格的该批货物经检验检疫合格证明。</w:t>
      </w:r>
    </w:p>
    <w:p>
      <w:pPr>
        <w:spacing w:line="560" w:lineRule="exact"/>
        <w:ind w:firstLine="630"/>
        <w:rPr>
          <w:rFonts w:ascii="仿宋_GB2312" w:hAnsi="宋体" w:eastAsia="仿宋_GB2312" w:cs="Calibri"/>
          <w:bCs/>
          <w:kern w:val="0"/>
          <w:sz w:val="22"/>
        </w:rPr>
      </w:pPr>
    </w:p>
    <w:p>
      <w:pPr>
        <w:spacing w:line="560" w:lineRule="exact"/>
        <w:ind w:firstLine="630"/>
        <w:rPr>
          <w:rFonts w:ascii="仿宋_GB2312" w:hAnsi="宋体" w:eastAsia="仿宋_GB2312" w:cs="Calibri"/>
          <w:bCs/>
          <w:kern w:val="0"/>
          <w:sz w:val="22"/>
        </w:rPr>
      </w:pPr>
    </w:p>
    <w:p>
      <w:pPr>
        <w:spacing w:line="560" w:lineRule="exact"/>
        <w:ind w:firstLine="3080" w:firstLineChars="1400"/>
        <w:rPr>
          <w:rFonts w:ascii="仿宋_GB2312" w:hAnsi="宋体" w:eastAsia="仿宋_GB2312" w:cs="Calibri"/>
          <w:bCs/>
          <w:sz w:val="22"/>
        </w:rPr>
      </w:pPr>
    </w:p>
    <w:p>
      <w:pPr>
        <w:spacing w:line="560" w:lineRule="exact"/>
        <w:ind w:firstLine="5500" w:firstLineChars="2500"/>
        <w:rPr>
          <w:rFonts w:ascii="仿宋_GB2312" w:hAnsi="宋体" w:eastAsia="仿宋_GB2312" w:cs="Calibri"/>
          <w:bCs/>
          <w:sz w:val="22"/>
        </w:rPr>
      </w:pPr>
      <w:r>
        <w:rPr>
          <w:rFonts w:hint="eastAsia" w:ascii="仿宋_GB2312" w:hAnsi="宋体" w:eastAsia="仿宋_GB2312" w:cs="Calibri"/>
          <w:bCs/>
          <w:sz w:val="22"/>
        </w:rPr>
        <w:t xml:space="preserve">承诺人（公章）： </w:t>
      </w:r>
    </w:p>
    <w:p>
      <w:pPr>
        <w:spacing w:line="560" w:lineRule="exact"/>
        <w:ind w:firstLine="440" w:firstLineChars="200"/>
        <w:rPr>
          <w:rFonts w:ascii="仿宋_GB2312" w:eastAsia="仿宋_GB2312"/>
          <w:sz w:val="22"/>
        </w:rPr>
      </w:pPr>
    </w:p>
    <w:p>
      <w:pPr>
        <w:spacing w:line="560" w:lineRule="exact"/>
        <w:ind w:firstLine="440" w:firstLineChars="200"/>
        <w:rPr>
          <w:rFonts w:ascii="仿宋_GB2312" w:eastAsia="仿宋_GB2312"/>
          <w:sz w:val="22"/>
        </w:rPr>
      </w:pPr>
    </w:p>
    <w:p>
      <w:pPr>
        <w:spacing w:line="560" w:lineRule="exact"/>
        <w:ind w:firstLine="5720" w:firstLineChars="2600"/>
        <w:rPr>
          <w:rFonts w:ascii="仿宋_GB2312" w:hAnsi="宋体" w:eastAsia="仿宋_GB2312" w:cs="Calibri"/>
          <w:bCs/>
          <w:sz w:val="22"/>
        </w:rPr>
      </w:pPr>
      <w:r>
        <w:rPr>
          <w:rFonts w:hint="eastAsia" w:ascii="仿宋_GB2312" w:hAnsi="宋体" w:eastAsia="仿宋_GB2312" w:cs="Calibri"/>
          <w:bCs/>
          <w:sz w:val="22"/>
        </w:rPr>
        <w:t xml:space="preserve">年 </w:t>
      </w:r>
      <w:r>
        <w:rPr>
          <w:rFonts w:ascii="仿宋_GB2312" w:hAnsi="宋体" w:eastAsia="仿宋_GB2312" w:cs="Calibri"/>
          <w:bCs/>
          <w:sz w:val="22"/>
        </w:rPr>
        <w:t xml:space="preserve"> </w:t>
      </w:r>
      <w:r>
        <w:rPr>
          <w:rFonts w:hint="eastAsia" w:ascii="仿宋_GB2312" w:hAnsi="宋体" w:eastAsia="仿宋_GB2312" w:cs="Calibri"/>
          <w:bCs/>
          <w:sz w:val="22"/>
        </w:rPr>
        <w:t xml:space="preserve">  月  </w:t>
      </w:r>
      <w:r>
        <w:rPr>
          <w:rFonts w:ascii="仿宋_GB2312" w:hAnsi="宋体" w:eastAsia="仿宋_GB2312" w:cs="Calibri"/>
          <w:bCs/>
          <w:sz w:val="22"/>
        </w:rPr>
        <w:t xml:space="preserve"> </w:t>
      </w:r>
      <w:r>
        <w:rPr>
          <w:rFonts w:hint="eastAsia" w:ascii="仿宋_GB2312" w:hAnsi="宋体" w:eastAsia="仿宋_GB2312" w:cs="Calibri"/>
          <w:bCs/>
          <w:sz w:val="22"/>
        </w:rPr>
        <w:t xml:space="preserve"> 日</w:t>
      </w:r>
    </w:p>
    <w:p>
      <w:pPr>
        <w:pStyle w:val="8"/>
        <w:ind w:left="0" w:leftChars="0" w:firstLine="0" w:firstLineChars="0"/>
        <w:jc w:val="both"/>
        <w:rPr>
          <w:rFonts w:ascii="仿宋_GB2312" w:eastAsia="仿宋_GB2312"/>
          <w:b/>
          <w:bCs/>
          <w:sz w:val="22"/>
        </w:rPr>
      </w:pPr>
      <w:r>
        <w:rPr>
          <w:rFonts w:hint="eastAsia" w:ascii="仿宋_GB2312" w:hAnsi="宋体" w:eastAsia="仿宋_GB2312" w:cs="Calibri"/>
          <w:bCs/>
          <w:sz w:val="22"/>
        </w:rPr>
        <w:br w:type="page"/>
      </w:r>
      <w:r>
        <w:rPr>
          <w:rFonts w:hint="eastAsia" w:ascii="仿宋_GB2312" w:hAnsi="宋体" w:eastAsia="仿宋_GB2312" w:cs="Calibri"/>
          <w:bCs/>
          <w:sz w:val="22"/>
          <w:lang w:val="en-US" w:eastAsia="zh-CN"/>
        </w:rPr>
        <w:t>6</w:t>
      </w:r>
      <w:r>
        <w:rPr>
          <w:rFonts w:hint="eastAsia" w:ascii="仿宋_GB2312" w:eastAsia="仿宋_GB2312"/>
          <w:b/>
          <w:bCs/>
          <w:sz w:val="22"/>
        </w:rPr>
        <w:t>.其他相关证明材料</w:t>
      </w:r>
    </w:p>
    <w:p>
      <w:pPr>
        <w:rPr>
          <w:sz w:val="16"/>
          <w:szCs w:val="18"/>
        </w:rPr>
      </w:pPr>
    </w:p>
    <w:p>
      <w:pPr>
        <w:ind w:firstLine="220" w:firstLineChars="100"/>
        <w:rPr>
          <w:rFonts w:ascii="仿宋_GB2312" w:eastAsia="仿宋_GB2312"/>
          <w:sz w:val="22"/>
        </w:rPr>
      </w:pPr>
      <w:r>
        <w:rPr>
          <w:rFonts w:hint="eastAsia" w:ascii="仿宋_GB2312" w:eastAsia="仿宋_GB2312"/>
          <w:sz w:val="22"/>
          <w:lang w:eastAsia="zh-CN"/>
        </w:rPr>
        <w:t>（</w:t>
      </w:r>
      <w:r>
        <w:rPr>
          <w:rFonts w:hint="eastAsia" w:ascii="仿宋_GB2312" w:eastAsia="仿宋_GB2312"/>
          <w:sz w:val="22"/>
          <w:lang w:val="en-US" w:eastAsia="zh-CN"/>
        </w:rPr>
        <w:t>1</w:t>
      </w:r>
      <w:r>
        <w:rPr>
          <w:rFonts w:hint="eastAsia" w:ascii="仿宋_GB2312" w:eastAsia="仿宋_GB2312"/>
          <w:sz w:val="22"/>
          <w:lang w:eastAsia="zh-CN"/>
        </w:rPr>
        <w:t>）</w:t>
      </w:r>
      <w:r>
        <w:rPr>
          <w:rFonts w:hint="eastAsia" w:ascii="仿宋_GB2312" w:eastAsia="仿宋_GB2312"/>
          <w:sz w:val="22"/>
        </w:rPr>
        <w:t>无行贿犯罪承诺书</w:t>
      </w:r>
    </w:p>
    <w:p>
      <w:pPr>
        <w:widowControl/>
        <w:shd w:val="clear" w:color="auto" w:fill="FFFFFF"/>
        <w:spacing w:line="560" w:lineRule="atLeast"/>
        <w:ind w:firstLine="420"/>
        <w:jc w:val="center"/>
        <w:rPr>
          <w:rFonts w:ascii="黑体" w:hAnsi="黑体" w:eastAsia="黑体" w:cs="宋体"/>
          <w:kern w:val="0"/>
          <w:sz w:val="32"/>
          <w:szCs w:val="32"/>
        </w:rPr>
      </w:pPr>
      <w:r>
        <w:rPr>
          <w:rFonts w:hint="eastAsia" w:ascii="黑体" w:hAnsi="黑体" w:eastAsia="黑体" w:cs="宋体"/>
          <w:kern w:val="0"/>
          <w:sz w:val="32"/>
          <w:szCs w:val="32"/>
          <w:shd w:val="clear" w:color="auto" w:fill="FFFFFF"/>
        </w:rPr>
        <w:t>近三年无行贿犯罪行为承诺书</w:t>
      </w:r>
    </w:p>
    <w:p>
      <w:pPr>
        <w:widowControl/>
        <w:shd w:val="clear" w:color="auto" w:fill="FFFFFF"/>
        <w:spacing w:line="560" w:lineRule="atLeast"/>
        <w:jc w:val="left"/>
        <w:rPr>
          <w:rFonts w:ascii="仿宋_GB2312" w:hAnsi="宋体" w:eastAsia="仿宋_GB2312" w:cs="宋体"/>
          <w:kern w:val="0"/>
          <w:sz w:val="22"/>
          <w:shd w:val="clear" w:color="auto" w:fill="FFFFFF"/>
        </w:rPr>
      </w:pPr>
    </w:p>
    <w:p>
      <w:pPr>
        <w:widowControl/>
        <w:shd w:val="clear" w:color="auto" w:fill="FFFFFF"/>
        <w:spacing w:line="560" w:lineRule="atLeast"/>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本人以企业法定代表人的身份郑重承诺：</w:t>
      </w:r>
    </w:p>
    <w:p>
      <w:pPr>
        <w:widowControl/>
        <w:shd w:val="clear" w:color="auto" w:fill="FFFFFF"/>
        <w:spacing w:line="560" w:lineRule="atLeast"/>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本公司、公司法定代表人近三年无行贿犯罪行为，愿意接受社会各界监督。</w:t>
      </w:r>
    </w:p>
    <w:p>
      <w:pPr>
        <w:widowControl/>
        <w:shd w:val="clear" w:color="auto" w:fill="FFFFFF"/>
        <w:spacing w:line="560" w:lineRule="atLeast"/>
        <w:ind w:firstLine="440" w:firstLineChars="20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本公司、法定代表人若有违反承诺内容的行为，自愿接受取消参选资格、记入信用档案、取消中选资格、没收参选保证金等有关处理，愿意承担法律责任，给比选人造成损失的，依法承担赔偿责任。</w:t>
      </w:r>
    </w:p>
    <w:p>
      <w:pPr>
        <w:pStyle w:val="8"/>
        <w:ind w:left="0" w:leftChars="0" w:firstLine="220" w:firstLineChars="100"/>
        <w:rPr>
          <w:rFonts w:ascii="仿宋_GB2312" w:eastAsia="仿宋_GB2312"/>
          <w:sz w:val="22"/>
        </w:rPr>
      </w:pPr>
      <w:r>
        <w:rPr>
          <w:rFonts w:hint="eastAsia" w:ascii="仿宋_GB2312" w:eastAsia="仿宋_GB2312"/>
          <w:sz w:val="22"/>
        </w:rPr>
        <w:t>（2）其他</w:t>
      </w:r>
    </w:p>
    <w:p>
      <w:pPr>
        <w:widowControl/>
        <w:shd w:val="clear" w:color="auto" w:fill="FFFFFF"/>
        <w:spacing w:line="560" w:lineRule="atLeast"/>
        <w:ind w:firstLine="420"/>
        <w:jc w:val="left"/>
        <w:rPr>
          <w:rFonts w:ascii="仿宋_GB2312" w:hAnsi="宋体" w:eastAsia="仿宋_GB2312" w:cs="宋体"/>
          <w:kern w:val="0"/>
          <w:sz w:val="22"/>
        </w:rPr>
      </w:pPr>
      <w:r>
        <w:rPr>
          <w:rFonts w:hint="eastAsia" w:ascii="仿宋_GB2312" w:hAnsi="宋体" w:eastAsia="仿宋_GB2312" w:cs="宋体"/>
          <w:kern w:val="0"/>
          <w:sz w:val="22"/>
          <w:shd w:val="clear" w:color="auto" w:fill="FFFFFF"/>
        </w:rPr>
        <w:t> </w:t>
      </w: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r>
        <w:rPr>
          <w:rFonts w:hint="eastAsia" w:ascii="仿宋_GB2312" w:hAnsi="宋体" w:eastAsia="仿宋_GB2312" w:cs="宋体"/>
          <w:kern w:val="0"/>
          <w:sz w:val="22"/>
          <w:shd w:val="clear" w:color="auto" w:fill="FFFFFF"/>
        </w:rPr>
        <w:t xml:space="preserve">                     法定代表人（签字或盖章）：</w:t>
      </w:r>
    </w:p>
    <w:p>
      <w:pPr>
        <w:rPr>
          <w:rFonts w:ascii="仿宋_GB2312" w:hAnsi="宋体" w:eastAsia="仿宋_GB2312" w:cs="宋体"/>
          <w:kern w:val="0"/>
          <w:sz w:val="22"/>
        </w:rPr>
      </w:pP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r>
        <w:rPr>
          <w:rFonts w:hint="eastAsia" w:ascii="仿宋_GB2312" w:hAnsi="宋体" w:eastAsia="仿宋_GB2312" w:cs="宋体"/>
          <w:kern w:val="0"/>
          <w:sz w:val="22"/>
          <w:shd w:val="clear" w:color="auto" w:fill="FFFFFF"/>
        </w:rPr>
        <w:t xml:space="preserve">                   参选人名称（签章）：</w:t>
      </w:r>
    </w:p>
    <w:p>
      <w:pPr>
        <w:widowControl/>
        <w:shd w:val="clear" w:color="auto" w:fill="FFFFFF"/>
        <w:spacing w:line="560" w:lineRule="atLeast"/>
        <w:ind w:firstLine="420"/>
        <w:jc w:val="center"/>
        <w:rPr>
          <w:rFonts w:ascii="仿宋_GB2312" w:hAnsi="宋体" w:eastAsia="仿宋_GB2312" w:cs="宋体"/>
          <w:kern w:val="0"/>
          <w:sz w:val="22"/>
          <w:shd w:val="clear" w:color="auto" w:fill="FFFFFF"/>
        </w:rPr>
      </w:pPr>
    </w:p>
    <w:p>
      <w:pPr>
        <w:rPr>
          <w:rFonts w:ascii="仿宋_GB2312" w:hAnsi="宋体" w:eastAsia="仿宋_GB2312" w:cs="宋体"/>
          <w:kern w:val="0"/>
          <w:sz w:val="22"/>
        </w:rPr>
      </w:pPr>
    </w:p>
    <w:p>
      <w:pPr>
        <w:spacing w:line="360" w:lineRule="auto"/>
        <w:jc w:val="center"/>
        <w:rPr>
          <w:rFonts w:hint="eastAsia" w:ascii="仿宋_GB2312" w:hAnsi="宋体" w:eastAsia="仿宋_GB2312" w:cs="宋体"/>
          <w:kern w:val="0"/>
          <w:sz w:val="22"/>
          <w:lang w:val="en-US" w:eastAsia="zh-CN"/>
        </w:rPr>
        <w:sectPr>
          <w:footerReference r:id="rId6" w:type="default"/>
          <w:footnotePr>
            <w:pos w:val="beneathText"/>
          </w:footnotePr>
          <w:type w:val="continuous"/>
          <w:pgSz w:w="11905" w:h="16837"/>
          <w:pgMar w:top="1418" w:right="1418" w:bottom="1418" w:left="1418" w:header="851" w:footer="992" w:gutter="0"/>
          <w:pgNumType w:start="1"/>
          <w:cols w:space="720" w:num="1"/>
          <w:docGrid w:linePitch="312" w:charSpace="0"/>
        </w:sectPr>
      </w:pPr>
      <w:r>
        <w:rPr>
          <w:rFonts w:hint="eastAsia" w:ascii="仿宋_GB2312" w:eastAsia="仿宋_GB2312"/>
          <w:kern w:val="0"/>
          <w:sz w:val="22"/>
        </w:rPr>
        <w:t xml:space="preserve">                 年  </w:t>
      </w:r>
      <w:r>
        <w:rPr>
          <w:rFonts w:ascii="仿宋_GB2312" w:eastAsia="仿宋_GB2312"/>
          <w:kern w:val="0"/>
          <w:sz w:val="22"/>
        </w:rPr>
        <w:t xml:space="preserve">  </w:t>
      </w:r>
      <w:r>
        <w:rPr>
          <w:rFonts w:hint="eastAsia" w:ascii="仿宋_GB2312" w:eastAsia="仿宋_GB2312"/>
          <w:kern w:val="0"/>
          <w:sz w:val="22"/>
        </w:rPr>
        <w:t xml:space="preserve">月  </w:t>
      </w:r>
      <w:r>
        <w:rPr>
          <w:rFonts w:ascii="仿宋_GB2312" w:eastAsia="仿宋_GB2312"/>
          <w:kern w:val="0"/>
          <w:sz w:val="22"/>
        </w:rPr>
        <w:t xml:space="preserve">  </w:t>
      </w:r>
      <w:r>
        <w:rPr>
          <w:rFonts w:hint="eastAsia" w:ascii="仿宋_GB2312" w:eastAsia="仿宋_GB2312"/>
          <w:kern w:val="0"/>
          <w:sz w:val="22"/>
          <w:lang w:val="en-US" w:eastAsia="zh-CN"/>
        </w:rPr>
        <w:t>日</w:t>
      </w:r>
    </w:p>
    <w:p>
      <w:pPr>
        <w:rPr>
          <w:sz w:val="16"/>
          <w:szCs w:val="18"/>
        </w:rPr>
      </w:pPr>
    </w:p>
    <w:p/>
    <w:sectPr>
      <w:pgSz w:w="11906" w:h="16838"/>
      <w:pgMar w:top="2098" w:right="1474" w:bottom="1985" w:left="1588" w:header="851" w:footer="992" w:gutter="0"/>
      <w:pgNumType w:chapStyle="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script"/>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3P1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J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v9z9dKwIAAFUEAAAOAAAAAAAAAAEAIAAAAB8BAABkcnMvZTJvRG9jLnhtbFBLBQYAAAAABgAG&#10;AFkBAAC8BQAAAAA=&#10;">
              <v:fill on="f" focussize="0,0"/>
              <v:stroke on="f" weight="0.5pt"/>
              <v:imagedata o:title=""/>
              <o:lock v:ext="edit" aspectratio="f"/>
              <v:textbox inset="0mm,0mm,0mm,0mm" style="mso-fit-shape-to-text:t;">
                <w:txbxContent>
                  <w:p>
                    <w:pPr>
                      <w:pStyle w:val="5"/>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b/>
        <w:bCs/>
      </w:rPr>
    </w:pPr>
    <w:r>
      <w:rPr>
        <w:rFonts w:hint="eastAsia"/>
        <w:b/>
        <w:bCs/>
      </w:rPr>
      <w:t>高速·</w:t>
    </w:r>
    <w:r>
      <w:rPr>
        <w:rFonts w:hint="eastAsia"/>
        <w:b/>
        <w:bCs/>
        <w:lang w:val="en-US" w:eastAsia="zh-CN"/>
      </w:rPr>
      <w:t>时代御府、公馆</w:t>
    </w:r>
    <w:r>
      <w:rPr>
        <w:rFonts w:hint="eastAsia"/>
        <w:b/>
        <w:bCs/>
      </w:rPr>
      <w:t xml:space="preserve">项目员工食堂食材采购供应商比选 </w:t>
    </w:r>
    <w:r>
      <w:rPr>
        <w:b/>
        <w:bCs/>
      </w:rPr>
      <w:t xml:space="preserve">                                      </w:t>
    </w:r>
    <w:r>
      <w:rPr>
        <w:rFonts w:hint="eastAsia"/>
        <w:b/>
        <w:bCs/>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AF2E75"/>
    <w:multiLevelType w:val="singleLevel"/>
    <w:tmpl w:val="C6AF2E75"/>
    <w:lvl w:ilvl="0" w:tentative="0">
      <w:start w:val="1"/>
      <w:numFmt w:val="decimal"/>
      <w:suff w:val="nothing"/>
      <w:lvlText w:val="（%1）"/>
      <w:lvlJc w:val="left"/>
      <w:pPr>
        <w:ind w:left="210"/>
      </w:pPr>
    </w:lvl>
  </w:abstractNum>
  <w:abstractNum w:abstractNumId="1">
    <w:nsid w:val="23890BB8"/>
    <w:multiLevelType w:val="singleLevel"/>
    <w:tmpl w:val="23890BB8"/>
    <w:lvl w:ilvl="0" w:tentative="0">
      <w:start w:val="3"/>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pos w:val="beneathText"/>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iOGUyN2Y4YjBjMjk2ZDhlYjZmNzczZGYzMWM1NjQifQ=="/>
    <w:docVar w:name="KSO_WPS_MARK_KEY" w:val="3b8f4694-3160-4b0d-a8c9-a4504d0a0909"/>
  </w:docVars>
  <w:rsids>
    <w:rsidRoot w:val="00000000"/>
    <w:rsid w:val="0AC3210A"/>
    <w:rsid w:val="0B887292"/>
    <w:rsid w:val="0F856EA5"/>
    <w:rsid w:val="147D3187"/>
    <w:rsid w:val="1DED7B0F"/>
    <w:rsid w:val="2F6E68D4"/>
    <w:rsid w:val="3A2A5288"/>
    <w:rsid w:val="3E6D3687"/>
    <w:rsid w:val="59E04384"/>
    <w:rsid w:val="5D605E74"/>
    <w:rsid w:val="79E76C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Plain Text"/>
    <w:basedOn w:val="1"/>
    <w:unhideWhenUsed/>
    <w:qFormat/>
    <w:uiPriority w:val="0"/>
    <w:rPr>
      <w:rFonts w:ascii="宋体" w:hAnsi="Courier New"/>
      <w:szCs w:val="20"/>
    </w:rPr>
  </w:style>
  <w:style w:type="paragraph" w:styleId="4">
    <w:name w:val="Date"/>
    <w:basedOn w:val="1"/>
    <w:next w:val="1"/>
    <w:unhideWhenUsed/>
    <w:qFormat/>
    <w:uiPriority w:val="99"/>
    <w:pPr>
      <w:ind w:left="100" w:leftChars="2500"/>
    </w:pPr>
    <w:rPr>
      <w:rFonts w:ascii="Times New Roman" w:hAnsi="Times New Roman"/>
    </w:rPr>
  </w:style>
  <w:style w:type="paragraph" w:styleId="5">
    <w:name w:val="footer"/>
    <w:basedOn w:val="1"/>
    <w:autoRedefine/>
    <w:unhideWhenUsed/>
    <w:qFormat/>
    <w:uiPriority w:val="99"/>
    <w:pPr>
      <w:tabs>
        <w:tab w:val="center" w:pos="4153"/>
        <w:tab w:val="right" w:pos="8306"/>
      </w:tabs>
      <w:snapToGrid w:val="0"/>
      <w:jc w:val="left"/>
    </w:pPr>
    <w:rPr>
      <w:sz w:val="18"/>
      <w:szCs w:val="18"/>
    </w:rPr>
  </w:style>
  <w:style w:type="paragraph" w:styleId="6">
    <w:name w:val="header"/>
    <w:basedOn w:val="1"/>
    <w:autoRedefine/>
    <w:unhideWhenUsed/>
    <w:qFormat/>
    <w:uiPriority w:val="99"/>
    <w:pPr>
      <w:tabs>
        <w:tab w:val="center" w:pos="4153"/>
        <w:tab w:val="right" w:pos="8306"/>
      </w:tabs>
      <w:snapToGrid w:val="0"/>
      <w:jc w:val="center"/>
    </w:pPr>
    <w:rPr>
      <w:sz w:val="18"/>
      <w:szCs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2"/>
    <w:next w:val="1"/>
    <w:autoRedefine/>
    <w:qFormat/>
    <w:uiPriority w:val="0"/>
    <w:pPr>
      <w:ind w:firstLine="420" w:firstLineChars="200"/>
    </w:pPr>
    <w:rPr>
      <w:rFonts w:ascii="Times New Roman" w:hAnsi="Times New Roman" w:eastAsia="楷体_GB2312"/>
    </w:rPr>
  </w:style>
  <w:style w:type="paragraph" w:customStyle="1" w:styleId="11">
    <w:name w:val="Table Paragraph"/>
    <w:basedOn w:val="1"/>
    <w:autoRedefine/>
    <w:qFormat/>
    <w:uiPriority w:val="1"/>
    <w:rPr>
      <w:rFonts w:ascii="宋体" w:hAnsi="宋体" w:cs="宋体"/>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7502</Words>
  <Characters>7947</Characters>
  <Lines>0</Lines>
  <Paragraphs>0</Paragraphs>
  <TotalTime>123</TotalTime>
  <ScaleCrop>false</ScaleCrop>
  <LinksUpToDate>false</LinksUpToDate>
  <CharactersWithSpaces>8499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2023-04-28T02:16:00Z</dcterms:created>
  <dc:creator>Administrator</dc:creator>
  <cp:lastModifiedBy>史超</cp:lastModifiedBy>
  <dcterms:modified xsi:type="dcterms:W3CDTF">2024-04-18T09:58:54Z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7B4C8C05AE6F47699B142193328A2B0F</vt:lpwstr>
  </property>
</Properties>
</file>