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themeColor="text1"/>
          <w:sz w:val="36"/>
          <w:szCs w:val="36"/>
          <w:u w:val="single"/>
          <w14:textFill>
            <w14:solidFill>
              <w14:schemeClr w14:val="tx1"/>
            </w14:solidFill>
          </w14:textFill>
        </w:rPr>
      </w:pPr>
    </w:p>
    <w:p>
      <w:pPr>
        <w:spacing w:line="360" w:lineRule="auto"/>
        <w:jc w:val="center"/>
        <w:rPr>
          <w:rFonts w:ascii="黑体" w:eastAsia="黑体"/>
          <w:color w:val="000000" w:themeColor="text1"/>
          <w:sz w:val="36"/>
          <w:szCs w:val="36"/>
          <w14:textFill>
            <w14:solidFill>
              <w14:schemeClr w14:val="tx1"/>
            </w14:solidFill>
          </w14:textFill>
        </w:rPr>
      </w:pPr>
      <w:r>
        <w:rPr>
          <w:rFonts w:hint="eastAsia" w:ascii="宋体" w:hAnsi="宋体" w:eastAsia="黑体" w:cs="宋体"/>
          <w:bCs/>
          <w:color w:val="000000" w:themeColor="text1"/>
          <w:kern w:val="0"/>
          <w:position w:val="-1"/>
          <w:sz w:val="36"/>
          <w:szCs w:val="36"/>
          <w:lang w:eastAsia="zh-CN"/>
          <w14:textFill>
            <w14:solidFill>
              <w14:schemeClr w14:val="tx1"/>
            </w14:solidFill>
          </w14:textFill>
        </w:rPr>
        <w:t>北京安徽大厦有限公司安保服务外包</w:t>
      </w:r>
      <w:r>
        <w:rPr>
          <w:rFonts w:ascii="黑体" w:eastAsia="黑体"/>
          <w:color w:val="000000" w:themeColor="text1"/>
          <w:sz w:val="36"/>
          <w:szCs w:val="36"/>
          <w14:textFill>
            <w14:solidFill>
              <w14:schemeClr w14:val="tx1"/>
            </w14:solidFill>
          </w14:textFill>
        </w:rPr>
        <w:t>项目</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rFonts w:ascii="黑体" w:eastAsia="黑体"/>
          <w:color w:val="000000" w:themeColor="text1"/>
          <w:sz w:val="72"/>
          <w:szCs w:val="72"/>
          <w14:textFill>
            <w14:solidFill>
              <w14:schemeClr w14:val="tx1"/>
            </w14:solidFill>
          </w14:textFill>
        </w:rPr>
      </w:pPr>
    </w:p>
    <w:p>
      <w:pPr>
        <w:jc w:val="center"/>
        <w:rPr>
          <w:rFonts w:ascii="黑体" w:eastAsia="黑体"/>
          <w:color w:val="000000" w:themeColor="text1"/>
          <w:sz w:val="52"/>
          <w:szCs w:val="52"/>
          <w14:textFill>
            <w14:solidFill>
              <w14:schemeClr w14:val="tx1"/>
            </w14:solidFill>
          </w14:textFill>
        </w:rPr>
      </w:pPr>
      <w:r>
        <w:rPr>
          <w:rFonts w:hint="eastAsia" w:ascii="黑体" w:eastAsia="黑体"/>
          <w:color w:val="000000" w:themeColor="text1"/>
          <w:sz w:val="52"/>
          <w:szCs w:val="52"/>
          <w14:textFill>
            <w14:solidFill>
              <w14:schemeClr w14:val="tx1"/>
            </w14:solidFill>
          </w14:textFill>
        </w:rPr>
        <w:t>比</w:t>
      </w:r>
      <w:r>
        <w:rPr>
          <w:rFonts w:ascii="黑体" w:eastAsia="黑体"/>
          <w:color w:val="000000" w:themeColor="text1"/>
          <w:sz w:val="52"/>
          <w:szCs w:val="52"/>
          <w14:textFill>
            <w14:solidFill>
              <w14:schemeClr w14:val="tx1"/>
            </w14:solidFill>
          </w14:textFill>
        </w:rPr>
        <w:t xml:space="preserve"> </w:t>
      </w:r>
      <w:r>
        <w:rPr>
          <w:rFonts w:hint="eastAsia" w:ascii="黑体" w:eastAsia="黑体"/>
          <w:color w:val="000000" w:themeColor="text1"/>
          <w:sz w:val="52"/>
          <w:szCs w:val="52"/>
          <w14:textFill>
            <w14:solidFill>
              <w14:schemeClr w14:val="tx1"/>
            </w14:solidFill>
          </w14:textFill>
        </w:rPr>
        <w:t>选</w:t>
      </w:r>
      <w:r>
        <w:rPr>
          <w:rFonts w:ascii="黑体" w:eastAsia="黑体"/>
          <w:color w:val="000000" w:themeColor="text1"/>
          <w:sz w:val="52"/>
          <w:szCs w:val="52"/>
          <w14:textFill>
            <w14:solidFill>
              <w14:schemeClr w14:val="tx1"/>
            </w14:solidFill>
          </w14:textFill>
        </w:rPr>
        <w:t xml:space="preserve"> </w:t>
      </w:r>
      <w:r>
        <w:rPr>
          <w:rFonts w:hint="eastAsia" w:ascii="黑体" w:eastAsia="黑体"/>
          <w:color w:val="000000" w:themeColor="text1"/>
          <w:sz w:val="52"/>
          <w:szCs w:val="52"/>
          <w14:textFill>
            <w14:solidFill>
              <w14:schemeClr w14:val="tx1"/>
            </w14:solidFill>
          </w14:textFill>
        </w:rPr>
        <w:t>文</w:t>
      </w:r>
      <w:r>
        <w:rPr>
          <w:rFonts w:ascii="黑体" w:eastAsia="黑体"/>
          <w:color w:val="000000" w:themeColor="text1"/>
          <w:sz w:val="52"/>
          <w:szCs w:val="52"/>
          <w14:textFill>
            <w14:solidFill>
              <w14:schemeClr w14:val="tx1"/>
            </w14:solidFill>
          </w14:textFill>
        </w:rPr>
        <w:t xml:space="preserve"> </w:t>
      </w:r>
      <w:r>
        <w:rPr>
          <w:rFonts w:hint="eastAsia" w:ascii="黑体" w:eastAsia="黑体"/>
          <w:color w:val="000000" w:themeColor="text1"/>
          <w:sz w:val="52"/>
          <w:szCs w:val="52"/>
          <w14:textFill>
            <w14:solidFill>
              <w14:schemeClr w14:val="tx1"/>
            </w14:solidFill>
          </w14:textFill>
        </w:rPr>
        <w:t>件</w:t>
      </w:r>
    </w:p>
    <w:p>
      <w:pPr>
        <w:spacing w:line="400" w:lineRule="exact"/>
        <w:rPr>
          <w:color w:val="000000" w:themeColor="text1"/>
          <w14:textFill>
            <w14:solidFill>
              <w14:schemeClr w14:val="tx1"/>
            </w14:solidFill>
          </w14:textFill>
        </w:rPr>
      </w:pPr>
    </w:p>
    <w:p>
      <w:pPr>
        <w:spacing w:line="400" w:lineRule="exact"/>
        <w:ind w:firstLine="3675" w:firstLineChars="1750"/>
        <w:rPr>
          <w:rFonts w:ascii="黑体" w:hAnsi="黑体" w:eastAsia="黑体"/>
          <w:color w:val="000000" w:themeColor="text1"/>
          <w14:textFill>
            <w14:solidFill>
              <w14:schemeClr w14:val="tx1"/>
            </w14:solidFill>
          </w14:textFill>
        </w:rPr>
      </w:pPr>
    </w:p>
    <w:p>
      <w:pPr>
        <w:spacing w:line="400" w:lineRule="exact"/>
        <w:rPr>
          <w:rFonts w:ascii="黑体" w:hAnsi="黑体" w:eastAsia="黑体"/>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pPr>
    </w:p>
    <w:p>
      <w:pPr>
        <w:rPr>
          <w:rFonts w:ascii="黑体" w:eastAsia="黑体"/>
          <w:color w:val="000000" w:themeColor="text1"/>
          <w:sz w:val="28"/>
          <w:szCs w:val="28"/>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p>
    <w:p>
      <w:pPr>
        <w:jc w:val="center"/>
        <w:rPr>
          <w:rFonts w:ascii="黑体" w:eastAsia="黑体"/>
          <w:sz w:val="28"/>
          <w:szCs w:val="28"/>
          <w:u w:val="single"/>
        </w:rPr>
      </w:pPr>
      <w:r>
        <w:rPr>
          <w:rFonts w:hint="eastAsia" w:ascii="黑体" w:eastAsia="黑体"/>
          <w:color w:val="000000" w:themeColor="text1"/>
          <w:sz w:val="28"/>
          <w:szCs w:val="28"/>
          <w14:textFill>
            <w14:solidFill>
              <w14:schemeClr w14:val="tx1"/>
            </w14:solidFill>
          </w14:textFill>
        </w:rPr>
        <w:t>比选人：</w:t>
      </w:r>
      <w:r>
        <w:rPr>
          <w:rFonts w:hint="eastAsia" w:eastAsia="黑体"/>
          <w:snapToGrid w:val="0"/>
          <w:spacing w:val="-6"/>
          <w:kern w:val="0"/>
          <w:sz w:val="24"/>
          <w:szCs w:val="32"/>
          <w:u w:val="single"/>
        </w:rPr>
        <w:t>北京安徽大厦有限公司</w:t>
      </w:r>
    </w:p>
    <w:p>
      <w:pPr>
        <w:jc w:val="center"/>
        <w:rPr>
          <w:rFonts w:ascii="黑体" w:eastAsia="黑体"/>
          <w:color w:val="000000" w:themeColor="text1"/>
          <w:sz w:val="28"/>
          <w:szCs w:val="28"/>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20</w:t>
      </w:r>
      <w:r>
        <w:rPr>
          <w:rFonts w:ascii="黑体" w:eastAsia="黑体"/>
          <w:color w:val="000000" w:themeColor="text1"/>
          <w:sz w:val="28"/>
          <w:szCs w:val="28"/>
          <w14:textFill>
            <w14:solidFill>
              <w14:schemeClr w14:val="tx1"/>
            </w14:solidFill>
          </w14:textFill>
        </w:rPr>
        <w:t>2</w:t>
      </w:r>
      <w:r>
        <w:rPr>
          <w:rFonts w:hint="eastAsia" w:ascii="黑体" w:eastAsia="黑体"/>
          <w:color w:val="000000" w:themeColor="text1"/>
          <w:sz w:val="28"/>
          <w:szCs w:val="28"/>
          <w14:textFill>
            <w14:solidFill>
              <w14:schemeClr w14:val="tx1"/>
            </w14:solidFill>
          </w14:textFill>
        </w:rPr>
        <w:t>4年</w:t>
      </w:r>
      <w:r>
        <w:rPr>
          <w:rFonts w:hint="eastAsia" w:ascii="黑体" w:eastAsia="黑体"/>
          <w:color w:val="000000" w:themeColor="text1"/>
          <w:sz w:val="28"/>
          <w:szCs w:val="28"/>
          <w:lang w:val="en-US" w:eastAsia="zh-CN"/>
          <w14:textFill>
            <w14:solidFill>
              <w14:schemeClr w14:val="tx1"/>
            </w14:solidFill>
          </w14:textFill>
        </w:rPr>
        <w:t>3</w:t>
      </w:r>
      <w:r>
        <w:rPr>
          <w:rFonts w:hint="eastAsia" w:ascii="黑体" w:eastAsia="黑体"/>
          <w:color w:val="000000" w:themeColor="text1"/>
          <w:sz w:val="28"/>
          <w:szCs w:val="28"/>
          <w14:textFill>
            <w14:solidFill>
              <w14:schemeClr w14:val="tx1"/>
            </w14:solidFill>
          </w14:textFill>
        </w:rPr>
        <w:t>月</w:t>
      </w:r>
    </w:p>
    <w:p>
      <w:pPr>
        <w:jc w:val="left"/>
        <w:rPr>
          <w:color w:val="000000" w:themeColor="text1"/>
          <w14:textFill>
            <w14:solidFill>
              <w14:schemeClr w14:val="tx1"/>
            </w14:solidFill>
          </w14:textFill>
        </w:rPr>
      </w:pPr>
    </w:p>
    <w:p>
      <w:pPr>
        <w:rPr>
          <w:rFonts w:ascii="黑体" w:eastAsia="黑体"/>
          <w:color w:val="000000" w:themeColor="text1"/>
          <w:sz w:val="44"/>
          <w:szCs w:val="44"/>
          <w14:textFill>
            <w14:solidFill>
              <w14:schemeClr w14:val="tx1"/>
            </w14:solidFill>
          </w14:textFill>
        </w:rPr>
      </w:pPr>
    </w:p>
    <w:p>
      <w:pPr>
        <w:spacing w:line="500" w:lineRule="exact"/>
        <w:rPr>
          <w:rFonts w:ascii="仿宋" w:hAnsi="仿宋" w:eastAsia="仿宋"/>
          <w:b/>
          <w:color w:val="000000" w:themeColor="text1"/>
          <w:kern w:val="0"/>
          <w:sz w:val="36"/>
          <w:szCs w:val="36"/>
          <w14:textFill>
            <w14:solidFill>
              <w14:schemeClr w14:val="tx1"/>
            </w14:solidFill>
          </w14:textFill>
        </w:rPr>
      </w:pPr>
    </w:p>
    <w:p>
      <w:pPr>
        <w:spacing w:line="480" w:lineRule="auto"/>
        <w:jc w:val="center"/>
        <w:rPr>
          <w:rFonts w:ascii="华文中宋" w:hAnsi="华文中宋" w:eastAsia="华文中宋"/>
          <w:kern w:val="0"/>
          <w:sz w:val="36"/>
          <w:szCs w:val="36"/>
        </w:rPr>
      </w:pPr>
    </w:p>
    <w:p>
      <w:pPr>
        <w:spacing w:line="480" w:lineRule="auto"/>
        <w:jc w:val="center"/>
        <w:rPr>
          <w:rFonts w:ascii="华文中宋" w:hAnsi="华文中宋" w:eastAsia="华文中宋"/>
          <w:kern w:val="0"/>
          <w:sz w:val="36"/>
          <w:szCs w:val="36"/>
        </w:rPr>
      </w:pPr>
    </w:p>
    <w:p>
      <w:pPr>
        <w:spacing w:line="480" w:lineRule="auto"/>
        <w:jc w:val="center"/>
        <w:rPr>
          <w:rFonts w:ascii="华文中宋" w:hAnsi="华文中宋" w:eastAsia="华文中宋"/>
          <w:kern w:val="0"/>
          <w:sz w:val="36"/>
          <w:szCs w:val="36"/>
        </w:rPr>
      </w:pPr>
    </w:p>
    <w:p>
      <w:pPr>
        <w:spacing w:line="480" w:lineRule="auto"/>
        <w:jc w:val="center"/>
        <w:rPr>
          <w:rFonts w:ascii="华文中宋" w:hAnsi="华文中宋" w:eastAsia="华文中宋"/>
          <w:kern w:val="0"/>
          <w:sz w:val="36"/>
          <w:szCs w:val="36"/>
        </w:rPr>
      </w:pPr>
    </w:p>
    <w:p>
      <w:pPr>
        <w:spacing w:line="480" w:lineRule="auto"/>
        <w:jc w:val="center"/>
        <w:rPr>
          <w:rFonts w:ascii="华文中宋" w:hAnsi="华文中宋" w:eastAsia="华文中宋"/>
          <w:kern w:val="0"/>
          <w:sz w:val="36"/>
          <w:szCs w:val="36"/>
        </w:rPr>
      </w:pPr>
      <w:r>
        <w:rPr>
          <w:rFonts w:hint="eastAsia" w:ascii="华文中宋" w:hAnsi="华文中宋" w:eastAsia="华文中宋"/>
          <w:kern w:val="0"/>
          <w:sz w:val="36"/>
          <w:szCs w:val="36"/>
        </w:rPr>
        <w:t>使用说明</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一</w:t>
      </w:r>
      <w:r>
        <w:rPr>
          <w:rFonts w:ascii="华文中宋" w:hAnsi="华文中宋" w:eastAsia="华文中宋"/>
          <w:spacing w:val="-6"/>
          <w:kern w:val="11"/>
          <w:sz w:val="24"/>
          <w:szCs w:val="20"/>
        </w:rPr>
        <w:t>、</w:t>
      </w:r>
      <w:r>
        <w:rPr>
          <w:rFonts w:hint="eastAsia" w:ascii="华文中宋" w:hAnsi="华文中宋" w:eastAsia="华文中宋"/>
          <w:spacing w:val="-6"/>
          <w:kern w:val="11"/>
          <w:sz w:val="24"/>
          <w:szCs w:val="20"/>
        </w:rPr>
        <w:t>比选人对比选文件进行的澄清、修改等将以补遗书（答疑变更公告）的形式在安徽省高速地产集团有限公司网站进行信息发布，比选人不再以其他方式通知，参选人应及时获取并回复，比选人不承担参选人未及时关注上述信息引发的任何责任。</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二、参选人向比选人提出的澄清或疑问应通过比选人的通讯联系方式书面提交。</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三、比选文件中要求参选人提供的各类证照复印件均指彩色扫描件或彩色复印件，其他资料的复印件可为黑白扫描件或黑白复印件。</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四、比选文件中提到的货币单位除有特别说明外，均指人民币元。</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五、为节约成本，参选文件建议采用双面打（复）印，并软面胶装。</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六、自报名参选之日起，参选人应保证其提供的联系方式（电话、传真、邮箱）一直有效，并保持畅通，否则，由此引起的一切后果由参选人负责。</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七、比选人对比选文件内容有最终解释权。</w:t>
      </w:r>
    </w:p>
    <w:p>
      <w:pPr>
        <w:spacing w:before="151" w:beforeLines="50" w:after="151" w:afterLines="50" w:line="480" w:lineRule="auto"/>
        <w:ind w:firstLine="437"/>
        <w:jc w:val="center"/>
        <w:rPr>
          <w:rFonts w:ascii="仿宋" w:hAnsi="仿宋" w:eastAsia="仿宋"/>
          <w:b/>
          <w:bCs/>
          <w:color w:val="000000" w:themeColor="text1"/>
          <w:kern w:val="0"/>
          <w:sz w:val="44"/>
          <w:szCs w:val="44"/>
          <w14:textFill>
            <w14:solidFill>
              <w14:schemeClr w14:val="tx1"/>
            </w14:solidFill>
          </w14:textFill>
        </w:rPr>
      </w:pPr>
    </w:p>
    <w:p>
      <w:pPr>
        <w:jc w:val="center"/>
        <w:rPr>
          <w:rFonts w:ascii="仿宋" w:hAnsi="仿宋" w:eastAsia="仿宋"/>
          <w:color w:val="000000" w:themeColor="text1"/>
          <w:sz w:val="44"/>
          <w:szCs w:val="44"/>
          <w14:textFill>
            <w14:solidFill>
              <w14:schemeClr w14:val="tx1"/>
            </w14:solidFill>
          </w14:textFill>
        </w:rPr>
      </w:pPr>
    </w:p>
    <w:p>
      <w:pPr>
        <w:jc w:val="center"/>
        <w:rPr>
          <w:rFonts w:ascii="仿宋" w:hAnsi="仿宋" w:eastAsia="仿宋"/>
          <w:color w:val="000000" w:themeColor="text1"/>
          <w:sz w:val="44"/>
          <w:szCs w:val="44"/>
          <w14:textFill>
            <w14:solidFill>
              <w14:schemeClr w14:val="tx1"/>
            </w14:solidFill>
          </w14:textFill>
        </w:rPr>
      </w:pPr>
    </w:p>
    <w:p>
      <w:pPr>
        <w:widowControl/>
        <w:jc w:val="left"/>
        <w:rPr>
          <w:rFonts w:ascii="黑体" w:eastAsia="黑体"/>
          <w:color w:val="000000" w:themeColor="text1"/>
          <w:sz w:val="44"/>
          <w:szCs w:val="44"/>
          <w14:textFill>
            <w14:solidFill>
              <w14:schemeClr w14:val="tx1"/>
            </w14:solidFill>
          </w14:textFill>
        </w:rPr>
      </w:pPr>
    </w:p>
    <w:p>
      <w:pPr>
        <w:jc w:val="center"/>
        <w:rPr>
          <w:rFonts w:ascii="黑体" w:eastAsia="黑体"/>
          <w:color w:val="000000" w:themeColor="text1"/>
          <w:sz w:val="44"/>
          <w:szCs w:val="44"/>
          <w14:textFill>
            <w14:solidFill>
              <w14:schemeClr w14:val="tx1"/>
            </w14:solidFill>
          </w14:textFill>
        </w:rPr>
      </w:pPr>
    </w:p>
    <w:p>
      <w:pPr>
        <w:jc w:val="center"/>
        <w:rPr>
          <w:rFonts w:ascii="黑体" w:eastAsia="黑体"/>
          <w:color w:val="000000" w:themeColor="text1"/>
          <w:sz w:val="44"/>
          <w:szCs w:val="44"/>
          <w14:textFill>
            <w14:solidFill>
              <w14:schemeClr w14:val="tx1"/>
            </w14:solidFill>
          </w14:textFill>
        </w:rPr>
      </w:pPr>
    </w:p>
    <w:p>
      <w:pPr>
        <w:jc w:val="both"/>
        <w:rPr>
          <w:rFonts w:ascii="微软雅黑" w:hAnsi="微软雅黑" w:eastAsia="微软雅黑"/>
          <w:sz w:val="44"/>
          <w:szCs w:val="44"/>
        </w:rPr>
      </w:pPr>
    </w:p>
    <w:p>
      <w:pPr>
        <w:jc w:val="center"/>
        <w:rPr>
          <w:rFonts w:ascii="微软雅黑" w:hAnsi="微软雅黑" w:eastAsia="微软雅黑"/>
          <w:sz w:val="44"/>
          <w:szCs w:val="44"/>
        </w:rPr>
      </w:pPr>
      <w:r>
        <w:rPr>
          <w:rFonts w:hint="eastAsia" w:ascii="微软雅黑" w:hAnsi="微软雅黑" w:eastAsia="微软雅黑"/>
          <w:sz w:val="44"/>
          <w:szCs w:val="44"/>
        </w:rPr>
        <w:t>目录</w:t>
      </w:r>
    </w:p>
    <w:p>
      <w:pPr>
        <w:spacing w:line="960" w:lineRule="exact"/>
        <w:rPr>
          <w:rFonts w:ascii="仿宋" w:hAnsi="仿宋" w:eastAsia="仿宋"/>
          <w:sz w:val="32"/>
          <w:szCs w:val="32"/>
        </w:rPr>
      </w:pPr>
      <w:r>
        <w:rPr>
          <w:rFonts w:hint="eastAsia" w:ascii="仿宋" w:hAnsi="仿宋" w:eastAsia="仿宋"/>
          <w:sz w:val="32"/>
          <w:szCs w:val="32"/>
        </w:rPr>
        <w:t>第一章</w:t>
      </w:r>
      <w:r>
        <w:rPr>
          <w:rFonts w:ascii="仿宋" w:hAnsi="仿宋" w:eastAsia="仿宋"/>
          <w:sz w:val="32"/>
          <w:szCs w:val="32"/>
        </w:rPr>
        <w:t xml:space="preserve"> </w:t>
      </w:r>
      <w:r>
        <w:rPr>
          <w:rFonts w:hint="eastAsia" w:ascii="仿宋" w:hAnsi="仿宋" w:eastAsia="仿宋"/>
          <w:sz w:val="32"/>
          <w:szCs w:val="32"/>
        </w:rPr>
        <w:t>比选公告</w:t>
      </w:r>
    </w:p>
    <w:p>
      <w:pPr>
        <w:spacing w:line="960" w:lineRule="exact"/>
        <w:rPr>
          <w:rFonts w:ascii="仿宋" w:hAnsi="仿宋" w:eastAsia="仿宋"/>
          <w:sz w:val="32"/>
          <w:szCs w:val="32"/>
        </w:rPr>
      </w:pPr>
      <w:r>
        <w:rPr>
          <w:rFonts w:hint="eastAsia" w:ascii="仿宋" w:hAnsi="仿宋" w:eastAsia="仿宋"/>
          <w:sz w:val="32"/>
          <w:szCs w:val="32"/>
        </w:rPr>
        <w:t>第二章</w:t>
      </w:r>
      <w:r>
        <w:rPr>
          <w:rFonts w:ascii="仿宋" w:hAnsi="仿宋" w:eastAsia="仿宋"/>
          <w:sz w:val="32"/>
          <w:szCs w:val="32"/>
        </w:rPr>
        <w:t xml:space="preserve"> </w:t>
      </w:r>
      <w:r>
        <w:rPr>
          <w:rFonts w:hint="eastAsia" w:ascii="仿宋" w:hAnsi="仿宋" w:eastAsia="仿宋"/>
          <w:sz w:val="32"/>
          <w:szCs w:val="32"/>
        </w:rPr>
        <w:t>参选人须知附表</w:t>
      </w:r>
    </w:p>
    <w:p>
      <w:pPr>
        <w:tabs>
          <w:tab w:val="left" w:pos="2910"/>
        </w:tabs>
        <w:spacing w:line="960" w:lineRule="exact"/>
        <w:rPr>
          <w:rFonts w:ascii="仿宋" w:hAnsi="仿宋" w:eastAsia="仿宋"/>
          <w:sz w:val="32"/>
          <w:szCs w:val="32"/>
        </w:rPr>
      </w:pPr>
      <w:r>
        <w:rPr>
          <w:rFonts w:hint="eastAsia" w:ascii="仿宋" w:hAnsi="仿宋" w:eastAsia="仿宋"/>
          <w:sz w:val="32"/>
          <w:szCs w:val="32"/>
        </w:rPr>
        <w:t>第三章</w:t>
      </w:r>
      <w:r>
        <w:rPr>
          <w:rFonts w:ascii="仿宋" w:hAnsi="仿宋" w:eastAsia="仿宋"/>
          <w:sz w:val="32"/>
          <w:szCs w:val="32"/>
        </w:rPr>
        <w:t xml:space="preserve"> </w:t>
      </w:r>
      <w:r>
        <w:rPr>
          <w:rFonts w:hint="eastAsia" w:ascii="仿宋" w:hAnsi="仿宋" w:eastAsia="仿宋"/>
          <w:sz w:val="32"/>
          <w:szCs w:val="32"/>
        </w:rPr>
        <w:t>评审办法</w:t>
      </w:r>
      <w:r>
        <w:rPr>
          <w:rFonts w:ascii="仿宋" w:hAnsi="仿宋" w:eastAsia="仿宋"/>
          <w:sz w:val="32"/>
          <w:szCs w:val="32"/>
        </w:rPr>
        <w:tab/>
      </w:r>
    </w:p>
    <w:p>
      <w:pPr>
        <w:spacing w:line="960" w:lineRule="exact"/>
        <w:rPr>
          <w:rFonts w:ascii="仿宋" w:hAnsi="仿宋" w:eastAsia="仿宋"/>
          <w:sz w:val="32"/>
          <w:szCs w:val="32"/>
        </w:rPr>
      </w:pPr>
      <w:r>
        <w:rPr>
          <w:rFonts w:hint="eastAsia" w:ascii="仿宋" w:hAnsi="仿宋" w:eastAsia="仿宋"/>
          <w:sz w:val="32"/>
          <w:szCs w:val="32"/>
        </w:rPr>
        <w:t>第四章</w:t>
      </w:r>
      <w:r>
        <w:rPr>
          <w:rFonts w:ascii="仿宋" w:hAnsi="仿宋" w:eastAsia="仿宋"/>
          <w:sz w:val="32"/>
          <w:szCs w:val="32"/>
        </w:rPr>
        <w:t xml:space="preserve"> </w:t>
      </w:r>
      <w:r>
        <w:rPr>
          <w:rFonts w:hint="eastAsia" w:ascii="仿宋" w:hAnsi="仿宋" w:eastAsia="仿宋"/>
          <w:sz w:val="32"/>
          <w:szCs w:val="32"/>
        </w:rPr>
        <w:t>合同主要条款</w:t>
      </w:r>
    </w:p>
    <w:p>
      <w:pPr>
        <w:spacing w:line="960" w:lineRule="exact"/>
        <w:rPr>
          <w:rFonts w:ascii="仿宋" w:hAnsi="仿宋" w:eastAsia="仿宋"/>
          <w:sz w:val="32"/>
          <w:szCs w:val="32"/>
        </w:rPr>
      </w:pPr>
      <w:r>
        <w:rPr>
          <w:rFonts w:hint="eastAsia" w:ascii="仿宋" w:hAnsi="仿宋" w:eastAsia="仿宋"/>
          <w:sz w:val="32"/>
          <w:szCs w:val="32"/>
        </w:rPr>
        <w:t>第五章</w:t>
      </w:r>
      <w:r>
        <w:rPr>
          <w:rFonts w:ascii="仿宋" w:hAnsi="仿宋" w:eastAsia="仿宋"/>
          <w:sz w:val="32"/>
          <w:szCs w:val="32"/>
        </w:rPr>
        <w:t xml:space="preserve"> </w:t>
      </w:r>
      <w:r>
        <w:rPr>
          <w:rFonts w:hint="eastAsia" w:ascii="仿宋" w:hAnsi="仿宋" w:eastAsia="仿宋"/>
          <w:sz w:val="32"/>
          <w:szCs w:val="32"/>
        </w:rPr>
        <w:t>报价清单</w:t>
      </w:r>
    </w:p>
    <w:p>
      <w:pPr>
        <w:spacing w:line="960" w:lineRule="exact"/>
        <w:rPr>
          <w:rFonts w:ascii="仿宋" w:hAnsi="仿宋" w:eastAsia="仿宋"/>
          <w:sz w:val="32"/>
          <w:szCs w:val="32"/>
        </w:rPr>
      </w:pPr>
      <w:r>
        <w:rPr>
          <w:rFonts w:hint="eastAsia" w:ascii="仿宋" w:hAnsi="仿宋" w:eastAsia="仿宋"/>
          <w:sz w:val="32"/>
          <w:szCs w:val="32"/>
        </w:rPr>
        <w:t>第六章</w:t>
      </w:r>
      <w:r>
        <w:rPr>
          <w:rFonts w:ascii="仿宋" w:hAnsi="仿宋" w:eastAsia="仿宋"/>
          <w:sz w:val="32"/>
          <w:szCs w:val="32"/>
        </w:rPr>
        <w:t xml:space="preserve"> </w:t>
      </w:r>
      <w:r>
        <w:rPr>
          <w:rFonts w:hint="eastAsia" w:ascii="仿宋" w:hAnsi="仿宋" w:eastAsia="仿宋"/>
          <w:sz w:val="32"/>
          <w:szCs w:val="32"/>
        </w:rPr>
        <w:t>参选文件格式</w:t>
      </w:r>
    </w:p>
    <w:p>
      <w:pPr>
        <w:spacing w:line="960" w:lineRule="exact"/>
        <w:rPr>
          <w:rFonts w:ascii="宋体" w:hAnsi="宋体"/>
          <w:color w:val="000000" w:themeColor="text1"/>
          <w:sz w:val="32"/>
          <w:szCs w:val="32"/>
          <w14:textFill>
            <w14:solidFill>
              <w14:schemeClr w14:val="tx1"/>
            </w14:solidFill>
          </w14:textFill>
        </w:rPr>
      </w:pPr>
    </w:p>
    <w:p>
      <w:pPr>
        <w:spacing w:line="960" w:lineRule="exact"/>
        <w:rPr>
          <w:rFonts w:ascii="宋体" w:hAnsi="宋体"/>
          <w:color w:val="000000" w:themeColor="text1"/>
          <w:sz w:val="32"/>
          <w:szCs w:val="32"/>
          <w14:textFill>
            <w14:solidFill>
              <w14:schemeClr w14:val="tx1"/>
            </w14:solidFill>
          </w14:textFill>
        </w:rPr>
      </w:pPr>
    </w:p>
    <w:p>
      <w:pPr>
        <w:spacing w:line="960" w:lineRule="exact"/>
        <w:rPr>
          <w:rFonts w:ascii="宋体" w:hAnsi="宋体"/>
          <w:color w:val="000000" w:themeColor="text1"/>
          <w:sz w:val="32"/>
          <w:szCs w:val="32"/>
          <w14:textFill>
            <w14:solidFill>
              <w14:schemeClr w14:val="tx1"/>
            </w14:solidFill>
          </w14:textFill>
        </w:rPr>
      </w:pPr>
    </w:p>
    <w:p>
      <w:pPr>
        <w:spacing w:line="960" w:lineRule="exact"/>
        <w:rPr>
          <w:rFonts w:ascii="宋体" w:hAnsi="宋体"/>
          <w:color w:val="000000" w:themeColor="text1"/>
          <w:sz w:val="32"/>
          <w:szCs w:val="32"/>
          <w14:textFill>
            <w14:solidFill>
              <w14:schemeClr w14:val="tx1"/>
            </w14:solidFill>
          </w14:textFill>
        </w:rPr>
      </w:pPr>
    </w:p>
    <w:p>
      <w:pPr>
        <w:spacing w:line="960" w:lineRule="exact"/>
        <w:rPr>
          <w:rFonts w:ascii="宋体" w:hAnsi="宋体"/>
          <w:color w:val="000000" w:themeColor="text1"/>
          <w:sz w:val="32"/>
          <w:szCs w:val="32"/>
          <w14:textFill>
            <w14:solidFill>
              <w14:schemeClr w14:val="tx1"/>
            </w14:solidFill>
          </w14:textFill>
        </w:rPr>
      </w:pPr>
    </w:p>
    <w:p>
      <w:pPr>
        <w:spacing w:line="960" w:lineRule="exact"/>
        <w:rPr>
          <w:rFonts w:ascii="宋体" w:hAnsi="宋体"/>
          <w:color w:val="000000" w:themeColor="text1"/>
          <w:sz w:val="32"/>
          <w:szCs w:val="32"/>
          <w14:textFill>
            <w14:solidFill>
              <w14:schemeClr w14:val="tx1"/>
            </w14:solidFill>
          </w14:textFill>
        </w:rPr>
      </w:pPr>
    </w:p>
    <w:p>
      <w:pPr>
        <w:spacing w:line="960" w:lineRule="exact"/>
        <w:rPr>
          <w:rFonts w:ascii="宋体" w:hAnsi="宋体"/>
          <w:color w:val="000000" w:themeColor="text1"/>
          <w:sz w:val="32"/>
          <w:szCs w:val="32"/>
          <w14:textFill>
            <w14:solidFill>
              <w14:schemeClr w14:val="tx1"/>
            </w14:solidFill>
          </w14:textFill>
        </w:rPr>
      </w:pPr>
    </w:p>
    <w:p>
      <w:pPr>
        <w:widowControl/>
        <w:tabs>
          <w:tab w:val="left" w:pos="360"/>
        </w:tabs>
        <w:snapToGrid w:val="0"/>
        <w:spacing w:line="360" w:lineRule="auto"/>
        <w:jc w:val="left"/>
        <w:rPr>
          <w:rFonts w:ascii="宋体" w:hAnsi="宋体" w:cs="宋体"/>
          <w:b/>
          <w:bCs/>
          <w:color w:val="000000" w:themeColor="text1"/>
          <w:sz w:val="32"/>
          <w:szCs w:val="32"/>
          <w14:textFill>
            <w14:solidFill>
              <w14:schemeClr w14:val="tx1"/>
            </w14:solidFill>
          </w14:textFill>
        </w:rPr>
      </w:pPr>
    </w:p>
    <w:p>
      <w:pPr>
        <w:widowControl/>
        <w:tabs>
          <w:tab w:val="left" w:pos="360"/>
        </w:tabs>
        <w:snapToGrid w:val="0"/>
        <w:spacing w:line="360" w:lineRule="auto"/>
        <w:ind w:firstLine="4176" w:firstLineChars="1300"/>
        <w:jc w:val="left"/>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第一章</w:t>
      </w:r>
    </w:p>
    <w:p>
      <w:pPr>
        <w:widowControl/>
        <w:tabs>
          <w:tab w:val="left" w:pos="360"/>
        </w:tabs>
        <w:snapToGrid w:val="0"/>
        <w:spacing w:line="360" w:lineRule="auto"/>
        <w:ind w:firstLine="1405" w:firstLineChars="500"/>
        <w:jc w:val="left"/>
        <w:rPr>
          <w:sz w:val="28"/>
          <w:szCs w:val="28"/>
          <w:u w:val="single"/>
        </w:rPr>
      </w:pPr>
      <w:r>
        <w:rPr>
          <w:rFonts w:hint="eastAsia" w:ascii="宋体" w:hAnsi="宋体" w:cs="宋体"/>
          <w:b/>
          <w:bCs/>
          <w:color w:val="000000" w:themeColor="text1"/>
          <w:sz w:val="28"/>
          <w:szCs w:val="28"/>
          <w:lang w:eastAsia="zh-CN"/>
          <w14:textFill>
            <w14:solidFill>
              <w14:schemeClr w14:val="tx1"/>
            </w14:solidFill>
          </w14:textFill>
        </w:rPr>
        <w:t>北京安徽大厦有限公司安保服务外包</w:t>
      </w:r>
      <w:r>
        <w:rPr>
          <w:rFonts w:hint="eastAsia" w:ascii="宋体" w:hAnsi="宋体" w:cs="宋体"/>
          <w:b/>
          <w:bCs/>
          <w:color w:val="000000" w:themeColor="text1"/>
          <w:sz w:val="28"/>
          <w:szCs w:val="28"/>
          <w14:textFill>
            <w14:solidFill>
              <w14:schemeClr w14:val="tx1"/>
            </w14:solidFill>
          </w14:textFill>
        </w:rPr>
        <w:t>项目</w:t>
      </w:r>
      <w:r>
        <w:rPr>
          <w:rFonts w:ascii="宋体" w:hAnsi="宋体" w:cs="宋体"/>
          <w:b/>
          <w:bCs/>
          <w:color w:val="000000" w:themeColor="text1"/>
          <w:sz w:val="28"/>
          <w:szCs w:val="28"/>
          <w14:textFill>
            <w14:solidFill>
              <w14:schemeClr w14:val="tx1"/>
            </w14:solidFill>
          </w14:textFill>
        </w:rPr>
        <w:t>比选公告</w:t>
      </w:r>
    </w:p>
    <w:p>
      <w:pPr>
        <w:widowControl/>
        <w:tabs>
          <w:tab w:val="left" w:pos="360"/>
        </w:tabs>
        <w:spacing w:line="500" w:lineRule="exact"/>
        <w:jc w:val="center"/>
        <w:rPr>
          <w:rFonts w:ascii="黑体" w:hAnsi="黑体" w:eastAsia="黑体"/>
          <w:sz w:val="24"/>
        </w:rPr>
      </w:pPr>
    </w:p>
    <w:p>
      <w:pPr>
        <w:widowControl/>
        <w:tabs>
          <w:tab w:val="left" w:pos="360"/>
        </w:tabs>
        <w:spacing w:before="151" w:beforeLines="50" w:after="151" w:afterLines="50" w:line="360" w:lineRule="auto"/>
        <w:jc w:val="left"/>
        <w:rPr>
          <w:b/>
          <w:bCs/>
        </w:rPr>
      </w:pPr>
      <w:r>
        <w:t>1.</w:t>
      </w:r>
      <w:r>
        <w:rPr>
          <w:rFonts w:hint="eastAsia"/>
          <w:b/>
          <w:bCs/>
        </w:rPr>
        <w:t>比选项目</w:t>
      </w:r>
    </w:p>
    <w:p>
      <w:pPr>
        <w:widowControl/>
        <w:tabs>
          <w:tab w:val="left" w:pos="360"/>
        </w:tabs>
        <w:snapToGrid w:val="0"/>
        <w:spacing w:line="360" w:lineRule="auto"/>
        <w:ind w:firstLine="210" w:firstLineChars="100"/>
        <w:jc w:val="left"/>
        <w:rPr>
          <w:szCs w:val="21"/>
          <w:u w:val="single"/>
        </w:rPr>
      </w:pPr>
      <w:r>
        <w:rPr>
          <w:szCs w:val="21"/>
        </w:rPr>
        <w:t>1.1</w:t>
      </w:r>
      <w:r>
        <w:rPr>
          <w:rFonts w:hint="eastAsia"/>
          <w:szCs w:val="21"/>
        </w:rPr>
        <w:t>名称：</w:t>
      </w:r>
      <w:r>
        <w:rPr>
          <w:rFonts w:hint="eastAsia"/>
          <w:szCs w:val="21"/>
          <w:u w:val="single"/>
          <w:lang w:eastAsia="zh-CN"/>
        </w:rPr>
        <w:t>北京安徽大厦有限公司安保服务外包</w:t>
      </w:r>
      <w:r>
        <w:rPr>
          <w:rFonts w:hint="eastAsia"/>
          <w:szCs w:val="21"/>
          <w:u w:val="single"/>
        </w:rPr>
        <w:t>项目</w:t>
      </w:r>
    </w:p>
    <w:p>
      <w:pPr>
        <w:ind w:firstLine="210" w:firstLineChars="100"/>
        <w:rPr>
          <w:szCs w:val="21"/>
          <w:u w:val="single"/>
        </w:rPr>
      </w:pPr>
      <w:r>
        <w:rPr>
          <w:szCs w:val="21"/>
        </w:rPr>
        <w:t>1.2</w:t>
      </w:r>
      <w:r>
        <w:rPr>
          <w:rFonts w:hint="eastAsia"/>
          <w:szCs w:val="21"/>
        </w:rPr>
        <w:t>比选人：</w:t>
      </w:r>
      <w:r>
        <w:rPr>
          <w:rFonts w:hint="eastAsia"/>
          <w:szCs w:val="21"/>
          <w:u w:val="single"/>
        </w:rPr>
        <w:t>北京安徽大厦有限公司</w:t>
      </w:r>
    </w:p>
    <w:p>
      <w:pPr>
        <w:widowControl/>
        <w:tabs>
          <w:tab w:val="left" w:pos="360"/>
        </w:tabs>
        <w:spacing w:before="151" w:beforeLines="50" w:after="151" w:afterLines="50" w:line="360" w:lineRule="auto"/>
        <w:jc w:val="left"/>
        <w:rPr>
          <w:b/>
          <w:bCs/>
        </w:rPr>
      </w:pPr>
      <w:r>
        <w:rPr>
          <w:b/>
          <w:bCs/>
          <w:sz w:val="24"/>
        </w:rPr>
        <w:t>2.</w:t>
      </w:r>
      <w:r>
        <w:rPr>
          <w:rFonts w:hint="eastAsia"/>
          <w:b/>
          <w:bCs/>
        </w:rPr>
        <w:t>项目概况与比选范围</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u w:val="single"/>
        </w:rPr>
      </w:pPr>
      <w:r>
        <w:rPr>
          <w:rFonts w:eastAsiaTheme="majorEastAsia"/>
          <w:kern w:val="0"/>
          <w:position w:val="-1"/>
          <w:szCs w:val="21"/>
          <w:highlight w:val="none"/>
        </w:rPr>
        <w:t xml:space="preserve">2.1 </w:t>
      </w:r>
      <w:r>
        <w:rPr>
          <w:rFonts w:hint="eastAsia" w:eastAsiaTheme="majorEastAsia"/>
          <w:kern w:val="0"/>
          <w:position w:val="-1"/>
          <w:szCs w:val="21"/>
          <w:highlight w:val="none"/>
        </w:rPr>
        <w:t>比选类别：</w:t>
      </w:r>
      <w:r>
        <w:rPr>
          <w:rFonts w:hint="eastAsia" w:eastAsiaTheme="majorEastAsia"/>
          <w:kern w:val="0"/>
          <w:position w:val="-1"/>
          <w:szCs w:val="21"/>
          <w:highlight w:val="none"/>
          <w:u w:val="single"/>
          <w:lang w:val="en-US" w:eastAsia="zh-CN"/>
        </w:rPr>
        <w:t>服务</w:t>
      </w:r>
      <w:r>
        <w:rPr>
          <w:rFonts w:hint="eastAsia" w:eastAsiaTheme="majorEastAsia"/>
          <w:kern w:val="0"/>
          <w:position w:val="-1"/>
          <w:szCs w:val="21"/>
          <w:highlight w:val="none"/>
          <w:u w:val="single"/>
        </w:rPr>
        <w:t>类</w:t>
      </w:r>
    </w:p>
    <w:p>
      <w:pPr>
        <w:tabs>
          <w:tab w:val="left" w:pos="2000"/>
        </w:tabs>
        <w:autoSpaceDE w:val="0"/>
        <w:autoSpaceDN w:val="0"/>
        <w:adjustRightInd w:val="0"/>
        <w:spacing w:line="360" w:lineRule="auto"/>
        <w:ind w:firstLine="210" w:firstLineChars="100"/>
        <w:jc w:val="left"/>
        <w:rPr>
          <w:rFonts w:hint="eastAsia" w:eastAsia="宋体"/>
          <w:szCs w:val="21"/>
          <w:highlight w:val="none"/>
          <w:lang w:val="en-US" w:eastAsia="zh-CN"/>
        </w:rPr>
      </w:pPr>
      <w:r>
        <w:rPr>
          <w:rFonts w:eastAsiaTheme="majorEastAsia"/>
          <w:kern w:val="0"/>
          <w:position w:val="-1"/>
          <w:szCs w:val="21"/>
          <w:highlight w:val="none"/>
        </w:rPr>
        <w:t xml:space="preserve">2.2 </w:t>
      </w:r>
      <w:r>
        <w:rPr>
          <w:rFonts w:hint="eastAsia" w:eastAsiaTheme="majorEastAsia"/>
          <w:kern w:val="0"/>
          <w:position w:val="-1"/>
          <w:szCs w:val="21"/>
          <w:highlight w:val="none"/>
        </w:rPr>
        <w:t>项目概况：</w:t>
      </w:r>
      <w:r>
        <w:rPr>
          <w:rFonts w:hint="eastAsia" w:eastAsiaTheme="majorEastAsia"/>
          <w:kern w:val="0"/>
          <w:position w:val="-1"/>
          <w:szCs w:val="21"/>
          <w:highlight w:val="none"/>
          <w:lang w:eastAsia="zh-CN"/>
        </w:rPr>
        <w:t>北京安徽大厦有限公司</w:t>
      </w:r>
      <w:r>
        <w:rPr>
          <w:rFonts w:hint="eastAsia" w:eastAsiaTheme="majorEastAsia"/>
          <w:kern w:val="0"/>
          <w:position w:val="-1"/>
          <w:szCs w:val="21"/>
          <w:highlight w:val="none"/>
          <w:lang w:val="en-US" w:eastAsia="zh-CN"/>
        </w:rPr>
        <w:t>安保服务</w:t>
      </w:r>
      <w:r>
        <w:rPr>
          <w:rFonts w:hint="eastAsia" w:eastAsiaTheme="majorEastAsia"/>
          <w:kern w:val="0"/>
          <w:position w:val="-1"/>
          <w:szCs w:val="21"/>
          <w:highlight w:val="none"/>
          <w:lang w:eastAsia="zh-CN"/>
        </w:rPr>
        <w:t>外包</w:t>
      </w:r>
      <w:r>
        <w:rPr>
          <w:rFonts w:hint="eastAsia" w:eastAsiaTheme="majorEastAsia"/>
          <w:kern w:val="0"/>
          <w:position w:val="-1"/>
          <w:szCs w:val="21"/>
          <w:highlight w:val="none"/>
        </w:rPr>
        <w:t>项目，详见比选文件和报价清单。</w:t>
      </w:r>
      <w:r>
        <w:rPr>
          <w:szCs w:val="21"/>
          <w:highlight w:val="none"/>
        </w:rPr>
        <w:t>酒店是安徽高速公路房地产有限责任公司下属的一家商务型酒店</w:t>
      </w:r>
      <w:r>
        <w:rPr>
          <w:rFonts w:hint="eastAsia"/>
          <w:szCs w:val="21"/>
          <w:highlight w:val="none"/>
        </w:rPr>
        <w:t>。</w:t>
      </w:r>
      <w:r>
        <w:rPr>
          <w:szCs w:val="21"/>
          <w:highlight w:val="none"/>
        </w:rPr>
        <w:t>拥有客房</w:t>
      </w:r>
      <w:r>
        <w:rPr>
          <w:rFonts w:hint="eastAsia"/>
          <w:szCs w:val="21"/>
          <w:highlight w:val="none"/>
        </w:rPr>
        <w:t>1</w:t>
      </w:r>
      <w:r>
        <w:rPr>
          <w:rFonts w:hint="eastAsia"/>
          <w:szCs w:val="21"/>
          <w:highlight w:val="none"/>
          <w:lang w:val="en-US" w:eastAsia="zh-CN"/>
        </w:rPr>
        <w:t>56</w:t>
      </w:r>
      <w:r>
        <w:rPr>
          <w:szCs w:val="21"/>
          <w:highlight w:val="none"/>
        </w:rPr>
        <w:t>间（套），豪华包厢1</w:t>
      </w:r>
      <w:r>
        <w:rPr>
          <w:rFonts w:hint="eastAsia"/>
          <w:szCs w:val="21"/>
          <w:highlight w:val="none"/>
        </w:rPr>
        <w:t>2</w:t>
      </w:r>
      <w:r>
        <w:rPr>
          <w:szCs w:val="21"/>
          <w:highlight w:val="none"/>
        </w:rPr>
        <w:t>个，餐位</w:t>
      </w:r>
      <w:r>
        <w:rPr>
          <w:rFonts w:hint="eastAsia"/>
          <w:szCs w:val="21"/>
          <w:highlight w:val="none"/>
        </w:rPr>
        <w:t>15</w:t>
      </w:r>
      <w:r>
        <w:rPr>
          <w:rFonts w:hint="eastAsia"/>
          <w:szCs w:val="21"/>
          <w:highlight w:val="none"/>
          <w:lang w:val="en-US" w:eastAsia="zh-CN"/>
        </w:rPr>
        <w:t>7</w:t>
      </w:r>
      <w:r>
        <w:rPr>
          <w:szCs w:val="21"/>
          <w:highlight w:val="none"/>
        </w:rPr>
        <w:t>余个。</w:t>
      </w:r>
      <w:r>
        <w:rPr>
          <w:rFonts w:hint="eastAsia"/>
          <w:szCs w:val="21"/>
          <w:highlight w:val="none"/>
          <w:lang w:val="en-US" w:eastAsia="zh-CN"/>
        </w:rPr>
        <w:t xml:space="preserve"> </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u w:val="single"/>
        </w:rPr>
      </w:pPr>
      <w:r>
        <w:rPr>
          <w:rFonts w:eastAsiaTheme="majorEastAsia"/>
          <w:kern w:val="0"/>
          <w:position w:val="-1"/>
          <w:szCs w:val="21"/>
          <w:highlight w:val="none"/>
        </w:rPr>
        <w:t xml:space="preserve">2.3 </w:t>
      </w:r>
      <w:r>
        <w:rPr>
          <w:rFonts w:hint="eastAsia" w:eastAsiaTheme="majorEastAsia"/>
          <w:kern w:val="0"/>
          <w:position w:val="-1"/>
          <w:szCs w:val="21"/>
          <w:highlight w:val="none"/>
        </w:rPr>
        <w:t>服务地点：</w:t>
      </w:r>
      <w:r>
        <w:rPr>
          <w:rFonts w:hint="eastAsia" w:eastAsiaTheme="majorEastAsia"/>
          <w:kern w:val="0"/>
          <w:position w:val="-1"/>
          <w:szCs w:val="21"/>
          <w:highlight w:val="none"/>
          <w:u w:val="single"/>
        </w:rPr>
        <w:t>北京市朝阳区惠新西街1号安微大厦</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rPr>
      </w:pPr>
      <w:r>
        <w:rPr>
          <w:rFonts w:eastAsiaTheme="majorEastAsia"/>
          <w:kern w:val="0"/>
          <w:position w:val="-1"/>
          <w:szCs w:val="21"/>
          <w:highlight w:val="none"/>
        </w:rPr>
        <w:t xml:space="preserve">2.4 </w:t>
      </w:r>
      <w:r>
        <w:rPr>
          <w:rFonts w:hint="eastAsia" w:eastAsiaTheme="majorEastAsia"/>
          <w:kern w:val="0"/>
          <w:position w:val="-1"/>
          <w:szCs w:val="21"/>
          <w:highlight w:val="none"/>
        </w:rPr>
        <w:t xml:space="preserve">比选范围： </w:t>
      </w:r>
      <w:r>
        <w:rPr>
          <w:rFonts w:hint="eastAsia" w:eastAsiaTheme="majorEastAsia"/>
          <w:kern w:val="0"/>
          <w:position w:val="-1"/>
          <w:szCs w:val="21"/>
          <w:highlight w:val="none"/>
          <w:lang w:val="en-US" w:eastAsia="zh-CN"/>
        </w:rPr>
        <w:t>服务</w:t>
      </w:r>
      <w:r>
        <w:rPr>
          <w:rFonts w:hint="eastAsia" w:eastAsiaTheme="majorEastAsia"/>
          <w:kern w:val="0"/>
          <w:position w:val="-1"/>
          <w:szCs w:val="21"/>
          <w:highlight w:val="none"/>
        </w:rPr>
        <w:t>类</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rPr>
      </w:pPr>
      <w:r>
        <w:rPr>
          <w:rFonts w:hint="eastAsia" w:eastAsiaTheme="majorEastAsia"/>
          <w:kern w:val="0"/>
          <w:position w:val="-1"/>
          <w:szCs w:val="21"/>
          <w:highlight w:val="none"/>
        </w:rPr>
        <w:t xml:space="preserve"> </w:t>
      </w:r>
      <w:r>
        <w:rPr>
          <w:rFonts w:hint="eastAsia" w:eastAsiaTheme="majorEastAsia"/>
          <w:kern w:val="0"/>
          <w:position w:val="-1"/>
          <w:szCs w:val="21"/>
          <w:highlight w:val="none"/>
          <w:lang w:eastAsia="zh-CN"/>
        </w:rPr>
        <w:t>北京安徽大厦有限公司安保服务外包</w:t>
      </w:r>
      <w:r>
        <w:rPr>
          <w:rFonts w:hint="eastAsia" w:eastAsiaTheme="majorEastAsia"/>
          <w:kern w:val="0"/>
          <w:position w:val="-1"/>
          <w:szCs w:val="21"/>
          <w:highlight w:val="none"/>
        </w:rPr>
        <w:t>项目，具体详见比选文件及采购清单。</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rPr>
      </w:pPr>
      <w:r>
        <w:rPr>
          <w:rFonts w:eastAsiaTheme="majorEastAsia"/>
          <w:kern w:val="0"/>
          <w:position w:val="-1"/>
          <w:szCs w:val="21"/>
          <w:highlight w:val="none"/>
        </w:rPr>
        <w:t xml:space="preserve">2.5 </w:t>
      </w:r>
      <w:r>
        <w:rPr>
          <w:rFonts w:hint="eastAsia" w:eastAsiaTheme="majorEastAsia"/>
          <w:kern w:val="0"/>
          <w:position w:val="-1"/>
          <w:szCs w:val="21"/>
          <w:highlight w:val="none"/>
        </w:rPr>
        <w:t>资金来源：自筹。</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rPr>
      </w:pPr>
      <w:r>
        <w:rPr>
          <w:rFonts w:eastAsiaTheme="majorEastAsia"/>
          <w:kern w:val="0"/>
          <w:position w:val="-1"/>
          <w:szCs w:val="21"/>
          <w:highlight w:val="none"/>
        </w:rPr>
        <w:t>2.6</w:t>
      </w:r>
      <w:r>
        <w:rPr>
          <w:rFonts w:hint="eastAsia" w:eastAsiaTheme="majorEastAsia"/>
          <w:kern w:val="0"/>
          <w:position w:val="-1"/>
          <w:szCs w:val="21"/>
          <w:highlight w:val="none"/>
        </w:rPr>
        <w:t>服务期：一年。</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rPr>
      </w:pPr>
      <w:r>
        <w:rPr>
          <w:rFonts w:eastAsiaTheme="majorEastAsia"/>
          <w:kern w:val="0"/>
          <w:position w:val="-1"/>
          <w:szCs w:val="21"/>
          <w:highlight w:val="none"/>
        </w:rPr>
        <w:t>3</w:t>
      </w:r>
      <w:r>
        <w:rPr>
          <w:rFonts w:hint="eastAsia" w:eastAsiaTheme="majorEastAsia"/>
          <w:kern w:val="0"/>
          <w:position w:val="-1"/>
          <w:szCs w:val="21"/>
          <w:highlight w:val="none"/>
        </w:rPr>
        <w:t>．参选人资格要求：</w:t>
      </w:r>
    </w:p>
    <w:p>
      <w:pPr>
        <w:widowControl/>
        <w:tabs>
          <w:tab w:val="left" w:pos="360"/>
        </w:tabs>
        <w:snapToGrid w:val="0"/>
        <w:spacing w:line="360" w:lineRule="auto"/>
        <w:ind w:firstLine="210" w:firstLineChars="100"/>
        <w:rPr>
          <w:szCs w:val="21"/>
          <w:highlight w:val="none"/>
        </w:rPr>
      </w:pPr>
      <w:r>
        <w:rPr>
          <w:szCs w:val="21"/>
          <w:highlight w:val="none"/>
        </w:rPr>
        <w:t>3.1</w:t>
      </w:r>
      <w:r>
        <w:rPr>
          <w:rFonts w:hint="eastAsia"/>
          <w:szCs w:val="21"/>
          <w:highlight w:val="none"/>
        </w:rPr>
        <w:t>参选人</w:t>
      </w:r>
    </w:p>
    <w:p>
      <w:pPr>
        <w:widowControl/>
        <w:tabs>
          <w:tab w:val="left" w:pos="360"/>
        </w:tabs>
        <w:snapToGrid w:val="0"/>
        <w:spacing w:line="360" w:lineRule="auto"/>
        <w:ind w:firstLine="210" w:firstLineChars="100"/>
        <w:rPr>
          <w:szCs w:val="21"/>
          <w:highlight w:val="none"/>
        </w:rPr>
      </w:pPr>
      <w:r>
        <w:rPr>
          <w:szCs w:val="21"/>
          <w:highlight w:val="none"/>
        </w:rPr>
        <w:t>3.1.1</w:t>
      </w:r>
      <w:r>
        <w:rPr>
          <w:rFonts w:hint="eastAsia"/>
          <w:szCs w:val="21"/>
          <w:highlight w:val="none"/>
        </w:rPr>
        <w:t>具有有效的营业执照；</w:t>
      </w:r>
    </w:p>
    <w:p>
      <w:pPr>
        <w:widowControl/>
        <w:tabs>
          <w:tab w:val="left" w:pos="360"/>
        </w:tabs>
        <w:snapToGrid w:val="0"/>
        <w:spacing w:line="360" w:lineRule="auto"/>
        <w:jc w:val="left"/>
        <w:rPr>
          <w:szCs w:val="21"/>
          <w:highlight w:val="none"/>
        </w:rPr>
      </w:pPr>
      <w:r>
        <w:rPr>
          <w:szCs w:val="21"/>
          <w:highlight w:val="none"/>
        </w:rPr>
        <w:t xml:space="preserve">  3.2 </w:t>
      </w:r>
      <w:r>
        <w:rPr>
          <w:rFonts w:hint="eastAsia"/>
          <w:szCs w:val="21"/>
          <w:highlight w:val="none"/>
        </w:rPr>
        <w:t>本项目不接受联合体参选；</w:t>
      </w:r>
    </w:p>
    <w:p>
      <w:pPr>
        <w:widowControl/>
        <w:tabs>
          <w:tab w:val="left" w:pos="360"/>
        </w:tabs>
        <w:snapToGrid w:val="0"/>
        <w:spacing w:line="360" w:lineRule="auto"/>
        <w:ind w:firstLine="210" w:firstLineChars="100"/>
        <w:jc w:val="left"/>
        <w:rPr>
          <w:szCs w:val="21"/>
          <w:highlight w:val="none"/>
        </w:rPr>
      </w:pPr>
      <w:r>
        <w:rPr>
          <w:szCs w:val="21"/>
          <w:highlight w:val="none"/>
        </w:rPr>
        <w:t xml:space="preserve">3.3 </w:t>
      </w:r>
      <w:r>
        <w:rPr>
          <w:rFonts w:hint="eastAsia"/>
          <w:szCs w:val="21"/>
          <w:highlight w:val="none"/>
        </w:rPr>
        <w:t>参选人按比选文件要求提供无行贿犯罪承诺；</w:t>
      </w:r>
    </w:p>
    <w:p>
      <w:pPr>
        <w:widowControl/>
        <w:tabs>
          <w:tab w:val="left" w:pos="360"/>
        </w:tabs>
        <w:snapToGrid w:val="0"/>
        <w:spacing w:line="360" w:lineRule="auto"/>
        <w:ind w:firstLine="210" w:firstLineChars="100"/>
        <w:rPr>
          <w:color w:val="000000" w:themeColor="text1"/>
          <w:szCs w:val="21"/>
          <w:highlight w:val="none"/>
          <w14:textFill>
            <w14:solidFill>
              <w14:schemeClr w14:val="tx1"/>
            </w14:solidFill>
          </w14:textFill>
        </w:rPr>
      </w:pPr>
      <w:r>
        <w:rPr>
          <w:szCs w:val="21"/>
          <w:highlight w:val="none"/>
        </w:rPr>
        <w:t xml:space="preserve">3.4 </w:t>
      </w:r>
      <w:r>
        <w:rPr>
          <w:rFonts w:hint="eastAsia"/>
          <w:szCs w:val="21"/>
          <w:highlight w:val="none"/>
        </w:rPr>
        <w:t>近</w:t>
      </w:r>
      <w:r>
        <w:rPr>
          <w:rFonts w:hint="eastAsia"/>
          <w:color w:val="000000" w:themeColor="text1"/>
          <w:szCs w:val="21"/>
          <w:highlight w:val="none"/>
          <w14:textFill>
            <w14:solidFill>
              <w14:schemeClr w14:val="tx1"/>
            </w14:solidFill>
          </w14:textFill>
        </w:rPr>
        <w:t>三年具</w:t>
      </w: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14:textFill>
            <w14:solidFill>
              <w14:schemeClr w14:val="tx1"/>
            </w14:solidFill>
          </w14:textFill>
        </w:rPr>
        <w:t>个类似业绩</w:t>
      </w:r>
      <w:r>
        <w:rPr>
          <w:rFonts w:hint="eastAsia"/>
          <w:color w:val="000000" w:themeColor="text1"/>
          <w:kern w:val="0"/>
          <w:szCs w:val="21"/>
          <w:highlight w:val="none"/>
          <w14:textFill>
            <w14:solidFill>
              <w14:schemeClr w14:val="tx1"/>
            </w14:solidFill>
          </w14:textFill>
        </w:rPr>
        <w:t>；</w:t>
      </w:r>
    </w:p>
    <w:p>
      <w:pPr>
        <w:widowControl/>
        <w:tabs>
          <w:tab w:val="left" w:pos="360"/>
        </w:tabs>
        <w:snapToGrid w:val="0"/>
        <w:spacing w:line="360" w:lineRule="auto"/>
        <w:ind w:firstLine="210" w:firstLineChars="100"/>
        <w:rPr>
          <w:szCs w:val="21"/>
          <w:highlight w:val="none"/>
        </w:rPr>
      </w:pPr>
      <w:r>
        <w:rPr>
          <w:szCs w:val="21"/>
          <w:highlight w:val="none"/>
        </w:rPr>
        <w:t>3.</w:t>
      </w:r>
      <w:r>
        <w:rPr>
          <w:rFonts w:hint="eastAsia"/>
          <w:szCs w:val="21"/>
          <w:highlight w:val="none"/>
        </w:rPr>
        <w:t>5</w:t>
      </w:r>
      <w:r>
        <w:rPr>
          <w:szCs w:val="21"/>
          <w:highlight w:val="none"/>
        </w:rPr>
        <w:t>单位负责人为同一人或者存在</w:t>
      </w:r>
      <w:r>
        <w:rPr>
          <w:rFonts w:hint="eastAsia"/>
          <w:szCs w:val="21"/>
          <w:highlight w:val="none"/>
        </w:rPr>
        <w:t>关联</w:t>
      </w:r>
      <w:r>
        <w:rPr>
          <w:szCs w:val="21"/>
          <w:highlight w:val="none"/>
        </w:rPr>
        <w:t>关系的不同单位，不得同时参加项目比选，违反规定的，相关</w:t>
      </w:r>
      <w:r>
        <w:rPr>
          <w:rFonts w:hint="eastAsia"/>
          <w:szCs w:val="21"/>
          <w:highlight w:val="none"/>
        </w:rPr>
        <w:t>参选</w:t>
      </w:r>
      <w:r>
        <w:rPr>
          <w:szCs w:val="21"/>
          <w:highlight w:val="none"/>
        </w:rPr>
        <w:t>均无效</w:t>
      </w:r>
      <w:r>
        <w:rPr>
          <w:rFonts w:hint="eastAsia"/>
          <w:szCs w:val="21"/>
          <w:highlight w:val="none"/>
        </w:rPr>
        <w:t>，以国家企业信息公示系统</w:t>
      </w:r>
      <w:r>
        <w:rPr>
          <w:szCs w:val="21"/>
          <w:highlight w:val="none"/>
        </w:rPr>
        <w:t>http://www.gsxt.gov.cn/index.html</w:t>
      </w:r>
      <w:r>
        <w:rPr>
          <w:rFonts w:hint="eastAsia"/>
          <w:szCs w:val="21"/>
          <w:highlight w:val="none"/>
        </w:rPr>
        <w:t>查询为准；</w:t>
      </w:r>
    </w:p>
    <w:p>
      <w:pPr>
        <w:widowControl/>
        <w:tabs>
          <w:tab w:val="left" w:pos="360"/>
        </w:tabs>
        <w:snapToGrid w:val="0"/>
        <w:spacing w:line="360" w:lineRule="auto"/>
        <w:ind w:firstLine="210" w:firstLineChars="100"/>
        <w:rPr>
          <w:szCs w:val="21"/>
          <w:highlight w:val="none"/>
        </w:rPr>
      </w:pPr>
      <w:r>
        <w:rPr>
          <w:rFonts w:hint="eastAsia"/>
          <w:szCs w:val="21"/>
          <w:highlight w:val="none"/>
        </w:rPr>
        <w:t>3.6</w:t>
      </w:r>
      <w:r>
        <w:rPr>
          <w:szCs w:val="21"/>
          <w:highlight w:val="none"/>
        </w:rPr>
        <w:t>在“信用中国”网站（http://www.creditchina.gov.cn）中被列入失信被执行人名单的，不得参加比选；</w:t>
      </w:r>
    </w:p>
    <w:p>
      <w:pPr>
        <w:widowControl/>
        <w:tabs>
          <w:tab w:val="left" w:pos="360"/>
        </w:tabs>
        <w:snapToGrid w:val="0"/>
        <w:spacing w:line="360" w:lineRule="auto"/>
        <w:ind w:firstLine="210" w:firstLineChars="100"/>
        <w:rPr>
          <w:szCs w:val="21"/>
          <w:highlight w:val="none"/>
        </w:rPr>
      </w:pPr>
      <w:r>
        <w:rPr>
          <w:rFonts w:hint="eastAsia"/>
          <w:szCs w:val="21"/>
          <w:highlight w:val="none"/>
        </w:rPr>
        <w:t>3.7 被</w:t>
      </w:r>
      <w:r>
        <w:rPr>
          <w:rFonts w:hint="eastAsia"/>
          <w:szCs w:val="21"/>
          <w:highlight w:val="none"/>
          <w:lang w:eastAsia="zh-CN"/>
        </w:rPr>
        <w:t>安徽交控集团</w:t>
      </w:r>
      <w:r>
        <w:rPr>
          <w:rFonts w:hint="eastAsia"/>
          <w:szCs w:val="21"/>
          <w:highlight w:val="none"/>
        </w:rPr>
        <w:t>列入黑名单且在期限范围内的参选人，不得参加比选，以</w:t>
      </w:r>
      <w:r>
        <w:rPr>
          <w:rFonts w:hint="eastAsia"/>
          <w:highlight w:val="none"/>
        </w:rPr>
        <w:t>https://zcpt.ahjkjt.com</w:t>
      </w:r>
      <w:r>
        <w:rPr>
          <w:rFonts w:hint="eastAsia"/>
          <w:szCs w:val="21"/>
          <w:highlight w:val="none"/>
        </w:rPr>
        <w:t>查询为准。</w:t>
      </w:r>
    </w:p>
    <w:p>
      <w:pPr>
        <w:widowControl/>
        <w:tabs>
          <w:tab w:val="left" w:pos="360"/>
        </w:tabs>
        <w:snapToGrid w:val="0"/>
        <w:spacing w:line="360" w:lineRule="auto"/>
        <w:ind w:firstLine="210" w:firstLineChars="100"/>
        <w:rPr>
          <w:szCs w:val="21"/>
          <w:highlight w:val="none"/>
        </w:rPr>
      </w:pPr>
      <w:r>
        <w:rPr>
          <w:rFonts w:hint="eastAsia"/>
          <w:szCs w:val="21"/>
          <w:highlight w:val="none"/>
        </w:rPr>
        <w:t>备注：</w:t>
      </w:r>
    </w:p>
    <w:p>
      <w:pPr>
        <w:widowControl/>
        <w:tabs>
          <w:tab w:val="left" w:pos="360"/>
        </w:tabs>
        <w:spacing w:line="360" w:lineRule="auto"/>
        <w:ind w:firstLine="420" w:firstLineChars="200"/>
        <w:jc w:val="left"/>
        <w:rPr>
          <w:rFonts w:ascii="宋体" w:hAnsi="宋体" w:cs="宋体"/>
          <w:position w:val="-1"/>
          <w:szCs w:val="21"/>
          <w:highlight w:val="none"/>
        </w:rPr>
      </w:pPr>
      <w:r>
        <w:rPr>
          <w:rFonts w:ascii="宋体" w:hAnsi="宋体" w:cs="宋体"/>
          <w:position w:val="-1"/>
          <w:szCs w:val="21"/>
          <w:highlight w:val="none"/>
        </w:rPr>
        <w:fldChar w:fldCharType="begin"/>
      </w:r>
      <w:r>
        <w:rPr>
          <w:rFonts w:ascii="宋体" w:hAnsi="宋体" w:cs="宋体"/>
          <w:position w:val="-1"/>
          <w:szCs w:val="21"/>
          <w:highlight w:val="none"/>
        </w:rPr>
        <w:instrText xml:space="preserve"> </w:instrText>
      </w:r>
      <w:r>
        <w:rPr>
          <w:rFonts w:hint="eastAsia" w:ascii="宋体" w:hAnsi="宋体" w:cs="宋体"/>
          <w:position w:val="-1"/>
          <w:szCs w:val="21"/>
          <w:highlight w:val="none"/>
        </w:rPr>
        <w:instrText xml:space="preserve">= 1 \* GB3</w:instrText>
      </w:r>
      <w:r>
        <w:rPr>
          <w:rFonts w:ascii="宋体" w:hAnsi="宋体" w:cs="宋体"/>
          <w:position w:val="-1"/>
          <w:szCs w:val="21"/>
          <w:highlight w:val="none"/>
        </w:rPr>
        <w:instrText xml:space="preserve"> </w:instrText>
      </w:r>
      <w:r>
        <w:rPr>
          <w:rFonts w:ascii="宋体" w:hAnsi="宋体" w:cs="宋体"/>
          <w:position w:val="-1"/>
          <w:szCs w:val="21"/>
          <w:highlight w:val="none"/>
        </w:rPr>
        <w:fldChar w:fldCharType="separate"/>
      </w:r>
      <w:r>
        <w:rPr>
          <w:rFonts w:hint="eastAsia" w:ascii="宋体" w:hAnsi="宋体" w:cs="宋体"/>
          <w:position w:val="-1"/>
          <w:szCs w:val="21"/>
          <w:highlight w:val="none"/>
        </w:rPr>
        <w:t>①</w:t>
      </w:r>
      <w:r>
        <w:rPr>
          <w:rFonts w:ascii="宋体" w:hAnsi="宋体" w:cs="宋体"/>
          <w:position w:val="-1"/>
          <w:szCs w:val="21"/>
          <w:highlight w:val="none"/>
        </w:rPr>
        <w:fldChar w:fldCharType="end"/>
      </w:r>
      <w:r>
        <w:rPr>
          <w:rFonts w:hint="eastAsia" w:ascii="宋体" w:hAnsi="宋体" w:cs="宋体"/>
          <w:position w:val="-1"/>
          <w:szCs w:val="21"/>
          <w:highlight w:val="none"/>
        </w:rPr>
        <w:t>近三年指</w:t>
      </w:r>
      <w:r>
        <w:rPr>
          <w:rFonts w:ascii="宋体" w:hAnsi="宋体" w:cs="宋体"/>
          <w:position w:val="-1"/>
          <w:szCs w:val="21"/>
          <w:highlight w:val="none"/>
        </w:rPr>
        <w:t>202</w:t>
      </w:r>
      <w:r>
        <w:rPr>
          <w:rFonts w:hint="eastAsia" w:ascii="宋体" w:hAnsi="宋体" w:cs="宋体"/>
          <w:position w:val="-1"/>
          <w:szCs w:val="21"/>
          <w:highlight w:val="none"/>
        </w:rPr>
        <w:t>1年</w:t>
      </w:r>
      <w:r>
        <w:rPr>
          <w:rFonts w:ascii="宋体" w:hAnsi="宋体" w:cs="宋体"/>
          <w:position w:val="-1"/>
          <w:szCs w:val="21"/>
          <w:highlight w:val="none"/>
        </w:rPr>
        <w:t>1</w:t>
      </w:r>
      <w:r>
        <w:rPr>
          <w:rFonts w:hint="eastAsia" w:ascii="宋体" w:hAnsi="宋体" w:cs="宋体"/>
          <w:position w:val="-1"/>
          <w:szCs w:val="21"/>
          <w:highlight w:val="none"/>
        </w:rPr>
        <w:t>月</w:t>
      </w:r>
      <w:r>
        <w:rPr>
          <w:rFonts w:ascii="宋体" w:hAnsi="宋体" w:cs="宋体"/>
          <w:position w:val="-1"/>
          <w:szCs w:val="21"/>
          <w:highlight w:val="none"/>
        </w:rPr>
        <w:t>1</w:t>
      </w:r>
      <w:r>
        <w:rPr>
          <w:rFonts w:hint="eastAsia" w:ascii="宋体" w:hAnsi="宋体" w:cs="宋体"/>
          <w:position w:val="-1"/>
          <w:szCs w:val="21"/>
          <w:highlight w:val="none"/>
        </w:rPr>
        <w:t>日至今；</w:t>
      </w:r>
    </w:p>
    <w:p>
      <w:pPr>
        <w:widowControl/>
        <w:tabs>
          <w:tab w:val="left" w:pos="360"/>
        </w:tabs>
        <w:spacing w:line="360" w:lineRule="auto"/>
        <w:ind w:firstLine="420" w:firstLineChars="200"/>
        <w:jc w:val="left"/>
        <w:rPr>
          <w:szCs w:val="21"/>
          <w:highlight w:val="none"/>
        </w:rPr>
      </w:pPr>
      <w:r>
        <w:rPr>
          <w:rFonts w:hint="eastAsia"/>
          <w:highlight w:val="none"/>
        </w:rPr>
        <w:t>②</w:t>
      </w:r>
      <w:r>
        <w:rPr>
          <w:rFonts w:hint="eastAsia"/>
          <w:szCs w:val="21"/>
          <w:highlight w:val="none"/>
        </w:rPr>
        <w:t>类似业绩指酒店行业</w:t>
      </w:r>
      <w:r>
        <w:rPr>
          <w:rFonts w:hint="eastAsia"/>
          <w:szCs w:val="21"/>
          <w:highlight w:val="none"/>
          <w:lang w:val="en-US" w:eastAsia="zh-CN"/>
        </w:rPr>
        <w:t>同类型服务合作</w:t>
      </w:r>
      <w:r>
        <w:rPr>
          <w:rFonts w:hint="eastAsia"/>
          <w:szCs w:val="21"/>
          <w:highlight w:val="none"/>
        </w:rPr>
        <w:t>业绩，业绩证明材料以合同为准（参选文件中必须提供与合同原件一致的复印件并加盖参选人公章，否则视为资格审查不通过）；业绩时间以合同签订时间为准；</w:t>
      </w:r>
      <w:r>
        <w:rPr>
          <w:szCs w:val="21"/>
          <w:highlight w:val="none"/>
        </w:rPr>
        <w:t xml:space="preserve"> </w:t>
      </w:r>
    </w:p>
    <w:p>
      <w:pPr>
        <w:widowControl/>
        <w:tabs>
          <w:tab w:val="left" w:pos="360"/>
        </w:tabs>
        <w:snapToGrid w:val="0"/>
        <w:spacing w:line="500" w:lineRule="exact"/>
        <w:ind w:firstLine="420" w:firstLineChars="200"/>
        <w:jc w:val="left"/>
        <w:rPr>
          <w:szCs w:val="21"/>
          <w:highlight w:val="none"/>
        </w:rPr>
      </w:pPr>
      <w:r>
        <w:rPr>
          <w:szCs w:val="21"/>
          <w:highlight w:val="none"/>
        </w:rPr>
        <w:fldChar w:fldCharType="begin"/>
      </w:r>
      <w:r>
        <w:rPr>
          <w:szCs w:val="21"/>
          <w:highlight w:val="none"/>
        </w:rPr>
        <w:instrText xml:space="preserve"> </w:instrText>
      </w:r>
      <w:r>
        <w:rPr>
          <w:rFonts w:hint="eastAsia"/>
          <w:szCs w:val="21"/>
          <w:highlight w:val="none"/>
        </w:rPr>
        <w:instrText xml:space="preserve">= 3 \* GB3</w:instrText>
      </w:r>
      <w:r>
        <w:rPr>
          <w:szCs w:val="21"/>
          <w:highlight w:val="none"/>
        </w:rPr>
        <w:instrText xml:space="preserve"> </w:instrText>
      </w:r>
      <w:r>
        <w:rPr>
          <w:szCs w:val="21"/>
          <w:highlight w:val="none"/>
        </w:rPr>
        <w:fldChar w:fldCharType="separate"/>
      </w:r>
      <w:r>
        <w:rPr>
          <w:rFonts w:hint="eastAsia"/>
          <w:szCs w:val="21"/>
          <w:highlight w:val="none"/>
        </w:rPr>
        <w:t>③</w:t>
      </w:r>
      <w:r>
        <w:rPr>
          <w:szCs w:val="21"/>
          <w:highlight w:val="none"/>
        </w:rPr>
        <w:fldChar w:fldCharType="end"/>
      </w:r>
      <w:r>
        <w:rPr>
          <w:rFonts w:hint="eastAsia"/>
          <w:szCs w:val="21"/>
          <w:highlight w:val="none"/>
        </w:rPr>
        <w:t>关联关系：指公司控股股东、实际控制人、董事、监事、高级管理人员与其直接或者间接控制的企业之间的关系，以及可能导致公司利益转移的其他关系。</w:t>
      </w:r>
    </w:p>
    <w:p>
      <w:pPr>
        <w:tabs>
          <w:tab w:val="left" w:pos="2000"/>
        </w:tabs>
        <w:autoSpaceDE w:val="0"/>
        <w:autoSpaceDN w:val="0"/>
        <w:adjustRightInd w:val="0"/>
        <w:spacing w:line="500" w:lineRule="exact"/>
        <w:ind w:firstLine="211" w:firstLineChars="100"/>
        <w:jc w:val="left"/>
        <w:rPr>
          <w:highlight w:val="none"/>
        </w:rPr>
      </w:pPr>
      <w:r>
        <w:rPr>
          <w:b/>
          <w:bCs/>
          <w:highlight w:val="none"/>
        </w:rPr>
        <w:t>4</w:t>
      </w:r>
      <w:r>
        <w:rPr>
          <w:rFonts w:hint="eastAsia"/>
          <w:b/>
          <w:bCs/>
          <w:highlight w:val="none"/>
        </w:rPr>
        <w:t>．比选文件的获取</w:t>
      </w:r>
    </w:p>
    <w:p>
      <w:pPr>
        <w:tabs>
          <w:tab w:val="left" w:pos="2000"/>
        </w:tabs>
        <w:autoSpaceDE w:val="0"/>
        <w:autoSpaceDN w:val="0"/>
        <w:adjustRightInd w:val="0"/>
        <w:spacing w:line="500" w:lineRule="exact"/>
        <w:ind w:firstLine="420" w:firstLineChars="200"/>
        <w:jc w:val="left"/>
        <w:rPr>
          <w:highlight w:val="none"/>
        </w:rPr>
      </w:pPr>
      <w:r>
        <w:rPr>
          <w:rFonts w:hint="eastAsia" w:ascii="Tahoma" w:hAnsi="Tahoma" w:cs="Tahoma"/>
          <w:szCs w:val="21"/>
          <w:highlight w:val="none"/>
          <w:shd w:val="clear" w:color="auto" w:fill="FFFFFF"/>
        </w:rPr>
        <w:t>凡有意参选者，请点击本页面下方的</w:t>
      </w:r>
      <w:r>
        <w:rPr>
          <w:rFonts w:ascii="Tahoma" w:hAnsi="Tahoma" w:cs="Tahoma"/>
          <w:szCs w:val="21"/>
          <w:highlight w:val="none"/>
          <w:shd w:val="clear" w:color="auto" w:fill="FFFFFF"/>
        </w:rPr>
        <w:t>“</w:t>
      </w:r>
      <w:r>
        <w:rPr>
          <w:rFonts w:hint="eastAsia" w:ascii="Tahoma" w:hAnsi="Tahoma" w:cs="Tahoma"/>
          <w:szCs w:val="21"/>
          <w:highlight w:val="none"/>
          <w:shd w:val="clear" w:color="auto" w:fill="FFFFFF"/>
        </w:rPr>
        <w:t>下载附件</w:t>
      </w:r>
      <w:r>
        <w:rPr>
          <w:rFonts w:ascii="Tahoma" w:hAnsi="Tahoma" w:cs="Tahoma"/>
          <w:szCs w:val="21"/>
          <w:highlight w:val="none"/>
          <w:shd w:val="clear" w:color="auto" w:fill="FFFFFF"/>
        </w:rPr>
        <w:t>”</w:t>
      </w:r>
      <w:r>
        <w:rPr>
          <w:rFonts w:hint="eastAsia" w:ascii="Tahoma" w:hAnsi="Tahoma" w:cs="Tahoma"/>
          <w:szCs w:val="21"/>
          <w:highlight w:val="none"/>
          <w:shd w:val="clear" w:color="auto" w:fill="FFFFFF"/>
        </w:rPr>
        <w:t>自行下载比选文件等相关资料，如对比选文件等有疑问的可以将疑问发至邮箱</w:t>
      </w:r>
      <w:r>
        <w:rPr>
          <w:rFonts w:hint="eastAsia"/>
          <w:highlight w:val="none"/>
        </w:rPr>
        <w:t>：</w:t>
      </w:r>
      <w:r>
        <w:rPr>
          <w:rFonts w:hint="eastAsia"/>
          <w:highlight w:val="none"/>
          <w:u w:val="none"/>
        </w:rPr>
        <w:t>AHDS_CGB@163.com</w:t>
      </w:r>
      <w:r>
        <w:rPr>
          <w:highlight w:val="none"/>
          <w:u w:val="none"/>
        </w:rPr>
        <w:t xml:space="preserve"> </w:t>
      </w:r>
      <w:r>
        <w:rPr>
          <w:rFonts w:hint="eastAsia" w:ascii="Tahoma" w:hAnsi="Tahoma" w:cs="Tahoma"/>
          <w:szCs w:val="21"/>
          <w:highlight w:val="none"/>
          <w:shd w:val="clear" w:color="auto" w:fill="FFFFFF"/>
        </w:rPr>
        <w:t>，比选人如对本次比选有澄清答疑将在本网站澄清答疑页面进行发布，请参选人随时关注。</w:t>
      </w:r>
    </w:p>
    <w:p>
      <w:pPr>
        <w:widowControl/>
        <w:spacing w:line="360" w:lineRule="auto"/>
        <w:jc w:val="left"/>
        <w:textAlignment w:val="center"/>
        <w:rPr>
          <w:b/>
          <w:bCs/>
          <w:highlight w:val="none"/>
        </w:rPr>
      </w:pPr>
      <w:r>
        <w:rPr>
          <w:b/>
          <w:bCs/>
          <w:highlight w:val="none"/>
        </w:rPr>
        <w:t>5</w:t>
      </w:r>
      <w:r>
        <w:rPr>
          <w:rFonts w:hint="eastAsia"/>
          <w:b/>
          <w:bCs/>
          <w:highlight w:val="none"/>
        </w:rPr>
        <w:t>．参选文件的递交</w:t>
      </w:r>
    </w:p>
    <w:p>
      <w:pPr>
        <w:tabs>
          <w:tab w:val="left" w:pos="2000"/>
        </w:tabs>
        <w:autoSpaceDE w:val="0"/>
        <w:autoSpaceDN w:val="0"/>
        <w:adjustRightInd w:val="0"/>
        <w:spacing w:line="500" w:lineRule="exact"/>
        <w:ind w:firstLine="420" w:firstLineChars="200"/>
        <w:jc w:val="left"/>
        <w:rPr>
          <w:rFonts w:ascii="Tahoma" w:hAnsi="Tahoma" w:cs="Tahoma"/>
          <w:szCs w:val="21"/>
          <w:highlight w:val="none"/>
          <w:shd w:val="clear" w:color="auto" w:fill="FFFFFF"/>
        </w:rPr>
      </w:pPr>
      <w:r>
        <w:rPr>
          <w:rFonts w:ascii="Tahoma" w:hAnsi="Tahoma" w:cs="Tahoma"/>
          <w:szCs w:val="21"/>
          <w:highlight w:val="none"/>
          <w:shd w:val="clear" w:color="auto" w:fill="FFFFFF"/>
        </w:rPr>
        <w:t>5.1</w:t>
      </w:r>
      <w:r>
        <w:rPr>
          <w:rFonts w:hint="eastAsia" w:ascii="Tahoma" w:hAnsi="Tahoma" w:cs="Tahoma"/>
          <w:szCs w:val="21"/>
          <w:highlight w:val="none"/>
          <w:shd w:val="clear" w:color="auto" w:fill="FFFFFF"/>
        </w:rPr>
        <w:t>参选文件递交的截止时间：</w:t>
      </w:r>
      <w:r>
        <w:rPr>
          <w:rFonts w:ascii="Tahoma" w:hAnsi="Tahoma" w:cs="Tahoma"/>
          <w:szCs w:val="21"/>
          <w:highlight w:val="none"/>
          <w:shd w:val="clear" w:color="auto" w:fill="FFFFFF"/>
        </w:rPr>
        <w:t>202</w:t>
      </w:r>
      <w:r>
        <w:rPr>
          <w:rFonts w:hint="eastAsia" w:ascii="Tahoma" w:hAnsi="Tahoma" w:cs="Tahoma"/>
          <w:szCs w:val="21"/>
          <w:highlight w:val="none"/>
          <w:shd w:val="clear" w:color="auto" w:fill="FFFFFF"/>
          <w:lang w:val="en-US" w:eastAsia="zh-CN"/>
        </w:rPr>
        <w:t>4</w:t>
      </w:r>
      <w:r>
        <w:rPr>
          <w:rFonts w:hint="eastAsia" w:ascii="Tahoma" w:hAnsi="Tahoma" w:cs="Tahoma"/>
          <w:szCs w:val="21"/>
          <w:highlight w:val="none"/>
          <w:shd w:val="clear" w:color="auto" w:fill="FFFFFF"/>
        </w:rPr>
        <w:t>年</w:t>
      </w:r>
      <w:r>
        <w:rPr>
          <w:rFonts w:hint="eastAsia" w:ascii="Tahoma" w:hAnsi="Tahoma" w:cs="Tahoma"/>
          <w:color w:val="000000" w:themeColor="text1"/>
          <w:szCs w:val="21"/>
          <w:highlight w:val="none"/>
          <w:shd w:val="clear" w:color="auto" w:fill="FFFFFF"/>
          <w14:textFill>
            <w14:solidFill>
              <w14:schemeClr w14:val="tx1"/>
            </w14:solidFill>
          </w14:textFill>
        </w:rPr>
        <w:t xml:space="preserve"> </w:t>
      </w:r>
      <w:r>
        <w:rPr>
          <w:rFonts w:hint="eastAsia" w:ascii="Tahoma" w:hAnsi="Tahoma" w:cs="Tahoma"/>
          <w:color w:val="000000" w:themeColor="text1"/>
          <w:szCs w:val="21"/>
          <w:highlight w:val="none"/>
          <w:shd w:val="clear" w:color="auto" w:fill="FFFFFF"/>
          <w:lang w:val="en-US" w:eastAsia="zh-CN"/>
          <w14:textFill>
            <w14:solidFill>
              <w14:schemeClr w14:val="tx1"/>
            </w14:solidFill>
          </w14:textFill>
        </w:rPr>
        <w:t>4</w:t>
      </w:r>
      <w:r>
        <w:rPr>
          <w:rFonts w:hint="eastAsia" w:ascii="Tahoma" w:hAnsi="Tahoma" w:cs="Tahoma"/>
          <w:color w:val="000000" w:themeColor="text1"/>
          <w:szCs w:val="21"/>
          <w:highlight w:val="none"/>
          <w:shd w:val="clear" w:color="auto" w:fill="FFFFFF"/>
          <w14:textFill>
            <w14:solidFill>
              <w14:schemeClr w14:val="tx1"/>
            </w14:solidFill>
          </w14:textFill>
        </w:rPr>
        <w:t>月</w:t>
      </w:r>
      <w:r>
        <w:rPr>
          <w:rFonts w:hint="eastAsia" w:ascii="Tahoma" w:hAnsi="Tahoma" w:cs="Tahoma"/>
          <w:color w:val="000000" w:themeColor="text1"/>
          <w:szCs w:val="21"/>
          <w:highlight w:val="none"/>
          <w:shd w:val="clear" w:color="auto" w:fill="FFFFFF"/>
          <w:lang w:val="en-US" w:eastAsia="zh-CN"/>
          <w14:textFill>
            <w14:solidFill>
              <w14:schemeClr w14:val="tx1"/>
            </w14:solidFill>
          </w14:textFill>
        </w:rPr>
        <w:t xml:space="preserve"> 7</w:t>
      </w:r>
      <w:r>
        <w:rPr>
          <w:rFonts w:hint="eastAsia" w:ascii="Tahoma" w:hAnsi="Tahoma" w:cs="Tahoma"/>
          <w:color w:val="000000" w:themeColor="text1"/>
          <w:szCs w:val="21"/>
          <w:highlight w:val="none"/>
          <w:shd w:val="clear" w:color="auto" w:fill="FFFFFF"/>
          <w14:textFill>
            <w14:solidFill>
              <w14:schemeClr w14:val="tx1"/>
            </w14:solidFill>
          </w14:textFill>
        </w:rPr>
        <w:t>日</w:t>
      </w:r>
      <w:r>
        <w:rPr>
          <w:rFonts w:hint="eastAsia" w:ascii="Tahoma" w:hAnsi="Tahoma" w:cs="Tahoma"/>
          <w:color w:val="000000" w:themeColor="text1"/>
          <w:szCs w:val="21"/>
          <w:highlight w:val="none"/>
          <w:shd w:val="clear" w:color="auto" w:fill="FFFFFF"/>
          <w:lang w:val="en-US" w:eastAsia="zh-CN"/>
          <w14:textFill>
            <w14:solidFill>
              <w14:schemeClr w14:val="tx1"/>
            </w14:solidFill>
          </w14:textFill>
        </w:rPr>
        <w:t>14：00</w:t>
      </w:r>
      <w:r>
        <w:rPr>
          <w:rFonts w:hint="eastAsia" w:ascii="Tahoma" w:hAnsi="Tahoma" w:cs="Tahoma"/>
          <w:szCs w:val="21"/>
          <w:highlight w:val="none"/>
          <w:shd w:val="clear" w:color="auto" w:fill="FFFFFF"/>
        </w:rPr>
        <w:t>止；</w:t>
      </w:r>
    </w:p>
    <w:p>
      <w:pPr>
        <w:tabs>
          <w:tab w:val="left" w:pos="2000"/>
        </w:tabs>
        <w:autoSpaceDE w:val="0"/>
        <w:autoSpaceDN w:val="0"/>
        <w:adjustRightInd w:val="0"/>
        <w:spacing w:line="500" w:lineRule="exact"/>
        <w:ind w:firstLine="420" w:firstLineChars="200"/>
        <w:jc w:val="left"/>
        <w:rPr>
          <w:rFonts w:ascii="Tahoma" w:hAnsi="Tahoma" w:cs="Tahoma"/>
          <w:szCs w:val="21"/>
          <w:highlight w:val="none"/>
          <w:shd w:val="clear" w:color="auto" w:fill="FFFFFF"/>
        </w:rPr>
      </w:pPr>
      <w:r>
        <w:rPr>
          <w:rFonts w:ascii="Tahoma" w:hAnsi="Tahoma" w:cs="Tahoma"/>
          <w:szCs w:val="21"/>
          <w:highlight w:val="none"/>
          <w:shd w:val="clear" w:color="auto" w:fill="FFFFFF"/>
        </w:rPr>
        <w:t>5.2</w:t>
      </w:r>
      <w:r>
        <w:rPr>
          <w:rFonts w:hint="eastAsia" w:ascii="Tahoma" w:hAnsi="Tahoma" w:cs="Tahoma"/>
          <w:szCs w:val="21"/>
          <w:highlight w:val="none"/>
          <w:shd w:val="clear" w:color="auto" w:fill="FFFFFF"/>
        </w:rPr>
        <w:t>参选文件递交的地点：北京市朝阳区惠新西街1号安徽大厦；</w:t>
      </w:r>
    </w:p>
    <w:p>
      <w:pPr>
        <w:widowControl/>
        <w:tabs>
          <w:tab w:val="left" w:pos="312"/>
          <w:tab w:val="left" w:pos="360"/>
        </w:tabs>
        <w:snapToGrid w:val="0"/>
        <w:spacing w:before="151" w:beforeLines="50" w:after="151" w:afterLines="50" w:line="360" w:lineRule="auto"/>
        <w:jc w:val="left"/>
        <w:rPr>
          <w:b/>
          <w:bCs/>
          <w:highlight w:val="none"/>
        </w:rPr>
      </w:pPr>
      <w:r>
        <w:rPr>
          <w:rFonts w:hint="eastAsia"/>
          <w:b/>
          <w:bCs/>
          <w:highlight w:val="none"/>
        </w:rPr>
        <w:t>6．发布公告的媒介</w:t>
      </w:r>
    </w:p>
    <w:p>
      <w:pPr>
        <w:widowControl/>
        <w:tabs>
          <w:tab w:val="left" w:pos="360"/>
        </w:tabs>
        <w:spacing w:before="151" w:beforeLines="50" w:after="151" w:afterLines="50" w:line="360" w:lineRule="auto"/>
        <w:jc w:val="left"/>
        <w:rPr>
          <w:szCs w:val="21"/>
          <w:highlight w:val="none"/>
        </w:rPr>
      </w:pPr>
      <w:r>
        <w:rPr>
          <w:rFonts w:hint="eastAsia"/>
          <w:szCs w:val="21"/>
          <w:highlight w:val="none"/>
        </w:rPr>
        <w:t>本次比选公告及澄清答疑在安徽省高速地产集团有限公司网www.gsdcgroup.com发布。</w:t>
      </w:r>
    </w:p>
    <w:p>
      <w:pPr>
        <w:widowControl/>
        <w:tabs>
          <w:tab w:val="left" w:pos="360"/>
        </w:tabs>
        <w:spacing w:before="151" w:beforeLines="50" w:after="151" w:afterLines="50" w:line="360" w:lineRule="auto"/>
        <w:jc w:val="left"/>
        <w:rPr>
          <w:b/>
          <w:bCs/>
          <w:highlight w:val="none"/>
        </w:rPr>
      </w:pPr>
      <w:r>
        <w:rPr>
          <w:b/>
          <w:bCs/>
          <w:highlight w:val="none"/>
        </w:rPr>
        <w:t>7</w:t>
      </w:r>
      <w:r>
        <w:rPr>
          <w:rFonts w:hint="eastAsia"/>
          <w:b/>
          <w:bCs/>
          <w:highlight w:val="none"/>
        </w:rPr>
        <w:t>．联系方式</w:t>
      </w:r>
    </w:p>
    <w:p>
      <w:pPr>
        <w:tabs>
          <w:tab w:val="left" w:pos="2000"/>
        </w:tabs>
        <w:autoSpaceDE w:val="0"/>
        <w:autoSpaceDN w:val="0"/>
        <w:adjustRightInd w:val="0"/>
        <w:spacing w:line="500" w:lineRule="exact"/>
        <w:ind w:firstLine="210" w:firstLineChars="100"/>
        <w:jc w:val="left"/>
        <w:rPr>
          <w:highlight w:val="none"/>
        </w:rPr>
      </w:pPr>
      <w:r>
        <w:rPr>
          <w:rFonts w:hint="eastAsia"/>
          <w:highlight w:val="none"/>
        </w:rPr>
        <w:t>比选人：北京安徽大厦有限公司</w:t>
      </w:r>
    </w:p>
    <w:p>
      <w:pPr>
        <w:tabs>
          <w:tab w:val="left" w:pos="2000"/>
        </w:tabs>
        <w:autoSpaceDE w:val="0"/>
        <w:autoSpaceDN w:val="0"/>
        <w:adjustRightInd w:val="0"/>
        <w:spacing w:line="500" w:lineRule="exact"/>
        <w:ind w:firstLine="210" w:firstLineChars="100"/>
        <w:jc w:val="left"/>
        <w:rPr>
          <w:highlight w:val="none"/>
        </w:rPr>
      </w:pPr>
      <w:r>
        <w:rPr>
          <w:rFonts w:hint="eastAsia"/>
          <w:highlight w:val="none"/>
        </w:rPr>
        <w:t>地址：北京市朝阳区惠新西街1号安徽大厦</w:t>
      </w:r>
    </w:p>
    <w:p>
      <w:pPr>
        <w:tabs>
          <w:tab w:val="left" w:pos="2000"/>
        </w:tabs>
        <w:autoSpaceDE w:val="0"/>
        <w:autoSpaceDN w:val="0"/>
        <w:adjustRightInd w:val="0"/>
        <w:spacing w:line="500" w:lineRule="exact"/>
        <w:ind w:firstLine="210" w:firstLineChars="100"/>
        <w:jc w:val="left"/>
        <w:rPr>
          <w:highlight w:val="none"/>
        </w:rPr>
      </w:pPr>
      <w:r>
        <w:rPr>
          <w:rFonts w:hint="eastAsia"/>
          <w:highlight w:val="none"/>
        </w:rPr>
        <w:t xml:space="preserve">联系人：张经理 </w:t>
      </w:r>
      <w:r>
        <w:rPr>
          <w:highlight w:val="none"/>
        </w:rPr>
        <w:t xml:space="preserve">     </w:t>
      </w:r>
    </w:p>
    <w:p>
      <w:pPr>
        <w:tabs>
          <w:tab w:val="left" w:pos="2000"/>
        </w:tabs>
        <w:autoSpaceDE w:val="0"/>
        <w:autoSpaceDN w:val="0"/>
        <w:adjustRightInd w:val="0"/>
        <w:spacing w:line="500" w:lineRule="exact"/>
        <w:ind w:firstLine="210" w:firstLineChars="100"/>
        <w:jc w:val="left"/>
        <w:rPr>
          <w:rFonts w:hint="default" w:eastAsia="宋体"/>
          <w:highlight w:val="none"/>
          <w:lang w:val="en-US" w:eastAsia="zh-CN"/>
        </w:rPr>
      </w:pPr>
      <w:r>
        <w:rPr>
          <w:rFonts w:hint="eastAsia"/>
          <w:highlight w:val="none"/>
        </w:rPr>
        <w:t>电话：</w:t>
      </w:r>
      <w:r>
        <w:rPr>
          <w:rFonts w:hint="eastAsia"/>
          <w:highlight w:val="none"/>
          <w:lang w:val="en-US" w:eastAsia="zh-CN"/>
        </w:rPr>
        <w:t>13811293578</w:t>
      </w:r>
    </w:p>
    <w:p>
      <w:pPr>
        <w:tabs>
          <w:tab w:val="left" w:pos="2000"/>
        </w:tabs>
        <w:autoSpaceDE w:val="0"/>
        <w:autoSpaceDN w:val="0"/>
        <w:adjustRightInd w:val="0"/>
        <w:spacing w:line="500" w:lineRule="exact"/>
        <w:ind w:firstLine="210" w:firstLineChars="100"/>
        <w:jc w:val="left"/>
        <w:rPr>
          <w:rFonts w:hint="eastAsia"/>
          <w:highlight w:val="none"/>
        </w:rPr>
      </w:pPr>
      <w:r>
        <w:rPr>
          <w:rFonts w:hint="eastAsia"/>
          <w:highlight w:val="none"/>
        </w:rPr>
        <w:t>电子邮件：wendy_zhang2024@163.com</w:t>
      </w:r>
    </w:p>
    <w:p>
      <w:pPr>
        <w:tabs>
          <w:tab w:val="left" w:pos="2000"/>
        </w:tabs>
        <w:autoSpaceDE w:val="0"/>
        <w:autoSpaceDN w:val="0"/>
        <w:adjustRightInd w:val="0"/>
        <w:spacing w:line="500" w:lineRule="exact"/>
        <w:ind w:firstLine="210" w:firstLineChars="100"/>
        <w:jc w:val="left"/>
        <w:rPr>
          <w:highlight w:val="none"/>
        </w:rPr>
      </w:pPr>
    </w:p>
    <w:p>
      <w:pPr>
        <w:spacing w:line="360" w:lineRule="auto"/>
        <w:jc w:val="center"/>
        <w:rPr>
          <w:rFonts w:ascii="黑体" w:eastAsia="黑体"/>
          <w:kern w:val="0"/>
          <w:sz w:val="32"/>
          <w:szCs w:val="32"/>
          <w:highlight w:val="none"/>
        </w:rPr>
      </w:pPr>
    </w:p>
    <w:p>
      <w:pPr>
        <w:spacing w:line="360" w:lineRule="auto"/>
        <w:jc w:val="center"/>
        <w:rPr>
          <w:rFonts w:ascii="黑体" w:eastAsia="黑体"/>
          <w:kern w:val="0"/>
          <w:sz w:val="32"/>
          <w:szCs w:val="32"/>
          <w:highlight w:val="none"/>
        </w:rPr>
      </w:pPr>
    </w:p>
    <w:p>
      <w:pPr>
        <w:spacing w:line="360" w:lineRule="auto"/>
        <w:jc w:val="center"/>
        <w:rPr>
          <w:rFonts w:ascii="黑体" w:eastAsia="黑体"/>
          <w:kern w:val="0"/>
          <w:sz w:val="32"/>
          <w:szCs w:val="32"/>
          <w:highlight w:val="none"/>
        </w:rPr>
      </w:pPr>
    </w:p>
    <w:p>
      <w:pPr>
        <w:spacing w:line="360" w:lineRule="auto"/>
        <w:jc w:val="center"/>
        <w:rPr>
          <w:rFonts w:ascii="黑体" w:eastAsia="黑体"/>
          <w:kern w:val="0"/>
          <w:sz w:val="32"/>
          <w:szCs w:val="32"/>
          <w:highlight w:val="none"/>
        </w:rPr>
      </w:pPr>
    </w:p>
    <w:p>
      <w:pPr>
        <w:spacing w:line="360" w:lineRule="auto"/>
        <w:jc w:val="center"/>
        <w:rPr>
          <w:rFonts w:ascii="黑体" w:eastAsia="黑体"/>
          <w:kern w:val="0"/>
          <w:sz w:val="32"/>
          <w:szCs w:val="32"/>
          <w:highlight w:val="none"/>
        </w:rPr>
      </w:pPr>
    </w:p>
    <w:p>
      <w:pPr>
        <w:spacing w:line="360" w:lineRule="auto"/>
        <w:jc w:val="center"/>
        <w:rPr>
          <w:rFonts w:ascii="黑体" w:eastAsia="黑体"/>
          <w:kern w:val="0"/>
          <w:sz w:val="32"/>
          <w:szCs w:val="32"/>
          <w:highlight w:val="none"/>
        </w:rPr>
      </w:pPr>
    </w:p>
    <w:p>
      <w:pPr>
        <w:spacing w:line="360" w:lineRule="auto"/>
        <w:rPr>
          <w:rFonts w:ascii="黑体" w:eastAsia="黑体"/>
          <w:kern w:val="0"/>
          <w:sz w:val="32"/>
          <w:szCs w:val="32"/>
          <w:highlight w:val="none"/>
        </w:rPr>
      </w:pPr>
    </w:p>
    <w:p>
      <w:pPr>
        <w:spacing w:line="360" w:lineRule="auto"/>
        <w:jc w:val="center"/>
        <w:rPr>
          <w:rFonts w:eastAsia="黑体"/>
          <w:kern w:val="0"/>
          <w:sz w:val="28"/>
          <w:szCs w:val="28"/>
          <w:highlight w:val="none"/>
        </w:rPr>
      </w:pPr>
      <w:r>
        <w:rPr>
          <w:rFonts w:hint="eastAsia" w:ascii="黑体" w:eastAsia="黑体"/>
          <w:kern w:val="0"/>
          <w:sz w:val="32"/>
          <w:szCs w:val="32"/>
          <w:highlight w:val="none"/>
        </w:rPr>
        <w:t>第二章参选人须知附表</w:t>
      </w:r>
    </w:p>
    <w:tbl>
      <w:tblPr>
        <w:tblStyle w:val="10"/>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382"/>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blHeader/>
          <w:jc w:val="center"/>
        </w:trPr>
        <w:tc>
          <w:tcPr>
            <w:tcW w:w="993" w:type="dxa"/>
          </w:tcPr>
          <w:p>
            <w:pPr>
              <w:spacing w:line="500" w:lineRule="exact"/>
              <w:jc w:val="center"/>
              <w:rPr>
                <w:rFonts w:ascii="宋体" w:hAnsi="宋体"/>
                <w:b/>
                <w:kern w:val="0"/>
                <w:szCs w:val="21"/>
                <w:highlight w:val="none"/>
              </w:rPr>
            </w:pPr>
            <w:r>
              <w:rPr>
                <w:rFonts w:hint="eastAsia" w:ascii="宋体" w:hAnsi="宋体"/>
                <w:b/>
                <w:kern w:val="0"/>
                <w:szCs w:val="21"/>
                <w:highlight w:val="none"/>
              </w:rPr>
              <w:t>条款号</w:t>
            </w:r>
          </w:p>
        </w:tc>
        <w:tc>
          <w:tcPr>
            <w:tcW w:w="2382" w:type="dxa"/>
          </w:tcPr>
          <w:p>
            <w:pPr>
              <w:spacing w:line="500" w:lineRule="exact"/>
              <w:jc w:val="center"/>
              <w:rPr>
                <w:rFonts w:ascii="宋体" w:hAnsi="宋体"/>
                <w:b/>
                <w:kern w:val="0"/>
                <w:szCs w:val="21"/>
                <w:highlight w:val="none"/>
              </w:rPr>
            </w:pPr>
            <w:r>
              <w:rPr>
                <w:rFonts w:hint="eastAsia" w:ascii="宋体" w:hAnsi="宋体"/>
                <w:b/>
                <w:kern w:val="0"/>
                <w:szCs w:val="21"/>
                <w:highlight w:val="none"/>
              </w:rPr>
              <w:t>条款名称</w:t>
            </w:r>
          </w:p>
        </w:tc>
        <w:tc>
          <w:tcPr>
            <w:tcW w:w="6548" w:type="dxa"/>
          </w:tcPr>
          <w:p>
            <w:pPr>
              <w:spacing w:line="500" w:lineRule="exact"/>
              <w:jc w:val="center"/>
              <w:rPr>
                <w:rFonts w:ascii="宋体" w:hAnsi="宋体"/>
                <w:b/>
                <w:kern w:val="0"/>
                <w:szCs w:val="21"/>
                <w:highlight w:val="none"/>
              </w:rPr>
            </w:pPr>
            <w:r>
              <w:rPr>
                <w:rFonts w:hint="eastAsia" w:ascii="宋体" w:hAnsi="宋体"/>
                <w:b/>
                <w:kern w:val="0"/>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93" w:type="dxa"/>
            <w:vAlign w:val="center"/>
          </w:tcPr>
          <w:p>
            <w:pPr>
              <w:spacing w:line="500" w:lineRule="exact"/>
              <w:jc w:val="center"/>
              <w:rPr>
                <w:kern w:val="0"/>
                <w:szCs w:val="21"/>
                <w:highlight w:val="none"/>
              </w:rPr>
            </w:pPr>
            <w:r>
              <w:rPr>
                <w:kern w:val="0"/>
                <w:szCs w:val="21"/>
                <w:highlight w:val="none"/>
              </w:rPr>
              <w:t>1</w:t>
            </w:r>
          </w:p>
        </w:tc>
        <w:tc>
          <w:tcPr>
            <w:tcW w:w="2382" w:type="dxa"/>
            <w:vAlign w:val="center"/>
          </w:tcPr>
          <w:p>
            <w:pPr>
              <w:spacing w:line="500" w:lineRule="exact"/>
              <w:jc w:val="center"/>
              <w:rPr>
                <w:kern w:val="0"/>
                <w:szCs w:val="21"/>
                <w:highlight w:val="none"/>
              </w:rPr>
            </w:pPr>
            <w:r>
              <w:rPr>
                <w:rFonts w:hint="eastAsia"/>
                <w:kern w:val="0"/>
                <w:szCs w:val="21"/>
                <w:highlight w:val="none"/>
              </w:rPr>
              <w:t>比选人</w:t>
            </w:r>
          </w:p>
        </w:tc>
        <w:tc>
          <w:tcPr>
            <w:tcW w:w="6548" w:type="dxa"/>
            <w:vAlign w:val="center"/>
          </w:tcPr>
          <w:p>
            <w:pPr>
              <w:spacing w:line="500" w:lineRule="exact"/>
              <w:jc w:val="left"/>
              <w:rPr>
                <w:kern w:val="0"/>
                <w:szCs w:val="21"/>
                <w:highlight w:val="none"/>
                <w:u w:val="single"/>
              </w:rPr>
            </w:pPr>
            <w:r>
              <w:rPr>
                <w:rFonts w:hint="eastAsia"/>
                <w:highlight w:val="none"/>
              </w:rPr>
              <w:t>北京安徽大厦有限公司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kern w:val="0"/>
                <w:szCs w:val="21"/>
                <w:highlight w:val="none"/>
              </w:rPr>
              <w:t>2</w:t>
            </w:r>
          </w:p>
        </w:tc>
        <w:tc>
          <w:tcPr>
            <w:tcW w:w="2382" w:type="dxa"/>
            <w:vAlign w:val="center"/>
          </w:tcPr>
          <w:p>
            <w:pPr>
              <w:spacing w:line="500" w:lineRule="exact"/>
              <w:jc w:val="center"/>
              <w:rPr>
                <w:kern w:val="0"/>
                <w:szCs w:val="21"/>
                <w:highlight w:val="none"/>
              </w:rPr>
            </w:pPr>
            <w:r>
              <w:rPr>
                <w:rFonts w:hint="eastAsia"/>
                <w:kern w:val="0"/>
                <w:szCs w:val="21"/>
                <w:highlight w:val="none"/>
              </w:rPr>
              <w:t>项目名称</w:t>
            </w:r>
          </w:p>
        </w:tc>
        <w:tc>
          <w:tcPr>
            <w:tcW w:w="6548" w:type="dxa"/>
            <w:vAlign w:val="center"/>
          </w:tcPr>
          <w:p>
            <w:pPr>
              <w:spacing w:line="500" w:lineRule="exact"/>
              <w:jc w:val="left"/>
              <w:rPr>
                <w:kern w:val="0"/>
                <w:szCs w:val="21"/>
                <w:highlight w:val="none"/>
              </w:rPr>
            </w:pPr>
            <w:r>
              <w:rPr>
                <w:rFonts w:hint="eastAsia"/>
                <w:szCs w:val="21"/>
                <w:highlight w:val="none"/>
                <w:lang w:eastAsia="zh-CN"/>
              </w:rPr>
              <w:t>北京安徽大厦有限公司安保服务外包</w:t>
            </w:r>
            <w:r>
              <w:rPr>
                <w:rFonts w:hint="eastAsia"/>
                <w:szCs w:val="21"/>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kern w:val="0"/>
                <w:szCs w:val="21"/>
                <w:highlight w:val="none"/>
              </w:rPr>
              <w:t>3</w:t>
            </w:r>
          </w:p>
        </w:tc>
        <w:tc>
          <w:tcPr>
            <w:tcW w:w="2382" w:type="dxa"/>
            <w:vAlign w:val="center"/>
          </w:tcPr>
          <w:p>
            <w:pPr>
              <w:spacing w:line="500" w:lineRule="exact"/>
              <w:jc w:val="center"/>
              <w:rPr>
                <w:kern w:val="0"/>
                <w:szCs w:val="21"/>
                <w:highlight w:val="none"/>
              </w:rPr>
            </w:pPr>
            <w:r>
              <w:rPr>
                <w:rFonts w:hint="eastAsia"/>
                <w:kern w:val="0"/>
                <w:szCs w:val="21"/>
                <w:highlight w:val="none"/>
              </w:rPr>
              <w:t>服务地点</w:t>
            </w:r>
          </w:p>
        </w:tc>
        <w:tc>
          <w:tcPr>
            <w:tcW w:w="6548" w:type="dxa"/>
            <w:vAlign w:val="center"/>
          </w:tcPr>
          <w:p>
            <w:pPr>
              <w:spacing w:line="500" w:lineRule="exact"/>
              <w:rPr>
                <w:kern w:val="0"/>
                <w:szCs w:val="21"/>
                <w:highlight w:val="none"/>
              </w:rPr>
            </w:pPr>
            <w:r>
              <w:rPr>
                <w:rFonts w:hint="eastAsia"/>
                <w:highlight w:val="none"/>
              </w:rPr>
              <w:t>北京市朝阳区惠新西街1号安徽大厦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kern w:val="0"/>
                <w:szCs w:val="21"/>
                <w:highlight w:val="none"/>
              </w:rPr>
              <w:t>4</w:t>
            </w:r>
          </w:p>
        </w:tc>
        <w:tc>
          <w:tcPr>
            <w:tcW w:w="2382" w:type="dxa"/>
            <w:vAlign w:val="center"/>
          </w:tcPr>
          <w:p>
            <w:pPr>
              <w:spacing w:line="500" w:lineRule="exact"/>
              <w:jc w:val="center"/>
              <w:rPr>
                <w:kern w:val="0"/>
                <w:szCs w:val="21"/>
                <w:highlight w:val="none"/>
              </w:rPr>
            </w:pPr>
            <w:r>
              <w:rPr>
                <w:rFonts w:hint="eastAsia"/>
                <w:kern w:val="0"/>
                <w:szCs w:val="21"/>
                <w:highlight w:val="none"/>
              </w:rPr>
              <w:t>资金来源</w:t>
            </w:r>
          </w:p>
        </w:tc>
        <w:tc>
          <w:tcPr>
            <w:tcW w:w="6548" w:type="dxa"/>
            <w:vAlign w:val="center"/>
          </w:tcPr>
          <w:p>
            <w:pPr>
              <w:spacing w:line="500" w:lineRule="exact"/>
              <w:jc w:val="left"/>
              <w:rPr>
                <w:kern w:val="0"/>
                <w:szCs w:val="21"/>
                <w:highlight w:val="none"/>
              </w:rPr>
            </w:pPr>
            <w:r>
              <w:rPr>
                <w:rFonts w:hint="eastAsia"/>
                <w:kern w:val="0"/>
                <w:szCs w:val="21"/>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shd w:val="clear" w:color="auto" w:fill="auto"/>
            <w:vAlign w:val="center"/>
          </w:tcPr>
          <w:p>
            <w:pPr>
              <w:spacing w:line="500" w:lineRule="exact"/>
              <w:jc w:val="center"/>
              <w:rPr>
                <w:kern w:val="0"/>
                <w:szCs w:val="21"/>
                <w:highlight w:val="none"/>
              </w:rPr>
            </w:pPr>
            <w:r>
              <w:rPr>
                <w:kern w:val="0"/>
                <w:szCs w:val="21"/>
                <w:highlight w:val="none"/>
              </w:rPr>
              <w:t>5</w:t>
            </w:r>
          </w:p>
        </w:tc>
        <w:tc>
          <w:tcPr>
            <w:tcW w:w="2382" w:type="dxa"/>
            <w:shd w:val="clear" w:color="auto" w:fill="FFFFFF"/>
            <w:vAlign w:val="center"/>
          </w:tcPr>
          <w:p>
            <w:pPr>
              <w:snapToGrid w:val="0"/>
              <w:spacing w:line="500" w:lineRule="exact"/>
              <w:jc w:val="center"/>
              <w:rPr>
                <w:kern w:val="0"/>
                <w:szCs w:val="21"/>
                <w:highlight w:val="none"/>
              </w:rPr>
            </w:pPr>
            <w:r>
              <w:rPr>
                <w:rFonts w:hint="eastAsia"/>
                <w:kern w:val="0"/>
                <w:szCs w:val="21"/>
                <w:highlight w:val="none"/>
              </w:rPr>
              <w:t>比选范围</w:t>
            </w:r>
          </w:p>
        </w:tc>
        <w:tc>
          <w:tcPr>
            <w:tcW w:w="6548" w:type="dxa"/>
            <w:shd w:val="clear" w:color="auto" w:fill="FFFFFF"/>
            <w:vAlign w:val="center"/>
          </w:tcPr>
          <w:p>
            <w:pPr>
              <w:snapToGrid w:val="0"/>
              <w:spacing w:line="500" w:lineRule="exact"/>
              <w:rPr>
                <w:rFonts w:eastAsiaTheme="majorEastAsia"/>
                <w:kern w:val="0"/>
                <w:szCs w:val="21"/>
                <w:highlight w:val="none"/>
              </w:rPr>
            </w:pPr>
            <w:r>
              <w:rPr>
                <w:rFonts w:eastAsiaTheme="majorEastAsia"/>
                <w:kern w:val="0"/>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93" w:type="dxa"/>
            <w:shd w:val="clear" w:color="auto" w:fill="auto"/>
            <w:vAlign w:val="center"/>
          </w:tcPr>
          <w:p>
            <w:pPr>
              <w:spacing w:line="500" w:lineRule="exact"/>
              <w:jc w:val="center"/>
              <w:rPr>
                <w:kern w:val="0"/>
                <w:szCs w:val="21"/>
                <w:highlight w:val="none"/>
              </w:rPr>
            </w:pPr>
            <w:r>
              <w:rPr>
                <w:kern w:val="0"/>
                <w:szCs w:val="21"/>
                <w:highlight w:val="none"/>
              </w:rPr>
              <w:t>6</w:t>
            </w:r>
          </w:p>
        </w:tc>
        <w:tc>
          <w:tcPr>
            <w:tcW w:w="2382" w:type="dxa"/>
            <w:shd w:val="clear" w:color="auto" w:fill="FFFFFF"/>
            <w:vAlign w:val="center"/>
          </w:tcPr>
          <w:p>
            <w:pPr>
              <w:snapToGrid w:val="0"/>
              <w:spacing w:line="500" w:lineRule="exact"/>
              <w:jc w:val="center"/>
              <w:rPr>
                <w:kern w:val="0"/>
                <w:szCs w:val="21"/>
                <w:highlight w:val="none"/>
              </w:rPr>
            </w:pPr>
            <w:r>
              <w:rPr>
                <w:rFonts w:hint="eastAsia"/>
                <w:kern w:val="0"/>
                <w:szCs w:val="21"/>
                <w:highlight w:val="none"/>
              </w:rPr>
              <w:t>工期</w:t>
            </w:r>
          </w:p>
        </w:tc>
        <w:tc>
          <w:tcPr>
            <w:tcW w:w="6548" w:type="dxa"/>
            <w:shd w:val="clear" w:color="auto" w:fill="FFFFFF"/>
            <w:vAlign w:val="center"/>
          </w:tcPr>
          <w:p>
            <w:pPr>
              <w:spacing w:line="500" w:lineRule="exact"/>
              <w:rPr>
                <w:szCs w:val="21"/>
                <w:highlight w:val="none"/>
              </w:rPr>
            </w:pPr>
            <w:r>
              <w:rPr>
                <w:rFonts w:eastAsiaTheme="majorEastAsia"/>
                <w:kern w:val="0"/>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993" w:type="dxa"/>
            <w:shd w:val="clear" w:color="auto" w:fill="auto"/>
            <w:vAlign w:val="center"/>
          </w:tcPr>
          <w:p>
            <w:pPr>
              <w:spacing w:line="500" w:lineRule="exact"/>
              <w:jc w:val="center"/>
              <w:rPr>
                <w:kern w:val="0"/>
                <w:szCs w:val="21"/>
                <w:highlight w:val="none"/>
              </w:rPr>
            </w:pPr>
            <w:r>
              <w:rPr>
                <w:kern w:val="0"/>
                <w:szCs w:val="21"/>
                <w:highlight w:val="none"/>
              </w:rPr>
              <w:t>7</w:t>
            </w:r>
          </w:p>
        </w:tc>
        <w:tc>
          <w:tcPr>
            <w:tcW w:w="2382" w:type="dxa"/>
            <w:shd w:val="clear" w:color="auto" w:fill="FFFFFF"/>
            <w:vAlign w:val="center"/>
          </w:tcPr>
          <w:p>
            <w:pPr>
              <w:snapToGrid w:val="0"/>
              <w:spacing w:line="500" w:lineRule="exact"/>
              <w:jc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质量要求</w:t>
            </w:r>
          </w:p>
        </w:tc>
        <w:tc>
          <w:tcPr>
            <w:tcW w:w="6548" w:type="dxa"/>
            <w:shd w:val="clear" w:color="auto" w:fill="FFFFFF"/>
            <w:vAlign w:val="center"/>
          </w:tcPr>
          <w:p>
            <w:pPr>
              <w:snapToGrid w:val="0"/>
              <w:spacing w:line="500" w:lineRule="exac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93" w:type="dxa"/>
            <w:vAlign w:val="center"/>
          </w:tcPr>
          <w:p>
            <w:pPr>
              <w:spacing w:line="500" w:lineRule="exact"/>
              <w:jc w:val="center"/>
              <w:rPr>
                <w:kern w:val="0"/>
                <w:szCs w:val="21"/>
                <w:highlight w:val="none"/>
              </w:rPr>
            </w:pPr>
            <w:r>
              <w:rPr>
                <w:kern w:val="0"/>
                <w:szCs w:val="21"/>
                <w:highlight w:val="none"/>
              </w:rPr>
              <w:t>8</w:t>
            </w:r>
          </w:p>
        </w:tc>
        <w:tc>
          <w:tcPr>
            <w:tcW w:w="2382" w:type="dxa"/>
            <w:vAlign w:val="center"/>
          </w:tcPr>
          <w:p>
            <w:pPr>
              <w:spacing w:line="500" w:lineRule="exact"/>
              <w:jc w:val="center"/>
              <w:rPr>
                <w:color w:val="FF0000"/>
                <w:kern w:val="0"/>
                <w:szCs w:val="21"/>
                <w:highlight w:val="none"/>
              </w:rPr>
            </w:pPr>
            <w:r>
              <w:rPr>
                <w:rFonts w:hint="eastAsia"/>
                <w:color w:val="000000" w:themeColor="text1"/>
                <w:kern w:val="0"/>
                <w:szCs w:val="21"/>
                <w:highlight w:val="none"/>
                <w14:textFill>
                  <w14:solidFill>
                    <w14:schemeClr w14:val="tx1"/>
                  </w14:solidFill>
                </w14:textFill>
              </w:rPr>
              <w:t>参选人资质条件、能力及信用</w:t>
            </w:r>
          </w:p>
        </w:tc>
        <w:tc>
          <w:tcPr>
            <w:tcW w:w="6548" w:type="dxa"/>
            <w:vAlign w:val="center"/>
          </w:tcPr>
          <w:p>
            <w:pPr>
              <w:spacing w:line="500" w:lineRule="exact"/>
              <w:rPr>
                <w:kern w:val="0"/>
                <w:szCs w:val="21"/>
                <w:highlight w:val="none"/>
              </w:rPr>
            </w:pPr>
            <w:r>
              <w:rPr>
                <w:rFonts w:hint="eastAsia"/>
                <w:kern w:val="0"/>
                <w:szCs w:val="21"/>
                <w:highlight w:val="none"/>
              </w:rPr>
              <w:t>资质条件：见公告要求。</w:t>
            </w:r>
          </w:p>
          <w:p>
            <w:pPr>
              <w:spacing w:line="500" w:lineRule="exact"/>
              <w:rPr>
                <w:kern w:val="0"/>
                <w:szCs w:val="21"/>
                <w:highlight w:val="none"/>
              </w:rPr>
            </w:pPr>
            <w:r>
              <w:rPr>
                <w:rFonts w:hint="eastAsia"/>
                <w:kern w:val="0"/>
                <w:szCs w:val="21"/>
                <w:highlight w:val="none"/>
              </w:rPr>
              <w:t>业绩要求：见公告要求。</w:t>
            </w:r>
          </w:p>
          <w:p>
            <w:pPr>
              <w:spacing w:line="500" w:lineRule="exact"/>
              <w:rPr>
                <w:color w:val="000000" w:themeColor="text1"/>
                <w:kern w:val="0"/>
                <w:szCs w:val="21"/>
                <w:highlight w:val="none"/>
                <w14:textFill>
                  <w14:solidFill>
                    <w14:schemeClr w14:val="tx1"/>
                  </w14:solidFill>
                </w14:textFill>
              </w:rPr>
            </w:pPr>
            <w:r>
              <w:rPr>
                <w:rFonts w:hint="eastAsia"/>
                <w:kern w:val="0"/>
                <w:szCs w:val="21"/>
                <w:highlight w:val="none"/>
              </w:rPr>
              <w:t>信用要求：见公告要求。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3" w:type="dxa"/>
            <w:vAlign w:val="center"/>
          </w:tcPr>
          <w:p>
            <w:pPr>
              <w:spacing w:line="500" w:lineRule="exact"/>
              <w:jc w:val="center"/>
              <w:rPr>
                <w:kern w:val="0"/>
                <w:szCs w:val="21"/>
                <w:highlight w:val="none"/>
              </w:rPr>
            </w:pPr>
            <w:r>
              <w:rPr>
                <w:kern w:val="0"/>
                <w:szCs w:val="21"/>
                <w:highlight w:val="none"/>
              </w:rPr>
              <w:t>9</w:t>
            </w:r>
          </w:p>
        </w:tc>
        <w:tc>
          <w:tcPr>
            <w:tcW w:w="2382" w:type="dxa"/>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参选人不得存在的情形</w:t>
            </w:r>
          </w:p>
        </w:tc>
        <w:tc>
          <w:tcPr>
            <w:tcW w:w="6548" w:type="dxa"/>
            <w:vAlign w:val="center"/>
          </w:tcPr>
          <w:p>
            <w:pPr>
              <w:spacing w:line="500" w:lineRule="exact"/>
              <w:jc w:val="left"/>
              <w:rPr>
                <w:color w:val="000000" w:themeColor="text1"/>
                <w:szCs w:val="21"/>
                <w:highlight w:val="none"/>
                <w14:textFill>
                  <w14:solidFill>
                    <w14:schemeClr w14:val="tx1"/>
                  </w14:solidFill>
                </w14:textFill>
              </w:rPr>
            </w:pPr>
            <w:r>
              <w:rPr>
                <w:rFonts w:eastAsiaTheme="majorEastAsia"/>
                <w:color w:val="000000" w:themeColor="text1"/>
                <w:kern w:val="0"/>
                <w:szCs w:val="21"/>
                <w:highlight w:val="none"/>
                <w14:textFill>
                  <w14:solidFill>
                    <w14:schemeClr w14:val="tx1"/>
                  </w14:solidFill>
                </w14:textFill>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93" w:type="dxa"/>
            <w:vAlign w:val="center"/>
          </w:tcPr>
          <w:p>
            <w:pPr>
              <w:spacing w:line="500" w:lineRule="exact"/>
              <w:jc w:val="center"/>
              <w:rPr>
                <w:kern w:val="0"/>
                <w:szCs w:val="21"/>
                <w:highlight w:val="none"/>
              </w:rPr>
            </w:pPr>
            <w:r>
              <w:rPr>
                <w:kern w:val="0"/>
                <w:szCs w:val="21"/>
                <w:highlight w:val="none"/>
              </w:rPr>
              <w:t>10</w:t>
            </w:r>
          </w:p>
        </w:tc>
        <w:tc>
          <w:tcPr>
            <w:tcW w:w="2382" w:type="dxa"/>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参选费用承担</w:t>
            </w:r>
          </w:p>
        </w:tc>
        <w:tc>
          <w:tcPr>
            <w:tcW w:w="6548" w:type="dxa"/>
            <w:vAlign w:val="center"/>
          </w:tcPr>
          <w:p>
            <w:pPr>
              <w:spacing w:line="500" w:lineRule="exact"/>
              <w:jc w:val="left"/>
              <w:rPr>
                <w:szCs w:val="21"/>
                <w:highlight w:val="none"/>
              </w:rPr>
            </w:pPr>
            <w:r>
              <w:rPr>
                <w:rFonts w:hint="eastAsia"/>
                <w:szCs w:val="21"/>
                <w:highlight w:val="none"/>
              </w:rPr>
              <w:t>参选人准备和参加比选活动发生的费用自理。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93" w:type="dxa"/>
            <w:vAlign w:val="center"/>
          </w:tcPr>
          <w:p>
            <w:pPr>
              <w:spacing w:line="500" w:lineRule="exact"/>
              <w:jc w:val="center"/>
              <w:rPr>
                <w:kern w:val="0"/>
                <w:szCs w:val="21"/>
                <w:highlight w:val="none"/>
              </w:rPr>
            </w:pPr>
            <w:r>
              <w:rPr>
                <w:kern w:val="0"/>
                <w:szCs w:val="21"/>
                <w:highlight w:val="none"/>
              </w:rPr>
              <w:t>11</w:t>
            </w:r>
          </w:p>
        </w:tc>
        <w:tc>
          <w:tcPr>
            <w:tcW w:w="2382" w:type="dxa"/>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是否接受联合体参选</w:t>
            </w:r>
          </w:p>
        </w:tc>
        <w:tc>
          <w:tcPr>
            <w:tcW w:w="6548" w:type="dxa"/>
            <w:vAlign w:val="center"/>
          </w:tcPr>
          <w:p>
            <w:pPr>
              <w:widowControl/>
              <w:tabs>
                <w:tab w:val="left" w:pos="360"/>
              </w:tabs>
              <w:snapToGrid w:val="0"/>
              <w:spacing w:line="500" w:lineRule="exact"/>
              <w:rPr>
                <w:kern w:val="0"/>
                <w:szCs w:val="21"/>
                <w:highlight w:val="none"/>
              </w:rPr>
            </w:pPr>
            <w:r>
              <w:rPr>
                <w:rFonts w:hint="eastAsia"/>
                <w:kern w:val="0"/>
                <w:szCs w:val="21"/>
                <w:highlight w:val="none"/>
              </w:rPr>
              <w:t>本次比选</w:t>
            </w:r>
            <w:r>
              <w:rPr>
                <w:rFonts w:hint="eastAsia"/>
                <w:b/>
                <w:kern w:val="0"/>
                <w:szCs w:val="21"/>
                <w:highlight w:val="none"/>
              </w:rPr>
              <w:t>不接受</w:t>
            </w:r>
            <w:r>
              <w:rPr>
                <w:rFonts w:hint="eastAsia"/>
                <w:kern w:val="0"/>
                <w:szCs w:val="21"/>
                <w:highlight w:val="none"/>
              </w:rPr>
              <w:t>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93" w:type="dxa"/>
            <w:vAlign w:val="center"/>
          </w:tcPr>
          <w:p>
            <w:pPr>
              <w:spacing w:line="500" w:lineRule="exact"/>
              <w:jc w:val="center"/>
              <w:rPr>
                <w:kern w:val="0"/>
                <w:szCs w:val="21"/>
                <w:highlight w:val="none"/>
              </w:rPr>
            </w:pPr>
            <w:r>
              <w:rPr>
                <w:kern w:val="0"/>
                <w:szCs w:val="21"/>
                <w:highlight w:val="none"/>
              </w:rPr>
              <w:t>12</w:t>
            </w:r>
          </w:p>
        </w:tc>
        <w:tc>
          <w:tcPr>
            <w:tcW w:w="2382" w:type="dxa"/>
            <w:vAlign w:val="center"/>
          </w:tcPr>
          <w:p>
            <w:pPr>
              <w:spacing w:line="500" w:lineRule="exact"/>
              <w:jc w:val="center"/>
              <w:rPr>
                <w:kern w:val="0"/>
                <w:szCs w:val="21"/>
                <w:highlight w:val="none"/>
              </w:rPr>
            </w:pPr>
            <w:r>
              <w:rPr>
                <w:rFonts w:hint="eastAsia"/>
                <w:kern w:val="0"/>
                <w:szCs w:val="21"/>
                <w:highlight w:val="none"/>
              </w:rPr>
              <w:t>踏勘现场</w:t>
            </w:r>
          </w:p>
        </w:tc>
        <w:tc>
          <w:tcPr>
            <w:tcW w:w="6548" w:type="dxa"/>
            <w:vAlign w:val="center"/>
          </w:tcPr>
          <w:p>
            <w:pPr>
              <w:spacing w:line="500" w:lineRule="exact"/>
              <w:jc w:val="left"/>
              <w:rPr>
                <w:kern w:val="0"/>
                <w:szCs w:val="21"/>
                <w:highlight w:val="none"/>
              </w:rPr>
            </w:pPr>
            <w:r>
              <w:rPr>
                <w:rFonts w:hint="eastAsia"/>
                <w:b/>
                <w:kern w:val="0"/>
                <w:szCs w:val="21"/>
                <w:highlight w:val="none"/>
              </w:rPr>
              <w:t>不组织</w:t>
            </w:r>
            <w:r>
              <w:rPr>
                <w:rFonts w:hint="eastAsia"/>
                <w:kern w:val="0"/>
                <w:szCs w:val="21"/>
                <w:highlight w:val="none"/>
              </w:rPr>
              <w:t>，参选人自行踏勘，费用自理。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vAlign w:val="center"/>
          </w:tcPr>
          <w:p>
            <w:pPr>
              <w:spacing w:line="500" w:lineRule="exact"/>
              <w:jc w:val="center"/>
              <w:rPr>
                <w:kern w:val="0"/>
                <w:szCs w:val="21"/>
                <w:highlight w:val="none"/>
              </w:rPr>
            </w:pPr>
            <w:r>
              <w:rPr>
                <w:kern w:val="0"/>
                <w:szCs w:val="21"/>
                <w:highlight w:val="none"/>
              </w:rPr>
              <w:t>13</w:t>
            </w:r>
          </w:p>
        </w:tc>
        <w:tc>
          <w:tcPr>
            <w:tcW w:w="2382" w:type="dxa"/>
            <w:vAlign w:val="center"/>
          </w:tcPr>
          <w:p>
            <w:pPr>
              <w:spacing w:line="500" w:lineRule="exact"/>
              <w:jc w:val="center"/>
              <w:rPr>
                <w:kern w:val="0"/>
                <w:szCs w:val="21"/>
                <w:highlight w:val="none"/>
              </w:rPr>
            </w:pPr>
            <w:r>
              <w:rPr>
                <w:rFonts w:hint="eastAsia"/>
                <w:kern w:val="0"/>
                <w:szCs w:val="21"/>
                <w:highlight w:val="none"/>
              </w:rPr>
              <w:t>分包</w:t>
            </w:r>
          </w:p>
        </w:tc>
        <w:tc>
          <w:tcPr>
            <w:tcW w:w="6548" w:type="dxa"/>
            <w:vAlign w:val="center"/>
          </w:tcPr>
          <w:p>
            <w:pPr>
              <w:snapToGrid w:val="0"/>
              <w:ind w:right="57" w:rightChars="27"/>
              <w:rPr>
                <w:szCs w:val="21"/>
                <w:highlight w:val="none"/>
              </w:rPr>
            </w:pPr>
            <w:r>
              <w:rPr>
                <w:rFonts w:hint="eastAsia"/>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93" w:type="dxa"/>
            <w:vAlign w:val="center"/>
          </w:tcPr>
          <w:p>
            <w:pPr>
              <w:spacing w:line="500" w:lineRule="exact"/>
              <w:jc w:val="center"/>
              <w:rPr>
                <w:kern w:val="0"/>
                <w:szCs w:val="21"/>
                <w:highlight w:val="none"/>
              </w:rPr>
            </w:pPr>
            <w:r>
              <w:rPr>
                <w:kern w:val="0"/>
                <w:szCs w:val="21"/>
                <w:highlight w:val="none"/>
              </w:rPr>
              <w:t>14</w:t>
            </w:r>
          </w:p>
        </w:tc>
        <w:tc>
          <w:tcPr>
            <w:tcW w:w="2382" w:type="dxa"/>
            <w:vAlign w:val="center"/>
          </w:tcPr>
          <w:p>
            <w:pPr>
              <w:spacing w:line="500" w:lineRule="exact"/>
              <w:jc w:val="center"/>
              <w:rPr>
                <w:kern w:val="0"/>
                <w:szCs w:val="21"/>
                <w:highlight w:val="none"/>
              </w:rPr>
            </w:pPr>
            <w:r>
              <w:rPr>
                <w:rFonts w:hint="eastAsia"/>
                <w:kern w:val="0"/>
                <w:szCs w:val="21"/>
                <w:highlight w:val="none"/>
              </w:rPr>
              <w:t>偏差</w:t>
            </w:r>
          </w:p>
        </w:tc>
        <w:tc>
          <w:tcPr>
            <w:tcW w:w="6548" w:type="dxa"/>
            <w:vAlign w:val="center"/>
          </w:tcPr>
          <w:p>
            <w:pPr>
              <w:snapToGrid w:val="0"/>
              <w:ind w:right="57" w:rightChars="27"/>
              <w:rPr>
                <w:szCs w:val="21"/>
                <w:highlight w:val="none"/>
              </w:rPr>
            </w:pPr>
            <w:r>
              <w:rPr>
                <w:rFonts w:hint="eastAsia"/>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993" w:type="dxa"/>
            <w:vAlign w:val="center"/>
          </w:tcPr>
          <w:p>
            <w:pPr>
              <w:spacing w:line="500" w:lineRule="exact"/>
              <w:jc w:val="center"/>
              <w:rPr>
                <w:kern w:val="0"/>
                <w:szCs w:val="21"/>
                <w:highlight w:val="none"/>
              </w:rPr>
            </w:pPr>
            <w:r>
              <w:rPr>
                <w:kern w:val="0"/>
                <w:szCs w:val="21"/>
                <w:highlight w:val="none"/>
              </w:rPr>
              <w:t>15</w:t>
            </w:r>
          </w:p>
        </w:tc>
        <w:tc>
          <w:tcPr>
            <w:tcW w:w="2382" w:type="dxa"/>
            <w:vAlign w:val="center"/>
          </w:tcPr>
          <w:p>
            <w:pPr>
              <w:spacing w:line="500" w:lineRule="exact"/>
              <w:ind w:firstLine="420" w:firstLineChars="200"/>
              <w:rPr>
                <w:kern w:val="0"/>
                <w:szCs w:val="21"/>
                <w:highlight w:val="none"/>
              </w:rPr>
            </w:pPr>
            <w:r>
              <w:rPr>
                <w:rFonts w:hint="eastAsia"/>
                <w:kern w:val="0"/>
                <w:szCs w:val="21"/>
                <w:highlight w:val="none"/>
              </w:rPr>
              <w:t>参选有效期</w:t>
            </w:r>
          </w:p>
        </w:tc>
        <w:tc>
          <w:tcPr>
            <w:tcW w:w="6548" w:type="dxa"/>
            <w:vAlign w:val="center"/>
          </w:tcPr>
          <w:p>
            <w:pPr>
              <w:spacing w:line="500" w:lineRule="exact"/>
              <w:jc w:val="left"/>
              <w:rPr>
                <w:kern w:val="0"/>
                <w:szCs w:val="21"/>
                <w:highlight w:val="none"/>
              </w:rPr>
            </w:pPr>
            <w:r>
              <w:rPr>
                <w:rFonts w:hint="eastAsia"/>
                <w:kern w:val="0"/>
                <w:szCs w:val="21"/>
                <w:highlight w:val="none"/>
              </w:rPr>
              <w:t>自参选人提交参选文件截止之日起计算</w:t>
            </w:r>
            <w:r>
              <w:rPr>
                <w:color w:val="000000" w:themeColor="text1"/>
                <w:kern w:val="0"/>
                <w:szCs w:val="21"/>
                <w:highlight w:val="none"/>
                <w14:textFill>
                  <w14:solidFill>
                    <w14:schemeClr w14:val="tx1"/>
                  </w14:solidFill>
                </w14:textFill>
              </w:rPr>
              <w:t>90</w:t>
            </w:r>
            <w:r>
              <w:rPr>
                <w:rFonts w:hint="eastAsia"/>
                <w:kern w:val="0"/>
                <w:szCs w:val="21"/>
                <w:highlight w:val="none"/>
              </w:rPr>
              <w:t>天。</w:t>
            </w:r>
          </w:p>
          <w:p>
            <w:pPr>
              <w:spacing w:line="500" w:lineRule="exact"/>
              <w:jc w:val="left"/>
              <w:rPr>
                <w:kern w:val="0"/>
                <w:szCs w:val="21"/>
                <w:highlight w:val="none"/>
              </w:rPr>
            </w:pPr>
            <w:r>
              <w:rPr>
                <w:rFonts w:hint="eastAsia"/>
                <w:szCs w:val="21"/>
                <w:highlight w:val="none"/>
              </w:rPr>
              <w:t>比选文件规定的参选有效期内，参选人不得要求撤销或修改其参选文件。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93" w:type="dxa"/>
            <w:vAlign w:val="center"/>
          </w:tcPr>
          <w:p>
            <w:pPr>
              <w:spacing w:line="500" w:lineRule="exact"/>
              <w:jc w:val="center"/>
              <w:rPr>
                <w:kern w:val="0"/>
                <w:szCs w:val="21"/>
                <w:highlight w:val="none"/>
              </w:rPr>
            </w:pPr>
            <w:r>
              <w:rPr>
                <w:kern w:val="0"/>
                <w:szCs w:val="21"/>
                <w:highlight w:val="none"/>
              </w:rPr>
              <w:t>16</w:t>
            </w:r>
          </w:p>
        </w:tc>
        <w:tc>
          <w:tcPr>
            <w:tcW w:w="2382" w:type="dxa"/>
            <w:vAlign w:val="center"/>
          </w:tcPr>
          <w:p>
            <w:pPr>
              <w:spacing w:line="500" w:lineRule="exact"/>
              <w:ind w:firstLine="420" w:firstLineChars="200"/>
              <w:rPr>
                <w:kern w:val="0"/>
                <w:szCs w:val="21"/>
                <w:highlight w:val="none"/>
              </w:rPr>
            </w:pPr>
            <w:r>
              <w:rPr>
                <w:rFonts w:hint="eastAsia" w:eastAsiaTheme="majorEastAsia"/>
                <w:kern w:val="0"/>
                <w:position w:val="-1"/>
                <w:szCs w:val="21"/>
                <w:highlight w:val="none"/>
              </w:rPr>
              <w:t>参选保证金</w:t>
            </w:r>
          </w:p>
        </w:tc>
        <w:tc>
          <w:tcPr>
            <w:tcW w:w="6548" w:type="dxa"/>
            <w:vAlign w:val="center"/>
          </w:tcPr>
          <w:p>
            <w:pPr>
              <w:spacing w:line="400" w:lineRule="exact"/>
              <w:rPr>
                <w:szCs w:val="21"/>
                <w:highlight w:val="none"/>
              </w:rPr>
            </w:pPr>
            <w:r>
              <w:rPr>
                <w:rFonts w:hint="eastAsia"/>
                <w:szCs w:val="21"/>
                <w:highlight w:val="none"/>
              </w:rPr>
              <w:t>保证金的形式：银行转账。</w:t>
            </w:r>
          </w:p>
          <w:p>
            <w:pPr>
              <w:spacing w:line="400" w:lineRule="exact"/>
              <w:rPr>
                <w:szCs w:val="21"/>
                <w:highlight w:val="none"/>
              </w:rPr>
            </w:pPr>
            <w:r>
              <w:rPr>
                <w:rFonts w:hint="eastAsia"/>
                <w:szCs w:val="21"/>
                <w:highlight w:val="none"/>
              </w:rPr>
              <w:t>参选保证金金额：人民币</w:t>
            </w:r>
            <w:r>
              <w:rPr>
                <w:color w:val="000000" w:themeColor="text1"/>
                <w:szCs w:val="21"/>
                <w:highlight w:val="none"/>
                <w:u w:val="single"/>
                <w14:textFill>
                  <w14:solidFill>
                    <w14:schemeClr w14:val="tx1"/>
                  </w14:solidFill>
                </w14:textFill>
              </w:rPr>
              <w:t>0.5</w:t>
            </w:r>
            <w:r>
              <w:rPr>
                <w:rFonts w:hint="eastAsia"/>
                <w:szCs w:val="21"/>
                <w:highlight w:val="none"/>
              </w:rPr>
              <w:t>万元。</w:t>
            </w:r>
          </w:p>
          <w:p>
            <w:pPr>
              <w:spacing w:line="400" w:lineRule="exact"/>
              <w:rPr>
                <w:szCs w:val="21"/>
                <w:highlight w:val="none"/>
              </w:rPr>
            </w:pPr>
            <w:r>
              <w:rPr>
                <w:rFonts w:hint="eastAsia"/>
                <w:szCs w:val="21"/>
                <w:highlight w:val="none"/>
              </w:rPr>
              <w:t>比选人在与中选人签订合同后</w:t>
            </w:r>
            <w:r>
              <w:rPr>
                <w:szCs w:val="21"/>
                <w:highlight w:val="none"/>
              </w:rPr>
              <w:t>5</w:t>
            </w:r>
            <w:r>
              <w:rPr>
                <w:rFonts w:hint="eastAsia"/>
                <w:szCs w:val="21"/>
                <w:highlight w:val="none"/>
              </w:rPr>
              <w:t>个工作日内，向未中选的参选人和中选人退还参选保证金。</w:t>
            </w:r>
          </w:p>
          <w:p>
            <w:pPr>
              <w:spacing w:line="400" w:lineRule="exact"/>
              <w:rPr>
                <w:szCs w:val="21"/>
                <w:highlight w:val="none"/>
              </w:rPr>
            </w:pPr>
            <w:r>
              <w:rPr>
                <w:rFonts w:hint="eastAsia"/>
                <w:szCs w:val="21"/>
                <w:highlight w:val="none"/>
              </w:rPr>
              <w:t>参选人不按本章相关要求提交参选保证金的，其参选将被否决。有下列情形之一的，参选保证金将不予退还并归比选人所有：</w:t>
            </w:r>
          </w:p>
          <w:p>
            <w:pPr>
              <w:spacing w:line="400" w:lineRule="exact"/>
              <w:rPr>
                <w:szCs w:val="21"/>
                <w:highlight w:val="none"/>
              </w:rPr>
            </w:pPr>
            <w:r>
              <w:rPr>
                <w:szCs w:val="21"/>
                <w:highlight w:val="none"/>
              </w:rPr>
              <w:t>a</w:t>
            </w:r>
            <w:r>
              <w:rPr>
                <w:rFonts w:hint="eastAsia"/>
                <w:szCs w:val="21"/>
                <w:highlight w:val="none"/>
              </w:rPr>
              <w:t>中选人未在规定期限内签订合同；</w:t>
            </w:r>
          </w:p>
          <w:p>
            <w:pPr>
              <w:spacing w:line="400" w:lineRule="exact"/>
              <w:rPr>
                <w:szCs w:val="21"/>
                <w:highlight w:val="none"/>
              </w:rPr>
            </w:pPr>
            <w:r>
              <w:rPr>
                <w:szCs w:val="21"/>
                <w:highlight w:val="none"/>
              </w:rPr>
              <w:t>b</w:t>
            </w:r>
            <w:r>
              <w:rPr>
                <w:rFonts w:hint="eastAsia"/>
                <w:szCs w:val="21"/>
                <w:highlight w:val="none"/>
              </w:rPr>
              <w:t>中选人未在规定时间内提供履约担保；</w:t>
            </w:r>
          </w:p>
          <w:p>
            <w:pPr>
              <w:spacing w:line="400" w:lineRule="exact"/>
              <w:rPr>
                <w:szCs w:val="21"/>
                <w:highlight w:val="none"/>
              </w:rPr>
            </w:pPr>
            <w:r>
              <w:rPr>
                <w:rFonts w:hint="eastAsia"/>
                <w:szCs w:val="21"/>
                <w:highlight w:val="none"/>
              </w:rPr>
              <w:t>c中选人所提供的材料弄虚作假。</w:t>
            </w:r>
          </w:p>
          <w:p>
            <w:pPr>
              <w:spacing w:line="400" w:lineRule="exact"/>
              <w:rPr>
                <w:szCs w:val="21"/>
                <w:highlight w:val="none"/>
              </w:rPr>
            </w:pPr>
            <w:r>
              <w:rPr>
                <w:rFonts w:hint="eastAsia"/>
                <w:szCs w:val="21"/>
                <w:highlight w:val="none"/>
              </w:rPr>
              <w:t>备注：</w:t>
            </w:r>
          </w:p>
          <w:p>
            <w:pPr>
              <w:spacing w:line="400" w:lineRule="exact"/>
              <w:rPr>
                <w:szCs w:val="21"/>
                <w:highlight w:val="none"/>
              </w:rPr>
            </w:pPr>
            <w:r>
              <w:rPr>
                <w:szCs w:val="21"/>
                <w:highlight w:val="none"/>
              </w:rPr>
              <w:t>1</w:t>
            </w:r>
            <w:r>
              <w:rPr>
                <w:rFonts w:hint="eastAsia"/>
                <w:szCs w:val="21"/>
                <w:highlight w:val="none"/>
              </w:rPr>
              <w:t>、保证金的递交到账截止时间为：参选截止时间前。</w:t>
            </w:r>
          </w:p>
          <w:p>
            <w:pPr>
              <w:spacing w:line="400" w:lineRule="exact"/>
              <w:rPr>
                <w:szCs w:val="21"/>
                <w:highlight w:val="none"/>
              </w:rPr>
            </w:pPr>
            <w:r>
              <w:rPr>
                <w:szCs w:val="21"/>
                <w:highlight w:val="none"/>
              </w:rPr>
              <w:t>2</w:t>
            </w:r>
            <w:r>
              <w:rPr>
                <w:rFonts w:hint="eastAsia"/>
                <w:szCs w:val="21"/>
                <w:highlight w:val="none"/>
              </w:rPr>
              <w:t>、保证金汇出账户名称应与参选单位名称应完全一致。</w:t>
            </w:r>
          </w:p>
          <w:p>
            <w:pPr>
              <w:spacing w:line="400" w:lineRule="exact"/>
              <w:rPr>
                <w:szCs w:val="21"/>
                <w:highlight w:val="none"/>
                <w:u w:val="single"/>
              </w:rPr>
            </w:pPr>
            <w:r>
              <w:rPr>
                <w:rFonts w:hint="eastAsia"/>
                <w:szCs w:val="21"/>
                <w:highlight w:val="none"/>
              </w:rPr>
              <w:t>开户名：</w:t>
            </w:r>
            <w:r>
              <w:rPr>
                <w:rFonts w:hint="eastAsia" w:ascii="Arial" w:hAnsi="Arial" w:cs="Arial"/>
                <w:szCs w:val="18"/>
                <w:highlight w:val="none"/>
                <w:u w:val="single"/>
              </w:rPr>
              <w:t>北京安徽大厦有限公司</w:t>
            </w:r>
            <w:r>
              <w:rPr>
                <w:kern w:val="0"/>
                <w:szCs w:val="21"/>
                <w:highlight w:val="none"/>
                <w:u w:val="single"/>
              </w:rPr>
              <w:t xml:space="preserve"> </w:t>
            </w:r>
          </w:p>
          <w:p>
            <w:pPr>
              <w:spacing w:line="400" w:lineRule="exact"/>
              <w:rPr>
                <w:szCs w:val="21"/>
                <w:highlight w:val="none"/>
              </w:rPr>
            </w:pPr>
            <w:r>
              <w:rPr>
                <w:rFonts w:hint="eastAsia"/>
                <w:szCs w:val="21"/>
                <w:highlight w:val="none"/>
              </w:rPr>
              <w:t>开户银行：中国民生银行股份有限公司北京亚运村支行</w:t>
            </w:r>
          </w:p>
          <w:p>
            <w:pPr>
              <w:jc w:val="left"/>
              <w:rPr>
                <w:szCs w:val="21"/>
                <w:highlight w:val="none"/>
              </w:rPr>
            </w:pPr>
            <w:r>
              <w:rPr>
                <w:rFonts w:hint="eastAsia"/>
                <w:szCs w:val="21"/>
                <w:highlight w:val="none"/>
              </w:rPr>
              <w:t>账号：0122014140000490</w:t>
            </w:r>
          </w:p>
          <w:p>
            <w:pPr>
              <w:snapToGrid w:val="0"/>
              <w:spacing w:line="500" w:lineRule="exact"/>
              <w:jc w:val="left"/>
              <w:rPr>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993" w:type="dxa"/>
            <w:vAlign w:val="center"/>
          </w:tcPr>
          <w:p>
            <w:pPr>
              <w:spacing w:line="500" w:lineRule="exact"/>
              <w:jc w:val="center"/>
              <w:rPr>
                <w:kern w:val="0"/>
                <w:szCs w:val="21"/>
                <w:highlight w:val="none"/>
              </w:rPr>
            </w:pPr>
            <w:r>
              <w:rPr>
                <w:kern w:val="0"/>
                <w:szCs w:val="21"/>
                <w:highlight w:val="none"/>
              </w:rPr>
              <w:t>17</w:t>
            </w:r>
          </w:p>
        </w:tc>
        <w:tc>
          <w:tcPr>
            <w:tcW w:w="2382" w:type="dxa"/>
            <w:vAlign w:val="center"/>
          </w:tcPr>
          <w:p>
            <w:pPr>
              <w:widowControl/>
              <w:tabs>
                <w:tab w:val="left" w:pos="360"/>
              </w:tabs>
              <w:snapToGrid w:val="0"/>
              <w:spacing w:line="500" w:lineRule="exact"/>
              <w:ind w:firstLine="525" w:firstLineChars="250"/>
              <w:rPr>
                <w:kern w:val="0"/>
                <w:szCs w:val="21"/>
                <w:highlight w:val="none"/>
              </w:rPr>
            </w:pPr>
            <w:r>
              <w:rPr>
                <w:rFonts w:hint="eastAsia"/>
                <w:kern w:val="0"/>
                <w:szCs w:val="21"/>
                <w:highlight w:val="none"/>
              </w:rPr>
              <w:t>比选文件组成</w:t>
            </w:r>
          </w:p>
        </w:tc>
        <w:tc>
          <w:tcPr>
            <w:tcW w:w="6548" w:type="dxa"/>
            <w:vAlign w:val="center"/>
          </w:tcPr>
          <w:p>
            <w:pPr>
              <w:spacing w:line="500" w:lineRule="exact"/>
              <w:jc w:val="left"/>
              <w:rPr>
                <w:szCs w:val="21"/>
                <w:highlight w:val="none"/>
              </w:rPr>
            </w:pPr>
            <w:r>
              <w:rPr>
                <w:szCs w:val="21"/>
                <w:highlight w:val="none"/>
              </w:rPr>
              <w:t>（1</w:t>
            </w:r>
            <w:r>
              <w:rPr>
                <w:rFonts w:hint="eastAsia"/>
                <w:szCs w:val="21"/>
                <w:highlight w:val="none"/>
              </w:rPr>
              <w:t>）比选公告；（</w:t>
            </w:r>
            <w:r>
              <w:rPr>
                <w:szCs w:val="21"/>
                <w:highlight w:val="none"/>
              </w:rPr>
              <w:t>2</w:t>
            </w:r>
            <w:r>
              <w:rPr>
                <w:rFonts w:hint="eastAsia"/>
                <w:szCs w:val="21"/>
                <w:highlight w:val="none"/>
              </w:rPr>
              <w:t>）参选人须知附表；（</w:t>
            </w:r>
            <w:r>
              <w:rPr>
                <w:szCs w:val="21"/>
                <w:highlight w:val="none"/>
              </w:rPr>
              <w:t>3</w:t>
            </w:r>
            <w:r>
              <w:rPr>
                <w:rFonts w:hint="eastAsia"/>
                <w:szCs w:val="21"/>
                <w:highlight w:val="none"/>
              </w:rPr>
              <w:t>）评审办法；（</w:t>
            </w:r>
            <w:r>
              <w:rPr>
                <w:szCs w:val="21"/>
                <w:highlight w:val="none"/>
              </w:rPr>
              <w:t>4</w:t>
            </w:r>
            <w:r>
              <w:rPr>
                <w:rFonts w:hint="eastAsia"/>
                <w:szCs w:val="21"/>
                <w:highlight w:val="none"/>
              </w:rPr>
              <w:t>）合同主要条款；（</w:t>
            </w:r>
            <w:r>
              <w:rPr>
                <w:szCs w:val="21"/>
                <w:highlight w:val="none"/>
              </w:rPr>
              <w:t>5</w:t>
            </w:r>
            <w:r>
              <w:rPr>
                <w:rFonts w:hint="eastAsia"/>
                <w:szCs w:val="21"/>
                <w:highlight w:val="none"/>
              </w:rPr>
              <w:t>）报价清单；（</w:t>
            </w:r>
            <w:r>
              <w:rPr>
                <w:szCs w:val="21"/>
                <w:highlight w:val="none"/>
              </w:rPr>
              <w:t>6</w:t>
            </w:r>
            <w:r>
              <w:rPr>
                <w:rFonts w:hint="eastAsia"/>
                <w:szCs w:val="21"/>
                <w:highlight w:val="none"/>
              </w:rPr>
              <w:t>）参选文件格式；（</w:t>
            </w:r>
            <w:r>
              <w:rPr>
                <w:szCs w:val="21"/>
                <w:highlight w:val="none"/>
              </w:rPr>
              <w:t>7</w:t>
            </w:r>
            <w:r>
              <w:rPr>
                <w:rFonts w:hint="eastAsia"/>
                <w:szCs w:val="21"/>
                <w:highlight w:val="none"/>
              </w:rPr>
              <w:t>）比选文件规定的其他材料。根据本章相关条款对比选文件所作的澄清、修改，构成比选文件的组成部分。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kern w:val="0"/>
                <w:szCs w:val="21"/>
                <w:highlight w:val="none"/>
              </w:rPr>
              <w:t>18</w:t>
            </w:r>
          </w:p>
        </w:tc>
        <w:tc>
          <w:tcPr>
            <w:tcW w:w="2382" w:type="dxa"/>
            <w:vAlign w:val="center"/>
          </w:tcPr>
          <w:p>
            <w:pPr>
              <w:widowControl/>
              <w:tabs>
                <w:tab w:val="left" w:pos="360"/>
              </w:tabs>
              <w:snapToGrid w:val="0"/>
              <w:spacing w:line="500" w:lineRule="exact"/>
              <w:ind w:firstLine="210" w:firstLineChars="100"/>
              <w:jc w:val="center"/>
              <w:rPr>
                <w:kern w:val="0"/>
                <w:szCs w:val="21"/>
                <w:highlight w:val="none"/>
              </w:rPr>
            </w:pPr>
            <w:r>
              <w:rPr>
                <w:rFonts w:hint="eastAsia"/>
                <w:kern w:val="0"/>
                <w:szCs w:val="21"/>
                <w:highlight w:val="none"/>
              </w:rPr>
              <w:t>参选报价要求</w:t>
            </w:r>
          </w:p>
        </w:tc>
        <w:tc>
          <w:tcPr>
            <w:tcW w:w="6548" w:type="dxa"/>
            <w:vAlign w:val="center"/>
          </w:tcPr>
          <w:p>
            <w:pPr>
              <w:spacing w:line="500" w:lineRule="exact"/>
              <w:jc w:val="left"/>
              <w:rPr>
                <w:kern w:val="0"/>
                <w:szCs w:val="21"/>
                <w:highlight w:val="none"/>
                <w:u w:val="single"/>
              </w:rPr>
            </w:pPr>
            <w:r>
              <w:rPr>
                <w:rFonts w:hint="eastAsia"/>
                <w:kern w:val="0"/>
                <w:szCs w:val="21"/>
                <w:highlight w:val="none"/>
                <w:u w:val="single"/>
              </w:rPr>
              <w:t>具体见第五章参选报价说明。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rFonts w:hint="eastAsia"/>
                <w:kern w:val="0"/>
                <w:szCs w:val="21"/>
                <w:highlight w:val="none"/>
              </w:rPr>
              <w:t>1</w:t>
            </w:r>
            <w:r>
              <w:rPr>
                <w:kern w:val="0"/>
                <w:szCs w:val="21"/>
                <w:highlight w:val="none"/>
              </w:rPr>
              <w:t>9</w:t>
            </w:r>
          </w:p>
        </w:tc>
        <w:tc>
          <w:tcPr>
            <w:tcW w:w="2382" w:type="dxa"/>
            <w:vAlign w:val="center"/>
          </w:tcPr>
          <w:p>
            <w:pPr>
              <w:widowControl/>
              <w:tabs>
                <w:tab w:val="left" w:pos="360"/>
              </w:tabs>
              <w:snapToGrid w:val="0"/>
              <w:spacing w:line="500" w:lineRule="exact"/>
              <w:ind w:firstLine="210" w:firstLineChars="100"/>
              <w:jc w:val="center"/>
              <w:rPr>
                <w:kern w:val="0"/>
                <w:szCs w:val="21"/>
                <w:highlight w:val="none"/>
              </w:rPr>
            </w:pPr>
            <w:r>
              <w:rPr>
                <w:rFonts w:hint="eastAsia"/>
                <w:kern w:val="0"/>
                <w:szCs w:val="21"/>
                <w:highlight w:val="none"/>
              </w:rPr>
              <w:t>评选价的计算方法</w:t>
            </w:r>
          </w:p>
        </w:tc>
        <w:tc>
          <w:tcPr>
            <w:tcW w:w="6548" w:type="dxa"/>
            <w:vAlign w:val="center"/>
          </w:tcPr>
          <w:p>
            <w:pPr>
              <w:spacing w:line="500" w:lineRule="exact"/>
              <w:jc w:val="left"/>
              <w:rPr>
                <w:kern w:val="0"/>
                <w:szCs w:val="21"/>
                <w:highlight w:val="none"/>
              </w:rPr>
            </w:pPr>
            <w:r>
              <w:rPr>
                <w:rFonts w:hint="eastAsia"/>
                <w:kern w:val="0"/>
                <w:szCs w:val="21"/>
                <w:highlight w:val="none"/>
              </w:rPr>
              <w:t>比选时增值税税率不一致的，按不含税价进行评选。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993" w:type="dxa"/>
            <w:vAlign w:val="center"/>
          </w:tcPr>
          <w:p>
            <w:pPr>
              <w:spacing w:line="500" w:lineRule="exact"/>
              <w:jc w:val="center"/>
              <w:rPr>
                <w:kern w:val="0"/>
                <w:szCs w:val="21"/>
                <w:highlight w:val="none"/>
              </w:rPr>
            </w:pPr>
            <w:r>
              <w:rPr>
                <w:kern w:val="0"/>
                <w:szCs w:val="21"/>
                <w:highlight w:val="none"/>
              </w:rPr>
              <w:t>20</w:t>
            </w:r>
          </w:p>
        </w:tc>
        <w:tc>
          <w:tcPr>
            <w:tcW w:w="2382" w:type="dxa"/>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参选文件组成</w:t>
            </w:r>
          </w:p>
        </w:tc>
        <w:tc>
          <w:tcPr>
            <w:tcW w:w="6548" w:type="dxa"/>
            <w:vAlign w:val="center"/>
          </w:tcPr>
          <w:p>
            <w:pPr>
              <w:spacing w:line="500" w:lineRule="exact"/>
              <w:rPr>
                <w:bCs/>
                <w:szCs w:val="21"/>
                <w:highlight w:val="none"/>
              </w:rPr>
            </w:pPr>
            <w:r>
              <w:rPr>
                <w:rFonts w:hint="eastAsia"/>
                <w:szCs w:val="21"/>
                <w:highlight w:val="none"/>
              </w:rPr>
              <w:t>1、技术文件：（1）参选函（</w:t>
            </w:r>
            <w:r>
              <w:rPr>
                <w:szCs w:val="21"/>
                <w:highlight w:val="none"/>
              </w:rPr>
              <w:t>2</w:t>
            </w:r>
            <w:r>
              <w:rPr>
                <w:rFonts w:hint="eastAsia"/>
                <w:szCs w:val="21"/>
                <w:highlight w:val="none"/>
              </w:rPr>
              <w:t>）法定代表人身份证明及授权委托书（</w:t>
            </w:r>
            <w:r>
              <w:rPr>
                <w:szCs w:val="21"/>
                <w:highlight w:val="none"/>
              </w:rPr>
              <w:t>3</w:t>
            </w:r>
            <w:r>
              <w:rPr>
                <w:rFonts w:hint="eastAsia"/>
                <w:szCs w:val="21"/>
                <w:highlight w:val="none"/>
              </w:rPr>
              <w:t>）承诺函（4）资格证明材料（5）应急服务方案</w:t>
            </w:r>
            <w:r>
              <w:rPr>
                <w:bCs/>
                <w:szCs w:val="21"/>
                <w:highlight w:val="none"/>
              </w:rPr>
              <w:t>（6）</w:t>
            </w:r>
            <w:r>
              <w:rPr>
                <w:rFonts w:hint="eastAsia"/>
                <w:bCs/>
                <w:szCs w:val="21"/>
                <w:highlight w:val="none"/>
              </w:rPr>
              <w:t>参选文件认为需要说明的其他资料</w:t>
            </w:r>
          </w:p>
          <w:p>
            <w:pPr>
              <w:spacing w:line="500" w:lineRule="exact"/>
              <w:rPr>
                <w:szCs w:val="21"/>
                <w:highlight w:val="none"/>
              </w:rPr>
            </w:pPr>
            <w:r>
              <w:rPr>
                <w:rFonts w:hint="eastAsia"/>
                <w:bCs/>
                <w:szCs w:val="21"/>
                <w:highlight w:val="none"/>
              </w:rPr>
              <w:t>2、商务文件：</w:t>
            </w:r>
            <w:r>
              <w:rPr>
                <w:rFonts w:hint="eastAsia"/>
                <w:szCs w:val="21"/>
                <w:highlight w:val="none"/>
              </w:rPr>
              <w:t>（1）参选</w:t>
            </w:r>
            <w:r>
              <w:rPr>
                <w:szCs w:val="21"/>
                <w:highlight w:val="none"/>
              </w:rPr>
              <w:t>函</w:t>
            </w:r>
            <w:r>
              <w:rPr>
                <w:rFonts w:hint="eastAsia"/>
                <w:szCs w:val="21"/>
                <w:highlight w:val="none"/>
              </w:rPr>
              <w:t xml:space="preserve"> （2）报价清单（3）参选文件认为需要说明的其他资料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kern w:val="0"/>
                <w:szCs w:val="21"/>
                <w:highlight w:val="none"/>
              </w:rPr>
              <w:t>21</w:t>
            </w:r>
          </w:p>
        </w:tc>
        <w:tc>
          <w:tcPr>
            <w:tcW w:w="2382" w:type="dxa"/>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参选文件份数</w:t>
            </w:r>
          </w:p>
        </w:tc>
        <w:tc>
          <w:tcPr>
            <w:tcW w:w="6548" w:type="dxa"/>
            <w:vAlign w:val="center"/>
          </w:tcPr>
          <w:p>
            <w:pPr>
              <w:tabs>
                <w:tab w:val="left" w:pos="945"/>
              </w:tabs>
              <w:snapToGrid w:val="0"/>
              <w:spacing w:line="500" w:lineRule="exact"/>
              <w:jc w:val="left"/>
              <w:rPr>
                <w:kern w:val="0"/>
                <w:szCs w:val="21"/>
                <w:highlight w:val="none"/>
              </w:rPr>
            </w:pPr>
            <w:r>
              <w:rPr>
                <w:rFonts w:hint="eastAsia"/>
                <w:kern w:val="0"/>
                <w:szCs w:val="21"/>
                <w:highlight w:val="none"/>
              </w:rPr>
              <w:t>正本：</w:t>
            </w:r>
            <w:r>
              <w:rPr>
                <w:kern w:val="0"/>
                <w:szCs w:val="21"/>
                <w:highlight w:val="none"/>
              </w:rPr>
              <w:t xml:space="preserve"> 1</w:t>
            </w:r>
            <w:r>
              <w:rPr>
                <w:rFonts w:hint="eastAsia"/>
                <w:kern w:val="0"/>
                <w:szCs w:val="21"/>
                <w:highlight w:val="none"/>
              </w:rPr>
              <w:t xml:space="preserve">份      </w:t>
            </w:r>
            <w:r>
              <w:rPr>
                <w:rFonts w:ascii="宋体" w:hAnsi="宋体"/>
                <w:kern w:val="0"/>
                <w:highlight w:val="none"/>
              </w:rPr>
              <w:t>电子文档</w:t>
            </w:r>
            <w:r>
              <w:rPr>
                <w:rFonts w:hint="eastAsia" w:ascii="宋体" w:hAnsi="宋体"/>
                <w:kern w:val="0"/>
                <w:highlight w:val="none"/>
              </w:rPr>
              <w:t>（</w:t>
            </w:r>
            <w:r>
              <w:rPr>
                <w:rFonts w:ascii="宋体" w:hAnsi="宋体"/>
                <w:kern w:val="0"/>
                <w:highlight w:val="none"/>
              </w:rPr>
              <w:t>U</w:t>
            </w:r>
            <w:r>
              <w:rPr>
                <w:rFonts w:hint="eastAsia" w:ascii="宋体" w:hAnsi="宋体"/>
                <w:kern w:val="0"/>
                <w:highlight w:val="none"/>
              </w:rPr>
              <w:t>盘）：</w:t>
            </w:r>
            <w:r>
              <w:rPr>
                <w:rFonts w:ascii="宋体" w:hAnsi="宋体"/>
                <w:kern w:val="0"/>
                <w:highlight w:val="none"/>
              </w:rPr>
              <w:t>1</w:t>
            </w:r>
            <w:r>
              <w:rPr>
                <w:rFonts w:hint="eastAsia" w:ascii="宋体" w:hAnsi="宋体"/>
                <w:kern w:val="0"/>
                <w:highlight w:val="none"/>
              </w:rPr>
              <w:t>份（含参选文件所有内容）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993" w:type="dxa"/>
            <w:vAlign w:val="center"/>
          </w:tcPr>
          <w:p>
            <w:pPr>
              <w:spacing w:line="500" w:lineRule="exact"/>
              <w:jc w:val="center"/>
              <w:rPr>
                <w:kern w:val="0"/>
                <w:szCs w:val="21"/>
                <w:highlight w:val="none"/>
              </w:rPr>
            </w:pPr>
            <w:r>
              <w:rPr>
                <w:kern w:val="0"/>
                <w:szCs w:val="21"/>
                <w:highlight w:val="none"/>
              </w:rPr>
              <w:t>22</w:t>
            </w:r>
          </w:p>
        </w:tc>
        <w:tc>
          <w:tcPr>
            <w:tcW w:w="2382" w:type="dxa"/>
            <w:vAlign w:val="center"/>
          </w:tcPr>
          <w:p>
            <w:pPr>
              <w:spacing w:line="500" w:lineRule="exact"/>
              <w:jc w:val="center"/>
              <w:rPr>
                <w:kern w:val="0"/>
                <w:szCs w:val="21"/>
                <w:highlight w:val="none"/>
              </w:rPr>
            </w:pPr>
            <w:r>
              <w:rPr>
                <w:rFonts w:hint="eastAsia"/>
                <w:kern w:val="0"/>
                <w:szCs w:val="21"/>
                <w:highlight w:val="none"/>
              </w:rPr>
              <w:t>参选文件编写要求</w:t>
            </w:r>
          </w:p>
        </w:tc>
        <w:tc>
          <w:tcPr>
            <w:tcW w:w="6548" w:type="dxa"/>
            <w:vAlign w:val="center"/>
          </w:tcPr>
          <w:p>
            <w:pPr>
              <w:numPr>
                <w:ilvl w:val="0"/>
                <w:numId w:val="1"/>
              </w:numPr>
              <w:spacing w:line="500" w:lineRule="exact"/>
              <w:jc w:val="left"/>
              <w:rPr>
                <w:rFonts w:hint="eastAsia"/>
                <w:szCs w:val="21"/>
                <w:highlight w:val="none"/>
              </w:rPr>
            </w:pPr>
            <w:r>
              <w:rPr>
                <w:rFonts w:hint="eastAsia"/>
                <w:szCs w:val="21"/>
                <w:highlight w:val="none"/>
              </w:rPr>
              <w:t>参选文件应当对比选文件有关</w:t>
            </w:r>
            <w:r>
              <w:rPr>
                <w:rFonts w:hint="eastAsia"/>
                <w:szCs w:val="21"/>
                <w:highlight w:val="none"/>
                <w:lang w:val="en-US" w:eastAsia="zh-CN"/>
              </w:rPr>
              <w:t>服务期</w:t>
            </w:r>
            <w:r>
              <w:rPr>
                <w:rFonts w:hint="eastAsia"/>
                <w:szCs w:val="21"/>
                <w:highlight w:val="none"/>
              </w:rPr>
              <w:t>、参选有效期、</w:t>
            </w:r>
            <w:r>
              <w:rPr>
                <w:rFonts w:hint="eastAsia"/>
                <w:szCs w:val="21"/>
                <w:highlight w:val="none"/>
                <w:lang w:val="en-US" w:eastAsia="zh-CN"/>
              </w:rPr>
              <w:t>服务</w:t>
            </w:r>
            <w:r>
              <w:rPr>
                <w:rFonts w:hint="eastAsia"/>
                <w:szCs w:val="21"/>
                <w:highlight w:val="none"/>
              </w:rPr>
              <w:t>要求</w:t>
            </w:r>
            <w:r>
              <w:rPr>
                <w:rFonts w:hint="eastAsia"/>
                <w:szCs w:val="21"/>
                <w:highlight w:val="none"/>
                <w:lang w:eastAsia="zh-CN"/>
              </w:rPr>
              <w:t>、</w:t>
            </w:r>
            <w:r>
              <w:rPr>
                <w:rFonts w:hint="eastAsia"/>
                <w:szCs w:val="21"/>
                <w:highlight w:val="none"/>
                <w:lang w:val="en-US" w:eastAsia="zh-CN"/>
              </w:rPr>
              <w:t>服务</w:t>
            </w:r>
            <w:r>
              <w:rPr>
                <w:rFonts w:hint="eastAsia"/>
                <w:szCs w:val="21"/>
                <w:highlight w:val="none"/>
              </w:rPr>
              <w:t>标准、比选范围等实质性内容作出响应。</w:t>
            </w:r>
          </w:p>
          <w:p>
            <w:pPr>
              <w:numPr>
                <w:ilvl w:val="0"/>
                <w:numId w:val="1"/>
              </w:numPr>
              <w:spacing w:line="500" w:lineRule="exact"/>
              <w:jc w:val="left"/>
              <w:rPr>
                <w:szCs w:val="21"/>
                <w:highlight w:val="none"/>
              </w:rPr>
            </w:pPr>
            <w:r>
              <w:rPr>
                <w:rFonts w:hint="eastAsia"/>
                <w:szCs w:val="21"/>
                <w:highlight w:val="none"/>
              </w:rPr>
              <w:t>参选文件应用不褪色的材料书写或打印，并由参选人的法定代表人或其委托代理人签字或盖单位公章。委托代理人签字的，参选文件应附法定代表人签署的授权委托书。参选文件应尽量避免涂改、行间插字或删除。如果出现上述情况，改动之处应加盖单位公章或由参选人的法定代表人或其授权的代理人签字确认。</w:t>
            </w:r>
          </w:p>
          <w:p>
            <w:pPr>
              <w:spacing w:line="500" w:lineRule="exact"/>
              <w:jc w:val="left"/>
              <w:rPr>
                <w:szCs w:val="21"/>
                <w:highlight w:val="none"/>
              </w:rPr>
            </w:pPr>
            <w:r>
              <w:rPr>
                <w:rFonts w:hint="eastAsia"/>
                <w:szCs w:val="21"/>
                <w:highlight w:val="none"/>
              </w:rPr>
              <w:t>（</w:t>
            </w:r>
            <w:r>
              <w:rPr>
                <w:szCs w:val="21"/>
                <w:highlight w:val="none"/>
              </w:rPr>
              <w:t>3</w:t>
            </w:r>
            <w:r>
              <w:rPr>
                <w:rFonts w:hint="eastAsia"/>
                <w:szCs w:val="21"/>
                <w:highlight w:val="none"/>
              </w:rPr>
              <w:t>）参选文件正本一份。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93" w:type="dxa"/>
            <w:vAlign w:val="center"/>
          </w:tcPr>
          <w:p>
            <w:pPr>
              <w:spacing w:line="500" w:lineRule="exact"/>
              <w:jc w:val="center"/>
              <w:rPr>
                <w:kern w:val="0"/>
                <w:szCs w:val="21"/>
                <w:highlight w:val="none"/>
              </w:rPr>
            </w:pPr>
            <w:r>
              <w:rPr>
                <w:kern w:val="0"/>
                <w:szCs w:val="21"/>
                <w:highlight w:val="none"/>
              </w:rPr>
              <w:t>23</w:t>
            </w:r>
          </w:p>
        </w:tc>
        <w:tc>
          <w:tcPr>
            <w:tcW w:w="2382" w:type="dxa"/>
            <w:vAlign w:val="center"/>
          </w:tcPr>
          <w:p>
            <w:pPr>
              <w:spacing w:line="500" w:lineRule="exact"/>
              <w:jc w:val="center"/>
              <w:rPr>
                <w:kern w:val="0"/>
                <w:szCs w:val="21"/>
                <w:highlight w:val="none"/>
              </w:rPr>
            </w:pPr>
            <w:r>
              <w:rPr>
                <w:rFonts w:hint="eastAsia"/>
                <w:kern w:val="0"/>
                <w:szCs w:val="21"/>
                <w:highlight w:val="none"/>
              </w:rPr>
              <w:t>参选文件装订要求</w:t>
            </w:r>
          </w:p>
        </w:tc>
        <w:tc>
          <w:tcPr>
            <w:tcW w:w="6548" w:type="dxa"/>
            <w:vAlign w:val="center"/>
          </w:tcPr>
          <w:p>
            <w:pPr>
              <w:suppressAutoHyphens/>
              <w:adjustRightInd w:val="0"/>
              <w:snapToGrid w:val="0"/>
              <w:spacing w:line="500" w:lineRule="exact"/>
              <w:jc w:val="left"/>
              <w:rPr>
                <w:kern w:val="0"/>
                <w:szCs w:val="21"/>
                <w:highlight w:val="none"/>
              </w:rPr>
            </w:pPr>
            <w:r>
              <w:rPr>
                <w:rFonts w:cs="Calibri"/>
                <w:kern w:val="0"/>
                <w:szCs w:val="21"/>
                <w:highlight w:val="none"/>
              </w:rPr>
              <w:t>1</w:t>
            </w:r>
            <w:r>
              <w:rPr>
                <w:rFonts w:hint="eastAsia"/>
                <w:szCs w:val="21"/>
                <w:highlight w:val="none"/>
              </w:rPr>
              <w:t>、参选文件技术文件与商务文件应分别装订、分别密封，并清楚地注明“技术文件”“商务文件”。</w:t>
            </w:r>
            <w:r>
              <w:rPr>
                <w:szCs w:val="21"/>
                <w:highlight w:val="none"/>
              </w:rPr>
              <w:t>参选文件</w:t>
            </w:r>
            <w:r>
              <w:rPr>
                <w:rFonts w:asciiTheme="minorEastAsia" w:hAnsiTheme="minorEastAsia" w:eastAsiaTheme="minorEastAsia"/>
                <w:color w:val="000000" w:themeColor="text1"/>
                <w:szCs w:val="21"/>
                <w:highlight w:val="none"/>
                <w14:textFill>
                  <w14:solidFill>
                    <w14:schemeClr w14:val="tx1"/>
                  </w14:solidFill>
                </w14:textFill>
              </w:rPr>
              <w:t>加贴封条，并在封套的封口处加盖参选人单位公章；</w:t>
            </w:r>
          </w:p>
          <w:p>
            <w:pPr>
              <w:suppressAutoHyphens/>
              <w:adjustRightInd w:val="0"/>
              <w:snapToGrid w:val="0"/>
              <w:spacing w:line="500" w:lineRule="exact"/>
              <w:jc w:val="left"/>
              <w:rPr>
                <w:rFonts w:cs="Calibri"/>
                <w:kern w:val="0"/>
                <w:szCs w:val="21"/>
                <w:highlight w:val="none"/>
              </w:rPr>
            </w:pPr>
            <w:r>
              <w:rPr>
                <w:rFonts w:hint="eastAsia" w:cs="Calibri"/>
                <w:kern w:val="0"/>
                <w:szCs w:val="21"/>
                <w:highlight w:val="none"/>
              </w:rPr>
              <w:t>2</w:t>
            </w:r>
            <w:r>
              <w:rPr>
                <w:rFonts w:cs="Calibri"/>
                <w:kern w:val="0"/>
                <w:szCs w:val="21"/>
                <w:highlight w:val="none"/>
              </w:rPr>
              <w:t>、</w:t>
            </w:r>
            <w:r>
              <w:rPr>
                <w:rFonts w:hint="eastAsia" w:cs="Calibri"/>
                <w:kern w:val="0"/>
                <w:szCs w:val="21"/>
                <w:highlight w:val="none"/>
              </w:rPr>
              <w:t>参选</w:t>
            </w:r>
            <w:r>
              <w:rPr>
                <w:rFonts w:cs="Calibri"/>
                <w:kern w:val="0"/>
                <w:szCs w:val="21"/>
                <w:highlight w:val="none"/>
              </w:rPr>
              <w:t>文件电子版</w:t>
            </w:r>
            <w:r>
              <w:rPr>
                <w:rFonts w:hint="eastAsia" w:cs="Calibri"/>
                <w:kern w:val="0"/>
                <w:szCs w:val="21"/>
                <w:highlight w:val="none"/>
              </w:rPr>
              <w:t>放入参选文件</w:t>
            </w:r>
            <w:r>
              <w:rPr>
                <w:rFonts w:cs="Calibri"/>
                <w:kern w:val="0"/>
                <w:szCs w:val="21"/>
                <w:highlight w:val="none"/>
              </w:rPr>
              <w:t>密封袋</w:t>
            </w:r>
            <w:r>
              <w:rPr>
                <w:rFonts w:hint="eastAsia" w:cs="Calibri"/>
                <w:kern w:val="0"/>
                <w:szCs w:val="21"/>
                <w:highlight w:val="none"/>
              </w:rPr>
              <w:t>；</w:t>
            </w:r>
          </w:p>
          <w:p>
            <w:pPr>
              <w:adjustRightInd w:val="0"/>
              <w:snapToGrid w:val="0"/>
              <w:spacing w:line="500" w:lineRule="exact"/>
              <w:jc w:val="left"/>
              <w:rPr>
                <w:kern w:val="0"/>
                <w:szCs w:val="21"/>
                <w:highlight w:val="none"/>
                <w:u w:val="single"/>
              </w:rPr>
            </w:pPr>
            <w:r>
              <w:rPr>
                <w:rFonts w:hint="eastAsia" w:cs="Calibri"/>
                <w:kern w:val="0"/>
                <w:szCs w:val="21"/>
                <w:highlight w:val="none"/>
              </w:rPr>
              <w:t>3</w:t>
            </w:r>
            <w:r>
              <w:rPr>
                <w:rFonts w:cs="Calibri"/>
                <w:kern w:val="0"/>
                <w:szCs w:val="21"/>
                <w:highlight w:val="none"/>
              </w:rPr>
              <w:t>、如果</w:t>
            </w:r>
            <w:r>
              <w:rPr>
                <w:rFonts w:hint="eastAsia" w:cs="Calibri"/>
                <w:kern w:val="0"/>
                <w:szCs w:val="21"/>
                <w:highlight w:val="none"/>
              </w:rPr>
              <w:t>参选</w:t>
            </w:r>
            <w:r>
              <w:rPr>
                <w:rFonts w:cs="Calibri"/>
                <w:kern w:val="0"/>
                <w:szCs w:val="21"/>
                <w:highlight w:val="none"/>
              </w:rPr>
              <w:t>文件没有按规定装订、分装、加写标记和密封，</w:t>
            </w:r>
            <w:r>
              <w:rPr>
                <w:rFonts w:hint="eastAsia" w:cs="Calibri"/>
                <w:kern w:val="0"/>
                <w:szCs w:val="21"/>
                <w:highlight w:val="none"/>
              </w:rPr>
              <w:t>比选人</w:t>
            </w:r>
            <w:r>
              <w:rPr>
                <w:rFonts w:cs="Calibri"/>
                <w:kern w:val="0"/>
                <w:szCs w:val="21"/>
                <w:highlight w:val="none"/>
              </w:rPr>
              <w:t>不承担提前开封的责任</w:t>
            </w:r>
            <w:r>
              <w:rPr>
                <w:rFonts w:hint="eastAsia" w:cs="Calibri"/>
                <w:kern w:val="0"/>
                <w:szCs w:val="21"/>
                <w:highlight w:val="none"/>
              </w:rPr>
              <w:t>，</w:t>
            </w:r>
            <w:r>
              <w:rPr>
                <w:rFonts w:cs="Calibri"/>
                <w:kern w:val="0"/>
                <w:szCs w:val="21"/>
                <w:highlight w:val="none"/>
              </w:rPr>
              <w:t>没有按规定装订、分装、加写标记和密封</w:t>
            </w:r>
            <w:r>
              <w:rPr>
                <w:rFonts w:hint="eastAsia" w:cs="Calibri"/>
                <w:kern w:val="0"/>
                <w:szCs w:val="21"/>
                <w:highlight w:val="none"/>
              </w:rPr>
              <w:t>参选</w:t>
            </w:r>
            <w:r>
              <w:rPr>
                <w:rFonts w:cs="Calibri"/>
                <w:kern w:val="0"/>
                <w:szCs w:val="21"/>
                <w:highlight w:val="none"/>
              </w:rPr>
              <w:t>文件拒绝接受。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993" w:type="dxa"/>
            <w:vAlign w:val="center"/>
          </w:tcPr>
          <w:p>
            <w:pPr>
              <w:spacing w:line="500" w:lineRule="exact"/>
              <w:jc w:val="center"/>
              <w:rPr>
                <w:kern w:val="0"/>
                <w:szCs w:val="21"/>
                <w:highlight w:val="none"/>
              </w:rPr>
            </w:pPr>
            <w:r>
              <w:rPr>
                <w:kern w:val="0"/>
                <w:szCs w:val="21"/>
                <w:highlight w:val="none"/>
              </w:rPr>
              <w:t>24</w:t>
            </w:r>
          </w:p>
        </w:tc>
        <w:tc>
          <w:tcPr>
            <w:tcW w:w="2382" w:type="dxa"/>
            <w:vAlign w:val="center"/>
          </w:tcPr>
          <w:p>
            <w:pPr>
              <w:spacing w:line="500" w:lineRule="exact"/>
              <w:jc w:val="center"/>
              <w:rPr>
                <w:kern w:val="0"/>
                <w:szCs w:val="21"/>
                <w:highlight w:val="none"/>
              </w:rPr>
            </w:pPr>
            <w:r>
              <w:rPr>
                <w:rFonts w:hint="eastAsia"/>
                <w:kern w:val="0"/>
                <w:szCs w:val="21"/>
                <w:highlight w:val="none"/>
              </w:rPr>
              <w:t>封套上写明</w:t>
            </w:r>
          </w:p>
        </w:tc>
        <w:tc>
          <w:tcPr>
            <w:tcW w:w="6548" w:type="dxa"/>
            <w:vAlign w:val="center"/>
          </w:tcPr>
          <w:p>
            <w:pPr>
              <w:spacing w:line="500" w:lineRule="exact"/>
              <w:rPr>
                <w:szCs w:val="21"/>
                <w:highlight w:val="none"/>
              </w:rPr>
            </w:pPr>
            <w:r>
              <w:rPr>
                <w:rFonts w:hint="eastAsia"/>
                <w:szCs w:val="21"/>
                <w:highlight w:val="none"/>
                <w:u w:val="single"/>
                <w:lang w:eastAsia="zh-CN"/>
              </w:rPr>
              <w:t>北京安徽大厦有限公司安保服务外包</w:t>
            </w:r>
            <w:r>
              <w:rPr>
                <w:rFonts w:hint="eastAsia"/>
                <w:szCs w:val="21"/>
                <w:highlight w:val="none"/>
                <w:u w:val="single"/>
              </w:rPr>
              <w:t>项目公开比选</w:t>
            </w:r>
            <w:r>
              <w:rPr>
                <w:rFonts w:hint="eastAsia"/>
                <w:kern w:val="0"/>
                <w:szCs w:val="21"/>
                <w:highlight w:val="none"/>
              </w:rPr>
              <w:t>参选文件。在</w:t>
            </w:r>
            <w:r>
              <w:rPr>
                <w:rFonts w:hint="eastAsia"/>
                <w:szCs w:val="21"/>
                <w:highlight w:val="none"/>
                <w:u w:val="single"/>
              </w:rPr>
              <w:t xml:space="preserve">【2024】年【 </w:t>
            </w:r>
            <w:r>
              <w:rPr>
                <w:rFonts w:hint="eastAsia"/>
                <w:szCs w:val="21"/>
                <w:highlight w:val="none"/>
                <w:u w:val="single"/>
                <w:lang w:val="en-US" w:eastAsia="zh-CN"/>
              </w:rPr>
              <w:t>4</w:t>
            </w:r>
            <w:r>
              <w:rPr>
                <w:rFonts w:hint="eastAsia"/>
                <w:szCs w:val="21"/>
                <w:highlight w:val="none"/>
                <w:u w:val="single"/>
              </w:rPr>
              <w:t xml:space="preserve"> 】月【</w:t>
            </w:r>
            <w:r>
              <w:rPr>
                <w:rFonts w:hint="eastAsia"/>
                <w:szCs w:val="21"/>
                <w:highlight w:val="none"/>
                <w:u w:val="single"/>
                <w:lang w:val="en-US" w:eastAsia="zh-CN"/>
              </w:rPr>
              <w:t>7</w:t>
            </w:r>
            <w:bookmarkStart w:id="20" w:name="_GoBack"/>
            <w:bookmarkEnd w:id="20"/>
            <w:r>
              <w:rPr>
                <w:rFonts w:hint="eastAsia"/>
                <w:szCs w:val="21"/>
                <w:highlight w:val="none"/>
                <w:u w:val="single"/>
              </w:rPr>
              <w:t>】日【1</w:t>
            </w:r>
            <w:r>
              <w:rPr>
                <w:szCs w:val="21"/>
                <w:highlight w:val="none"/>
                <w:u w:val="single"/>
              </w:rPr>
              <w:t>4</w:t>
            </w:r>
            <w:r>
              <w:rPr>
                <w:rFonts w:hint="eastAsia"/>
                <w:szCs w:val="21"/>
                <w:highlight w:val="none"/>
                <w:u w:val="single"/>
              </w:rPr>
              <w:t>】时【</w:t>
            </w:r>
            <w:r>
              <w:rPr>
                <w:szCs w:val="21"/>
                <w:highlight w:val="none"/>
                <w:u w:val="single"/>
              </w:rPr>
              <w:t>00</w:t>
            </w:r>
            <w:r>
              <w:rPr>
                <w:rFonts w:hint="eastAsia"/>
                <w:szCs w:val="21"/>
                <w:highlight w:val="none"/>
                <w:u w:val="singl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3" w:type="dxa"/>
            <w:vAlign w:val="center"/>
          </w:tcPr>
          <w:p>
            <w:pPr>
              <w:spacing w:line="500" w:lineRule="exact"/>
              <w:jc w:val="center"/>
              <w:rPr>
                <w:kern w:val="0"/>
                <w:szCs w:val="21"/>
                <w:highlight w:val="none"/>
              </w:rPr>
            </w:pPr>
            <w:r>
              <w:rPr>
                <w:kern w:val="0"/>
                <w:szCs w:val="21"/>
                <w:highlight w:val="none"/>
              </w:rPr>
              <w:t>25</w:t>
            </w:r>
          </w:p>
        </w:tc>
        <w:tc>
          <w:tcPr>
            <w:tcW w:w="2382" w:type="dxa"/>
            <w:vAlign w:val="center"/>
          </w:tcPr>
          <w:p>
            <w:pPr>
              <w:spacing w:line="500" w:lineRule="exact"/>
              <w:jc w:val="center"/>
              <w:rPr>
                <w:kern w:val="0"/>
                <w:szCs w:val="21"/>
                <w:highlight w:val="none"/>
              </w:rPr>
            </w:pPr>
            <w:r>
              <w:rPr>
                <w:rFonts w:hint="eastAsia"/>
                <w:kern w:val="0"/>
                <w:szCs w:val="21"/>
                <w:highlight w:val="none"/>
              </w:rPr>
              <w:t>是否退还参选文件</w:t>
            </w:r>
          </w:p>
        </w:tc>
        <w:tc>
          <w:tcPr>
            <w:tcW w:w="6548" w:type="dxa"/>
            <w:vAlign w:val="center"/>
          </w:tcPr>
          <w:p>
            <w:pPr>
              <w:spacing w:line="500" w:lineRule="exact"/>
              <w:jc w:val="left"/>
              <w:rPr>
                <w:kern w:val="0"/>
                <w:szCs w:val="21"/>
                <w:highlight w:val="none"/>
                <w:u w:val="single"/>
              </w:rPr>
            </w:pPr>
            <w:r>
              <w:rPr>
                <w:rFonts w:hint="eastAsia"/>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3" w:type="dxa"/>
            <w:vAlign w:val="center"/>
          </w:tcPr>
          <w:p>
            <w:pPr>
              <w:spacing w:line="500" w:lineRule="exact"/>
              <w:jc w:val="center"/>
              <w:rPr>
                <w:kern w:val="0"/>
                <w:szCs w:val="21"/>
                <w:highlight w:val="none"/>
              </w:rPr>
            </w:pPr>
            <w:r>
              <w:rPr>
                <w:kern w:val="0"/>
                <w:szCs w:val="21"/>
                <w:highlight w:val="none"/>
              </w:rPr>
              <w:t>26</w:t>
            </w:r>
          </w:p>
        </w:tc>
        <w:tc>
          <w:tcPr>
            <w:tcW w:w="2382" w:type="dxa"/>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参选文件递交</w:t>
            </w:r>
          </w:p>
        </w:tc>
        <w:tc>
          <w:tcPr>
            <w:tcW w:w="6548" w:type="dxa"/>
            <w:vAlign w:val="center"/>
          </w:tcPr>
          <w:p>
            <w:pPr>
              <w:widowControl/>
              <w:tabs>
                <w:tab w:val="left" w:pos="360"/>
              </w:tabs>
              <w:snapToGrid w:val="0"/>
              <w:spacing w:line="500" w:lineRule="exact"/>
              <w:jc w:val="left"/>
              <w:rPr>
                <w:szCs w:val="21"/>
                <w:highlight w:val="none"/>
              </w:rPr>
            </w:pPr>
            <w:r>
              <w:rPr>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3" w:type="dxa"/>
            <w:vAlign w:val="center"/>
          </w:tcPr>
          <w:p>
            <w:pPr>
              <w:spacing w:line="500" w:lineRule="exact"/>
              <w:jc w:val="center"/>
              <w:rPr>
                <w:kern w:val="0"/>
                <w:szCs w:val="21"/>
                <w:highlight w:val="none"/>
              </w:rPr>
            </w:pPr>
            <w:r>
              <w:rPr>
                <w:kern w:val="0"/>
                <w:szCs w:val="21"/>
                <w:highlight w:val="none"/>
              </w:rPr>
              <w:t>27</w:t>
            </w:r>
          </w:p>
        </w:tc>
        <w:tc>
          <w:tcPr>
            <w:tcW w:w="2382" w:type="dxa"/>
            <w:vAlign w:val="center"/>
          </w:tcPr>
          <w:p>
            <w:pPr>
              <w:spacing w:line="500" w:lineRule="exact"/>
              <w:jc w:val="center"/>
              <w:rPr>
                <w:szCs w:val="21"/>
                <w:highlight w:val="none"/>
              </w:rPr>
            </w:pPr>
            <w:r>
              <w:rPr>
                <w:rFonts w:hint="eastAsia"/>
                <w:szCs w:val="21"/>
                <w:highlight w:val="none"/>
              </w:rPr>
              <w:t>是否进行评审结果</w:t>
            </w:r>
          </w:p>
          <w:p>
            <w:pPr>
              <w:spacing w:line="500" w:lineRule="exact"/>
              <w:jc w:val="center"/>
              <w:rPr>
                <w:kern w:val="0"/>
                <w:szCs w:val="21"/>
                <w:highlight w:val="none"/>
              </w:rPr>
            </w:pPr>
            <w:r>
              <w:rPr>
                <w:rFonts w:hint="eastAsia"/>
                <w:szCs w:val="21"/>
                <w:highlight w:val="none"/>
              </w:rPr>
              <w:t>公示</w:t>
            </w:r>
          </w:p>
        </w:tc>
        <w:tc>
          <w:tcPr>
            <w:tcW w:w="6548" w:type="dxa"/>
            <w:vAlign w:val="center"/>
          </w:tcPr>
          <w:p>
            <w:pPr>
              <w:spacing w:line="500" w:lineRule="exact"/>
              <w:jc w:val="left"/>
              <w:rPr>
                <w:kern w:val="0"/>
                <w:szCs w:val="21"/>
                <w:highlight w:val="none"/>
              </w:rPr>
            </w:pPr>
            <w:r>
              <w:rPr>
                <w:rFonts w:hint="eastAsia"/>
                <w:szCs w:val="21"/>
                <w:highlight w:val="none"/>
              </w:rPr>
              <w:t>是，评审结果公示将在网站（</w:t>
            </w:r>
            <w:r>
              <w:rPr>
                <w:szCs w:val="21"/>
                <w:highlight w:val="none"/>
              </w:rPr>
              <w:t>http://www.gsdcgroup.com</w:t>
            </w:r>
            <w:r>
              <w:rPr>
                <w:rFonts w:hint="eastAsia"/>
                <w:szCs w:val="21"/>
                <w:highlight w:val="none"/>
              </w:rPr>
              <w:t>）公示，公示期为</w:t>
            </w:r>
            <w:r>
              <w:rPr>
                <w:color w:val="000000" w:themeColor="text1"/>
                <w:szCs w:val="21"/>
                <w:highlight w:val="none"/>
                <w14:textFill>
                  <w14:solidFill>
                    <w14:schemeClr w14:val="tx1"/>
                  </w14:solidFill>
                </w14:textFill>
              </w:rPr>
              <w:t>2</w:t>
            </w:r>
            <w:r>
              <w:rPr>
                <w:rFonts w:hint="eastAsia"/>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3" w:type="dxa"/>
            <w:vAlign w:val="center"/>
          </w:tcPr>
          <w:p>
            <w:pPr>
              <w:spacing w:line="500" w:lineRule="exact"/>
              <w:jc w:val="center"/>
              <w:rPr>
                <w:kern w:val="0"/>
                <w:szCs w:val="21"/>
                <w:highlight w:val="none"/>
              </w:rPr>
            </w:pPr>
            <w:r>
              <w:rPr>
                <w:kern w:val="0"/>
                <w:szCs w:val="21"/>
                <w:highlight w:val="none"/>
              </w:rPr>
              <w:t>28</w:t>
            </w:r>
          </w:p>
        </w:tc>
        <w:tc>
          <w:tcPr>
            <w:tcW w:w="2382" w:type="dxa"/>
            <w:vAlign w:val="center"/>
          </w:tcPr>
          <w:p>
            <w:pPr>
              <w:spacing w:line="500" w:lineRule="exact"/>
              <w:jc w:val="center"/>
              <w:rPr>
                <w:kern w:val="0"/>
                <w:szCs w:val="21"/>
                <w:highlight w:val="none"/>
              </w:rPr>
            </w:pPr>
            <w:r>
              <w:rPr>
                <w:rFonts w:hint="eastAsia"/>
                <w:kern w:val="0"/>
                <w:szCs w:val="21"/>
                <w:highlight w:val="none"/>
              </w:rPr>
              <w:t>是否提交履约担保</w:t>
            </w:r>
          </w:p>
        </w:tc>
        <w:tc>
          <w:tcPr>
            <w:tcW w:w="6548" w:type="dxa"/>
            <w:vAlign w:val="center"/>
          </w:tcPr>
          <w:p>
            <w:pPr>
              <w:adjustRightInd w:val="0"/>
              <w:snapToGrid w:val="0"/>
              <w:spacing w:before="60" w:beforeLines="20" w:after="60" w:afterLines="20" w:line="500" w:lineRule="exact"/>
              <w:jc w:val="left"/>
              <w:rPr>
                <w:rFonts w:hint="eastAsia"/>
                <w:szCs w:val="21"/>
                <w:highlight w:val="none"/>
                <w:u w:val="none"/>
                <w:lang w:val="en-US" w:eastAsia="zh-CN"/>
              </w:rPr>
            </w:pPr>
            <w:r>
              <w:rPr>
                <w:rFonts w:hint="eastAsia"/>
                <w:szCs w:val="21"/>
                <w:highlight w:val="none"/>
                <w:u w:val="none"/>
                <w:lang w:val="en-US" w:eastAsia="zh-CN"/>
              </w:rPr>
              <w:t>是 履约担保形式: 现金形式或</w:t>
            </w:r>
            <w:r>
              <w:rPr>
                <w:rFonts w:hint="eastAsia"/>
                <w:szCs w:val="21"/>
                <w:highlight w:val="none"/>
              </w:rPr>
              <w:t>银行转账</w:t>
            </w:r>
          </w:p>
          <w:p>
            <w:pPr>
              <w:adjustRightInd w:val="0"/>
              <w:snapToGrid w:val="0"/>
              <w:spacing w:before="60" w:beforeLines="20" w:after="60" w:afterLines="20" w:line="500" w:lineRule="exact"/>
              <w:jc w:val="left"/>
              <w:rPr>
                <w:rFonts w:hint="eastAsia"/>
                <w:szCs w:val="21"/>
                <w:highlight w:val="none"/>
                <w:u w:val="single"/>
                <w:lang w:val="en-US" w:eastAsia="zh-CN"/>
              </w:rPr>
            </w:pPr>
            <w:r>
              <w:rPr>
                <w:rFonts w:hint="eastAsia"/>
                <w:szCs w:val="21"/>
                <w:highlight w:val="none"/>
                <w:u w:val="none"/>
                <w:lang w:val="en-US" w:eastAsia="zh-CN"/>
              </w:rPr>
              <w:t>中选通知书发出之日起 15 日之内，合同签订前，中选人向比选人提交0.5 万元履约担保，中选人逾期未提交履约担保的，比选人有权取消其中选资格并不子退还其参选保证金。中选单位的参选保证金直接转为履约担保，履约担保在中选人服务期内最后一个项目完毕后无息退还。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993" w:type="dxa"/>
            <w:vAlign w:val="center"/>
          </w:tcPr>
          <w:p>
            <w:pPr>
              <w:spacing w:line="500" w:lineRule="exact"/>
              <w:jc w:val="center"/>
              <w:rPr>
                <w:kern w:val="0"/>
                <w:szCs w:val="21"/>
                <w:highlight w:val="none"/>
              </w:rPr>
            </w:pPr>
            <w:r>
              <w:rPr>
                <w:rFonts w:hint="eastAsia"/>
                <w:kern w:val="0"/>
                <w:szCs w:val="21"/>
                <w:highlight w:val="none"/>
              </w:rPr>
              <w:t>2</w:t>
            </w:r>
            <w:r>
              <w:rPr>
                <w:kern w:val="0"/>
                <w:szCs w:val="21"/>
                <w:highlight w:val="none"/>
              </w:rPr>
              <w:t>9</w:t>
            </w:r>
          </w:p>
        </w:tc>
        <w:tc>
          <w:tcPr>
            <w:tcW w:w="2382" w:type="dxa"/>
            <w:vAlign w:val="center"/>
          </w:tcPr>
          <w:p>
            <w:pPr>
              <w:tabs>
                <w:tab w:val="left" w:pos="312"/>
              </w:tabs>
              <w:spacing w:line="360" w:lineRule="auto"/>
              <w:jc w:val="center"/>
              <w:rPr>
                <w:rFonts w:asciiTheme="majorEastAsia" w:hAnsiTheme="majorEastAsia" w:eastAsiaTheme="majorEastAsia"/>
                <w:kern w:val="0"/>
                <w:szCs w:val="21"/>
                <w:highlight w:val="none"/>
              </w:rPr>
            </w:pPr>
            <w:r>
              <w:rPr>
                <w:rFonts w:hint="eastAsia" w:asciiTheme="majorEastAsia" w:hAnsiTheme="majorEastAsia" w:eastAsiaTheme="majorEastAsia"/>
                <w:kern w:val="0"/>
                <w:szCs w:val="21"/>
                <w:highlight w:val="none"/>
              </w:rPr>
              <w:t>评标委员会推荐中选候选人的人数</w:t>
            </w:r>
          </w:p>
          <w:p>
            <w:pPr>
              <w:spacing w:line="500" w:lineRule="exact"/>
              <w:jc w:val="center"/>
              <w:rPr>
                <w:highlight w:val="none"/>
              </w:rPr>
            </w:pPr>
          </w:p>
        </w:tc>
        <w:tc>
          <w:tcPr>
            <w:tcW w:w="6548" w:type="dxa"/>
            <w:vAlign w:val="center"/>
          </w:tcPr>
          <w:p>
            <w:pPr>
              <w:tabs>
                <w:tab w:val="left" w:pos="312"/>
              </w:tabs>
              <w:spacing w:line="360" w:lineRule="auto"/>
              <w:jc w:val="left"/>
              <w:rPr>
                <w:rFonts w:asciiTheme="majorEastAsia" w:hAnsiTheme="majorEastAsia" w:eastAsiaTheme="majorEastAsia"/>
                <w:kern w:val="0"/>
                <w:szCs w:val="21"/>
                <w:highlight w:val="none"/>
              </w:rPr>
            </w:pPr>
            <w:r>
              <w:rPr>
                <w:rFonts w:hint="eastAsia" w:asciiTheme="majorEastAsia" w:hAnsiTheme="majorEastAsia" w:eastAsiaTheme="majorEastAsia"/>
                <w:kern w:val="0"/>
                <w:szCs w:val="21"/>
                <w:highlight w:val="none"/>
                <w:lang w:val="en-US" w:eastAsia="zh-CN"/>
              </w:rPr>
              <w:t>2</w:t>
            </w:r>
            <w:r>
              <w:rPr>
                <w:rFonts w:hint="eastAsia" w:asciiTheme="majorEastAsia" w:hAnsiTheme="majorEastAsia" w:eastAsiaTheme="majorEastAsia"/>
                <w:kern w:val="0"/>
                <w:szCs w:val="21"/>
                <w:highlight w:val="none"/>
              </w:rPr>
              <w:t xml:space="preserve">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993" w:type="dxa"/>
            <w:vAlign w:val="center"/>
          </w:tcPr>
          <w:p>
            <w:pPr>
              <w:spacing w:line="500" w:lineRule="exact"/>
              <w:jc w:val="center"/>
              <w:rPr>
                <w:kern w:val="0"/>
                <w:szCs w:val="21"/>
                <w:highlight w:val="none"/>
              </w:rPr>
            </w:pPr>
            <w:r>
              <w:rPr>
                <w:kern w:val="0"/>
                <w:szCs w:val="21"/>
                <w:highlight w:val="none"/>
              </w:rPr>
              <w:t>30</w:t>
            </w:r>
          </w:p>
        </w:tc>
        <w:tc>
          <w:tcPr>
            <w:tcW w:w="2382" w:type="dxa"/>
            <w:vAlign w:val="center"/>
          </w:tcPr>
          <w:p>
            <w:pPr>
              <w:spacing w:line="500" w:lineRule="exact"/>
              <w:jc w:val="center"/>
              <w:rPr>
                <w:kern w:val="0"/>
                <w:szCs w:val="21"/>
                <w:highlight w:val="none"/>
              </w:rPr>
            </w:pPr>
            <w:r>
              <w:rPr>
                <w:highlight w:val="none"/>
              </w:rPr>
              <w:t>有效</w:t>
            </w:r>
            <w:r>
              <w:rPr>
                <w:rFonts w:hint="eastAsia"/>
                <w:highlight w:val="none"/>
              </w:rPr>
              <w:t>参选</w:t>
            </w:r>
            <w:r>
              <w:rPr>
                <w:highlight w:val="none"/>
              </w:rPr>
              <w:t>不足3个</w:t>
            </w:r>
            <w:r>
              <w:rPr>
                <w:rFonts w:hint="eastAsia"/>
                <w:highlight w:val="none"/>
              </w:rPr>
              <w:t>的</w:t>
            </w:r>
            <w:r>
              <w:rPr>
                <w:highlight w:val="none"/>
              </w:rPr>
              <w:t>情况</w:t>
            </w:r>
          </w:p>
        </w:tc>
        <w:tc>
          <w:tcPr>
            <w:tcW w:w="6548" w:type="dxa"/>
            <w:vAlign w:val="center"/>
          </w:tcPr>
          <w:p>
            <w:pPr>
              <w:tabs>
                <w:tab w:val="left" w:pos="312"/>
              </w:tabs>
              <w:spacing w:line="360" w:lineRule="auto"/>
              <w:jc w:val="left"/>
              <w:rPr>
                <w:rFonts w:asciiTheme="majorEastAsia" w:hAnsiTheme="majorEastAsia" w:eastAsiaTheme="majorEastAsia"/>
                <w:kern w:val="0"/>
                <w:szCs w:val="21"/>
                <w:highlight w:val="none"/>
              </w:rPr>
            </w:pPr>
            <w:r>
              <w:rPr>
                <w:rFonts w:hint="eastAsia" w:asciiTheme="majorEastAsia" w:hAnsiTheme="majorEastAsia" w:eastAsiaTheme="majorEastAsia"/>
                <w:kern w:val="0"/>
                <w:szCs w:val="21"/>
                <w:highlight w:val="none"/>
              </w:rPr>
              <w:t>1</w:t>
            </w:r>
            <w:r>
              <w:rPr>
                <w:rFonts w:asciiTheme="majorEastAsia" w:hAnsiTheme="majorEastAsia" w:eastAsiaTheme="majorEastAsia"/>
                <w:kern w:val="0"/>
                <w:szCs w:val="21"/>
                <w:highlight w:val="none"/>
              </w:rPr>
              <w:t>.</w:t>
            </w:r>
            <w:r>
              <w:rPr>
                <w:rFonts w:hint="eastAsia" w:asciiTheme="majorEastAsia" w:hAnsiTheme="majorEastAsia" w:eastAsiaTheme="majorEastAsia"/>
                <w:kern w:val="0"/>
                <w:szCs w:val="21"/>
                <w:highlight w:val="none"/>
              </w:rPr>
              <w:t>如通过初步评审的有效参选人不足3家，评审委员会应当对有效参选是否仍具有竞争性进行评审。仅剩一家，项目流选，剩余2家时，评审委员会一致认为有效参选仍具有竞争性的，应当继续按照规定的程序进行详细评审，评审委员会对有效参选是否仍具有竞争性无法达成一致意见的，应当否决全部参选；</w:t>
            </w:r>
          </w:p>
          <w:p>
            <w:pPr>
              <w:spacing w:line="500" w:lineRule="exact"/>
              <w:jc w:val="left"/>
              <w:rPr>
                <w:kern w:val="0"/>
                <w:szCs w:val="21"/>
                <w:highlight w:val="none"/>
              </w:rPr>
            </w:pPr>
            <w:r>
              <w:rPr>
                <w:rFonts w:hint="eastAsia" w:asciiTheme="majorEastAsia" w:hAnsiTheme="majorEastAsia" w:eastAsiaTheme="majorEastAsia"/>
                <w:kern w:val="0"/>
                <w:szCs w:val="21"/>
                <w:highlight w:val="none"/>
              </w:rPr>
              <w:t>2.二次比选递交参选文件的参选人仍不足3家的或通过初步评审后仅剩2家的可现场直接转为竞争性谈判进行采购。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kern w:val="0"/>
                <w:szCs w:val="21"/>
                <w:highlight w:val="none"/>
              </w:rPr>
              <w:t>31</w:t>
            </w:r>
          </w:p>
        </w:tc>
        <w:tc>
          <w:tcPr>
            <w:tcW w:w="2382" w:type="dxa"/>
            <w:vAlign w:val="center"/>
          </w:tcPr>
          <w:p>
            <w:pPr>
              <w:spacing w:line="500" w:lineRule="exact"/>
              <w:jc w:val="center"/>
              <w:rPr>
                <w:kern w:val="0"/>
                <w:szCs w:val="21"/>
                <w:highlight w:val="none"/>
              </w:rPr>
            </w:pPr>
            <w:r>
              <w:rPr>
                <w:rFonts w:hint="eastAsia"/>
                <w:kern w:val="0"/>
                <w:szCs w:val="21"/>
                <w:highlight w:val="none"/>
              </w:rPr>
              <w:t>合同协议书签订</w:t>
            </w:r>
          </w:p>
        </w:tc>
        <w:tc>
          <w:tcPr>
            <w:tcW w:w="6548" w:type="dxa"/>
            <w:vAlign w:val="center"/>
          </w:tcPr>
          <w:p>
            <w:pPr>
              <w:spacing w:line="500" w:lineRule="exact"/>
              <w:jc w:val="left"/>
              <w:rPr>
                <w:rFonts w:ascii="Calibri" w:hAnsi="Calibri" w:cs="Calibri"/>
                <w:kern w:val="0"/>
                <w:szCs w:val="21"/>
                <w:highlight w:val="none"/>
              </w:rPr>
            </w:pPr>
            <w:r>
              <w:rPr>
                <w:rFonts w:ascii="Calibri" w:hAnsi="Calibri" w:cs="Calibri"/>
                <w:kern w:val="0"/>
                <w:szCs w:val="21"/>
                <w:highlight w:val="none"/>
              </w:rPr>
              <w:t>中</w:t>
            </w:r>
            <w:r>
              <w:rPr>
                <w:rFonts w:hint="eastAsia" w:ascii="Calibri" w:hAnsi="Calibri" w:cs="Calibri"/>
                <w:kern w:val="0"/>
                <w:szCs w:val="21"/>
                <w:highlight w:val="none"/>
              </w:rPr>
              <w:t>选</w:t>
            </w:r>
            <w:r>
              <w:rPr>
                <w:rFonts w:ascii="Calibri" w:hAnsi="Calibri" w:cs="Calibri"/>
                <w:kern w:val="0"/>
                <w:szCs w:val="21"/>
                <w:highlight w:val="none"/>
              </w:rPr>
              <w:t>人于</w:t>
            </w:r>
            <w:r>
              <w:rPr>
                <w:rFonts w:hint="eastAsia" w:ascii="Calibri" w:hAnsi="Calibri" w:cs="Calibri"/>
                <w:kern w:val="0"/>
                <w:szCs w:val="21"/>
                <w:highlight w:val="none"/>
              </w:rPr>
              <w:t>中选通知书</w:t>
            </w:r>
            <w:r>
              <w:rPr>
                <w:rFonts w:ascii="Calibri" w:hAnsi="Calibri" w:cs="Calibri"/>
                <w:kern w:val="0"/>
                <w:szCs w:val="21"/>
                <w:highlight w:val="none"/>
              </w:rPr>
              <w:t>发出之日起</w:t>
            </w:r>
            <w:r>
              <w:rPr>
                <w:rFonts w:ascii="Calibri" w:hAnsi="Calibri" w:cs="Calibri"/>
                <w:kern w:val="0"/>
                <w:szCs w:val="21"/>
                <w:highlight w:val="none"/>
                <w:u w:val="single"/>
              </w:rPr>
              <w:t>20</w:t>
            </w:r>
            <w:r>
              <w:rPr>
                <w:rFonts w:ascii="Calibri" w:hAnsi="Calibri" w:cs="Calibri"/>
                <w:b/>
                <w:bCs/>
                <w:kern w:val="0"/>
                <w:szCs w:val="21"/>
                <w:highlight w:val="none"/>
              </w:rPr>
              <w:t>个日历天</w:t>
            </w:r>
            <w:r>
              <w:rPr>
                <w:rFonts w:ascii="Calibri" w:hAnsi="Calibri" w:cs="Calibri"/>
                <w:kern w:val="0"/>
                <w:szCs w:val="21"/>
                <w:highlight w:val="none"/>
              </w:rPr>
              <w:t>内按照</w:t>
            </w:r>
            <w:r>
              <w:rPr>
                <w:rFonts w:hint="eastAsia" w:ascii="Calibri" w:hAnsi="Calibri" w:cs="Calibri"/>
                <w:kern w:val="0"/>
                <w:szCs w:val="21"/>
                <w:highlight w:val="none"/>
              </w:rPr>
              <w:t>比选</w:t>
            </w:r>
            <w:r>
              <w:rPr>
                <w:rFonts w:ascii="Calibri" w:hAnsi="Calibri" w:cs="Calibri"/>
                <w:kern w:val="0"/>
                <w:szCs w:val="21"/>
                <w:highlight w:val="none"/>
              </w:rPr>
              <w:t>文件与比选人订立书面合同。</w:t>
            </w:r>
          </w:p>
          <w:p>
            <w:pPr>
              <w:spacing w:line="500" w:lineRule="exact"/>
              <w:jc w:val="left"/>
              <w:rPr>
                <w:bCs/>
                <w:kern w:val="0"/>
                <w:szCs w:val="21"/>
                <w:highlight w:val="none"/>
              </w:rPr>
            </w:pPr>
            <w:r>
              <w:rPr>
                <w:rFonts w:hint="eastAsia" w:ascii="宋体" w:hAnsi="宋体" w:cs="宋体"/>
                <w:kern w:val="0"/>
                <w:szCs w:val="21"/>
                <w:highlight w:val="none"/>
              </w:rPr>
              <w:t>中选人未按照比选文件要求与比选人签约的，或中选人中选后要求提高价格、降低服务要求、增设合同权利、免除合同义务等改变合同实质性条款的，比选人有权取消其中选资格另选其他排名靠后一位的参选人或重新比选，因此造成的损失，由被取消资格的中选人承担（如二次比选费用、人员工资、第三方索赔、律师费、诉讼费、车旅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93" w:type="dxa"/>
            <w:vAlign w:val="center"/>
          </w:tcPr>
          <w:p>
            <w:pPr>
              <w:spacing w:line="500" w:lineRule="exact"/>
              <w:jc w:val="center"/>
              <w:rPr>
                <w:kern w:val="0"/>
                <w:szCs w:val="21"/>
                <w:highlight w:val="none"/>
              </w:rPr>
            </w:pPr>
            <w:r>
              <w:rPr>
                <w:kern w:val="0"/>
                <w:szCs w:val="21"/>
                <w:highlight w:val="none"/>
              </w:rPr>
              <w:t>32</w:t>
            </w:r>
          </w:p>
        </w:tc>
        <w:tc>
          <w:tcPr>
            <w:tcW w:w="2382" w:type="dxa"/>
            <w:vAlign w:val="center"/>
          </w:tcPr>
          <w:p>
            <w:pPr>
              <w:spacing w:line="500" w:lineRule="exact"/>
              <w:jc w:val="center"/>
              <w:rPr>
                <w:kern w:val="0"/>
                <w:szCs w:val="21"/>
                <w:highlight w:val="none"/>
              </w:rPr>
            </w:pPr>
            <w:r>
              <w:rPr>
                <w:rFonts w:hint="eastAsia"/>
                <w:kern w:val="0"/>
                <w:szCs w:val="21"/>
                <w:highlight w:val="none"/>
              </w:rPr>
              <w:t>控制价</w:t>
            </w:r>
          </w:p>
        </w:tc>
        <w:tc>
          <w:tcPr>
            <w:tcW w:w="6548" w:type="dxa"/>
            <w:vAlign w:val="center"/>
          </w:tcPr>
          <w:p>
            <w:pPr>
              <w:spacing w:line="500" w:lineRule="exact"/>
              <w:jc w:val="left"/>
              <w:rPr>
                <w:rFonts w:hint="eastAsia" w:eastAsia="宋体"/>
                <w:szCs w:val="21"/>
                <w:highlight w:val="none"/>
                <w:lang w:val="en-US" w:eastAsia="zh-CN"/>
              </w:rPr>
            </w:pPr>
            <w:r>
              <w:rPr>
                <w:rFonts w:hint="eastAsia"/>
                <w:bCs/>
                <w:color w:val="000000" w:themeColor="text1"/>
                <w:kern w:val="0"/>
                <w:szCs w:val="21"/>
                <w:highlight w:val="none"/>
                <w:lang w:val="en-US" w:eastAsia="zh-CN"/>
                <w14:textFill>
                  <w14:solidFill>
                    <w14:schemeClr w14:val="tx1"/>
                  </w14:solidFill>
                </w14:textFill>
              </w:rPr>
              <w:t>55.7</w:t>
            </w:r>
            <w:r>
              <w:rPr>
                <w:rFonts w:ascii="宋体" w:hAnsi="宋体" w:cs="宋体"/>
                <w:szCs w:val="21"/>
                <w:highlight w:val="none"/>
              </w:rPr>
              <w:t>万</w:t>
            </w:r>
            <w:r>
              <w:rPr>
                <w:rFonts w:hint="eastAsia" w:ascii="宋体" w:hAnsi="宋体" w:cs="宋体"/>
                <w:szCs w:val="21"/>
                <w:highlight w:val="none"/>
                <w:lang w:val="en-US" w:eastAsia="zh-CN"/>
              </w:rPr>
              <w:t>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3" w:type="dxa"/>
            <w:vAlign w:val="center"/>
          </w:tcPr>
          <w:p>
            <w:pPr>
              <w:spacing w:line="500" w:lineRule="exact"/>
              <w:jc w:val="center"/>
              <w:rPr>
                <w:kern w:val="0"/>
                <w:szCs w:val="21"/>
                <w:highlight w:val="none"/>
              </w:rPr>
            </w:pPr>
            <w:r>
              <w:rPr>
                <w:kern w:val="0"/>
                <w:szCs w:val="21"/>
                <w:highlight w:val="none"/>
              </w:rPr>
              <w:t>33</w:t>
            </w:r>
          </w:p>
        </w:tc>
        <w:tc>
          <w:tcPr>
            <w:tcW w:w="2382" w:type="dxa"/>
            <w:vAlign w:val="center"/>
          </w:tcPr>
          <w:p>
            <w:pPr>
              <w:spacing w:line="500" w:lineRule="exact"/>
              <w:jc w:val="center"/>
              <w:rPr>
                <w:kern w:val="0"/>
                <w:szCs w:val="21"/>
                <w:highlight w:val="none"/>
              </w:rPr>
            </w:pPr>
            <w:r>
              <w:rPr>
                <w:rFonts w:hint="eastAsia"/>
                <w:kern w:val="0"/>
                <w:szCs w:val="21"/>
                <w:highlight w:val="none"/>
              </w:rPr>
              <w:t>比选人需补充的其他内容</w:t>
            </w:r>
          </w:p>
        </w:tc>
        <w:tc>
          <w:tcPr>
            <w:tcW w:w="6548" w:type="dxa"/>
            <w:vAlign w:val="center"/>
          </w:tcPr>
          <w:p>
            <w:pPr>
              <w:spacing w:before="120" w:after="120" w:line="360" w:lineRule="auto"/>
              <w:rPr>
                <w:kern w:val="0"/>
                <w:szCs w:val="21"/>
                <w:highlight w:val="none"/>
              </w:rPr>
            </w:pPr>
            <w:r>
              <w:rPr>
                <w:rFonts w:hint="eastAsia"/>
                <w:kern w:val="0"/>
                <w:szCs w:val="21"/>
                <w:highlight w:val="none"/>
              </w:rPr>
              <w:t>各参选人须根据比选人提供的报价清单进行报价。比选人不接受同一家公司两种方案的报价，否则视为不响应比选文件，做为废标处理。</w:t>
            </w:r>
          </w:p>
        </w:tc>
      </w:tr>
    </w:tbl>
    <w:p>
      <w:pPr>
        <w:pStyle w:val="8"/>
        <w:spacing w:before="0" w:beforeAutospacing="0" w:after="0" w:afterAutospacing="0" w:line="560" w:lineRule="exact"/>
        <w:rPr>
          <w:rFonts w:hint="default"/>
          <w:b/>
          <w:sz w:val="32"/>
          <w:szCs w:val="32"/>
          <w:highlight w:val="none"/>
        </w:rPr>
      </w:pPr>
    </w:p>
    <w:p>
      <w:pPr>
        <w:keepNext/>
        <w:keepLines/>
        <w:spacing w:line="500" w:lineRule="exact"/>
        <w:jc w:val="center"/>
        <w:outlineLvl w:val="0"/>
        <w:rPr>
          <w:rFonts w:eastAsia="黑体"/>
          <w:b/>
          <w:bCs/>
          <w:kern w:val="44"/>
          <w:sz w:val="32"/>
          <w:szCs w:val="32"/>
          <w:highlight w:val="none"/>
        </w:rPr>
      </w:pPr>
      <w:r>
        <w:rPr>
          <w:rFonts w:hint="eastAsia" w:ascii="黑体" w:eastAsia="黑体"/>
          <w:kern w:val="0"/>
          <w:sz w:val="32"/>
          <w:szCs w:val="32"/>
          <w:highlight w:val="none"/>
        </w:rPr>
        <w:t xml:space="preserve">第三章  </w:t>
      </w:r>
      <w:r>
        <w:rPr>
          <w:rFonts w:hint="eastAsia" w:eastAsia="黑体"/>
          <w:b/>
          <w:bCs/>
          <w:kern w:val="44"/>
          <w:sz w:val="32"/>
          <w:szCs w:val="32"/>
          <w:highlight w:val="none"/>
        </w:rPr>
        <w:t>评审办法</w:t>
      </w:r>
    </w:p>
    <w:p>
      <w:pPr>
        <w:widowControl/>
        <w:spacing w:line="360" w:lineRule="auto"/>
        <w:rPr>
          <w:rFonts w:ascii="宋体" w:hAnsi="宋体" w:cs="宋体"/>
          <w:b/>
          <w:bCs/>
          <w:sz w:val="24"/>
          <w:highlight w:val="none"/>
        </w:rPr>
      </w:pPr>
      <w:r>
        <w:rPr>
          <w:rFonts w:hint="eastAsia" w:ascii="宋体" w:hAnsi="宋体" w:cs="宋体"/>
          <w:b/>
          <w:bCs/>
          <w:sz w:val="24"/>
          <w:highlight w:val="none"/>
        </w:rPr>
        <w:t>一、总则</w:t>
      </w:r>
    </w:p>
    <w:p>
      <w:pPr>
        <w:spacing w:line="500" w:lineRule="exact"/>
        <w:rPr>
          <w:kern w:val="0"/>
          <w:szCs w:val="21"/>
          <w:highlight w:val="none"/>
        </w:rPr>
      </w:pPr>
      <w:r>
        <w:rPr>
          <w:kern w:val="0"/>
          <w:szCs w:val="21"/>
          <w:highlight w:val="none"/>
        </w:rPr>
        <w:t>1.1</w:t>
      </w:r>
      <w:r>
        <w:rPr>
          <w:rFonts w:hint="eastAsia"/>
          <w:kern w:val="0"/>
          <w:szCs w:val="21"/>
          <w:highlight w:val="none"/>
        </w:rPr>
        <w:t>本次评审采用综合评分法，评审小组首先对</w:t>
      </w:r>
      <w:r>
        <w:rPr>
          <w:rFonts w:hint="eastAsia"/>
          <w:highlight w:val="none"/>
        </w:rPr>
        <w:t>满足</w:t>
      </w:r>
      <w:r>
        <w:rPr>
          <w:highlight w:val="none"/>
        </w:rPr>
        <w:t>2.1.1</w:t>
      </w:r>
      <w:r>
        <w:rPr>
          <w:rFonts w:hint="eastAsia"/>
          <w:highlight w:val="none"/>
        </w:rPr>
        <w:t>款要求的技术文件</w:t>
      </w:r>
      <w:r>
        <w:rPr>
          <w:rFonts w:hint="eastAsia"/>
          <w:kern w:val="0"/>
          <w:szCs w:val="21"/>
          <w:highlight w:val="none"/>
        </w:rPr>
        <w:t>，按本章</w:t>
      </w:r>
      <w:r>
        <w:rPr>
          <w:kern w:val="0"/>
          <w:szCs w:val="21"/>
          <w:highlight w:val="none"/>
        </w:rPr>
        <w:t>2.1.2</w:t>
      </w:r>
      <w:r>
        <w:rPr>
          <w:rFonts w:hint="eastAsia"/>
          <w:kern w:val="0"/>
          <w:szCs w:val="21"/>
          <w:highlight w:val="none"/>
        </w:rPr>
        <w:t>款规定进行技术详细评审，计算出技术综合得分。对</w:t>
      </w:r>
      <w:r>
        <w:rPr>
          <w:rFonts w:hint="eastAsia"/>
          <w:highlight w:val="none"/>
        </w:rPr>
        <w:t>满足</w:t>
      </w:r>
      <w:r>
        <w:rPr>
          <w:highlight w:val="none"/>
        </w:rPr>
        <w:t>2.2.1</w:t>
      </w:r>
      <w:r>
        <w:rPr>
          <w:rFonts w:hint="eastAsia"/>
          <w:highlight w:val="none"/>
        </w:rPr>
        <w:t>款要求的参选文件的商务文件进入商务文件初步评审，评审通过的按本章</w:t>
      </w:r>
      <w:r>
        <w:rPr>
          <w:highlight w:val="none"/>
        </w:rPr>
        <w:t>2.2.2</w:t>
      </w:r>
      <w:r>
        <w:rPr>
          <w:rFonts w:hint="eastAsia"/>
          <w:highlight w:val="none"/>
        </w:rPr>
        <w:t>款</w:t>
      </w:r>
      <w:r>
        <w:rPr>
          <w:rFonts w:hint="eastAsia"/>
          <w:kern w:val="0"/>
          <w:szCs w:val="21"/>
          <w:highlight w:val="none"/>
        </w:rPr>
        <w:t>规定计算出商务报价得分。评审小组计算参选文件综合得分＝技术综合得分＋商务报价得分。并按照综合评分由高到低的顺序依次推荐中选候选人。</w:t>
      </w:r>
    </w:p>
    <w:p>
      <w:pPr>
        <w:spacing w:line="500" w:lineRule="exact"/>
        <w:rPr>
          <w:rFonts w:ascii="宋体" w:hAnsi="宋体" w:cs="宋体"/>
          <w:b/>
          <w:bCs/>
          <w:szCs w:val="21"/>
          <w:highlight w:val="none"/>
        </w:rPr>
      </w:pPr>
      <w:r>
        <w:rPr>
          <w:rFonts w:hint="eastAsia" w:ascii="宋体" w:hAnsi="宋体" w:cs="宋体"/>
          <w:b/>
          <w:bCs/>
          <w:szCs w:val="21"/>
          <w:highlight w:val="none"/>
        </w:rPr>
        <w:t>二、评审程序</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2.1参选文件评审：</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2.1.1参选文件初步评审：评审标准见附表</w:t>
      </w:r>
    </w:p>
    <w:p>
      <w:pPr>
        <w:spacing w:line="440" w:lineRule="exact"/>
        <w:rPr>
          <w:rFonts w:ascii="宋体" w:hAnsi="宋体" w:cs="宋体"/>
          <w:szCs w:val="21"/>
          <w:highlight w:val="none"/>
        </w:rPr>
      </w:pPr>
      <w:r>
        <w:rPr>
          <w:rFonts w:hint="eastAsia" w:ascii="宋体" w:hAnsi="宋体" w:cs="宋体"/>
          <w:szCs w:val="21"/>
          <w:highlight w:val="none"/>
        </w:rPr>
        <w:t xml:space="preserve">附表1  </w:t>
      </w:r>
    </w:p>
    <w:tbl>
      <w:tblPr>
        <w:tblStyle w:val="10"/>
        <w:tblW w:w="10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438"/>
        <w:gridCol w:w="2385"/>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b/>
                <w:szCs w:val="21"/>
                <w:highlight w:val="none"/>
              </w:rPr>
            </w:pPr>
            <w:r>
              <w:rPr>
                <w:rFonts w:hint="eastAsia" w:ascii="宋体" w:hAnsi="宋体" w:cs="宋体"/>
                <w:b/>
                <w:szCs w:val="21"/>
                <w:highlight w:val="none"/>
              </w:rPr>
              <w:t>条款号</w:t>
            </w: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tcPr>
          <w:p>
            <w:pPr>
              <w:spacing w:line="440" w:lineRule="exact"/>
              <w:jc w:val="center"/>
              <w:rPr>
                <w:rFonts w:ascii="宋体" w:hAnsi="宋体" w:cs="宋体"/>
                <w:b/>
                <w:szCs w:val="21"/>
                <w:highlight w:val="none"/>
              </w:rPr>
            </w:pPr>
            <w:r>
              <w:rPr>
                <w:rFonts w:hint="eastAsia" w:ascii="宋体" w:hAnsi="宋体" w:cs="宋体"/>
                <w:b/>
                <w:szCs w:val="21"/>
                <w:highlight w:val="none"/>
              </w:rPr>
              <w:t>项目内容</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b/>
                <w:szCs w:val="21"/>
                <w:highlight w:val="none"/>
              </w:rPr>
            </w:pPr>
            <w:r>
              <w:rPr>
                <w:rFonts w:hint="eastAsia" w:ascii="宋体" w:hAnsi="宋体" w:cs="宋体"/>
                <w:b/>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3" w:hRule="atLeast"/>
          <w:jc w:val="center"/>
        </w:trPr>
        <w:tc>
          <w:tcPr>
            <w:tcW w:w="1438" w:type="dxa"/>
            <w:vMerge w:val="restart"/>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技术文件</w:t>
            </w:r>
          </w:p>
          <w:p>
            <w:pPr>
              <w:spacing w:line="440" w:lineRule="exact"/>
              <w:jc w:val="center"/>
              <w:rPr>
                <w:rFonts w:ascii="宋体" w:hAnsi="宋体" w:cs="宋体"/>
                <w:szCs w:val="21"/>
                <w:highlight w:val="none"/>
              </w:rPr>
            </w:pPr>
            <w:r>
              <w:rPr>
                <w:rFonts w:hint="eastAsia" w:ascii="宋体" w:hAnsi="宋体" w:cs="宋体"/>
                <w:szCs w:val="21"/>
                <w:highlight w:val="none"/>
              </w:rPr>
              <w:t>初步评审标准</w:t>
            </w: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kern w:val="0"/>
                <w:szCs w:val="21"/>
                <w:highlight w:val="none"/>
              </w:rPr>
              <w:t>参选</w:t>
            </w:r>
            <w:r>
              <w:rPr>
                <w:kern w:val="0"/>
                <w:szCs w:val="21"/>
                <w:highlight w:val="none"/>
              </w:rPr>
              <w:t>函签字盖章</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hAnsi="宋体" w:cs="宋体"/>
                <w:szCs w:val="21"/>
                <w:highlight w:val="none"/>
              </w:rPr>
            </w:pPr>
            <w:r>
              <w:rPr>
                <w:rFonts w:hint="eastAsia"/>
                <w:kern w:val="0"/>
                <w:szCs w:val="21"/>
                <w:highlight w:val="none"/>
              </w:rPr>
              <w:t>有法定代表人或其委托代理人签字和加盖单位公章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kern w:val="0"/>
                <w:szCs w:val="21"/>
                <w:highlight w:val="none"/>
              </w:rPr>
              <w:t>参选</w:t>
            </w:r>
            <w:r>
              <w:rPr>
                <w:kern w:val="0"/>
                <w:szCs w:val="21"/>
                <w:highlight w:val="none"/>
              </w:rPr>
              <w:t>文件格式</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widowControl/>
              <w:spacing w:line="500" w:lineRule="exact"/>
              <w:jc w:val="left"/>
              <w:textAlignment w:val="center"/>
              <w:rPr>
                <w:rFonts w:cs="Calibri"/>
                <w:kern w:val="0"/>
                <w:szCs w:val="21"/>
                <w:highlight w:val="none"/>
              </w:rPr>
            </w:pPr>
            <w:r>
              <w:rPr>
                <w:rFonts w:hint="eastAsia" w:cs="Calibri"/>
                <w:kern w:val="0"/>
                <w:szCs w:val="21"/>
                <w:highlight w:val="none"/>
              </w:rPr>
              <w:t>参选文件按照比选文件规定的格式、内容填写，字迹清晰可辨：</w:t>
            </w:r>
          </w:p>
          <w:p>
            <w:pPr>
              <w:widowControl/>
              <w:spacing w:line="500" w:lineRule="exact"/>
              <w:jc w:val="left"/>
              <w:textAlignment w:val="center"/>
              <w:rPr>
                <w:rFonts w:cs="Calibri"/>
                <w:kern w:val="0"/>
                <w:szCs w:val="21"/>
                <w:highlight w:val="none"/>
              </w:rPr>
            </w:pPr>
            <w:r>
              <w:rPr>
                <w:rFonts w:hint="eastAsia" w:cs="Calibri"/>
                <w:kern w:val="0"/>
                <w:szCs w:val="21"/>
                <w:highlight w:val="none"/>
              </w:rPr>
              <w:t>a.参选函按比选文件规定填报了参选人名称、项目名称、澄清答疑编号（如有）、工期、税率、工程质量要求等实质性要求；</w:t>
            </w:r>
          </w:p>
          <w:p>
            <w:pPr>
              <w:widowControl/>
              <w:spacing w:line="500" w:lineRule="exact"/>
              <w:jc w:val="left"/>
              <w:textAlignment w:val="center"/>
              <w:rPr>
                <w:rFonts w:cs="Calibri"/>
                <w:kern w:val="0"/>
                <w:szCs w:val="21"/>
                <w:highlight w:val="none"/>
              </w:rPr>
            </w:pPr>
            <w:r>
              <w:rPr>
                <w:rFonts w:hint="eastAsia" w:cs="Calibri"/>
                <w:kern w:val="0"/>
                <w:szCs w:val="21"/>
                <w:highlight w:val="none"/>
              </w:rPr>
              <w:t>b.参选文件组成齐全完整。</w:t>
            </w:r>
          </w:p>
          <w:p>
            <w:pPr>
              <w:spacing w:line="440" w:lineRule="exact"/>
              <w:jc w:val="left"/>
              <w:rPr>
                <w:rFonts w:ascii="宋体" w:hAnsi="宋体" w:cs="宋体"/>
                <w:szCs w:val="21"/>
                <w:highlight w:val="none"/>
              </w:rPr>
            </w:pPr>
            <w:r>
              <w:rPr>
                <w:rFonts w:hint="eastAsia" w:cs="Calibri"/>
                <w:kern w:val="0"/>
                <w:szCs w:val="21"/>
                <w:highlight w:val="none"/>
              </w:rPr>
              <w:t>c.参选文件未附比选人不能接受的条件。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授权代理人</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tcPr>
          <w:p>
            <w:pPr>
              <w:spacing w:line="440" w:lineRule="exact"/>
              <w:jc w:val="left"/>
              <w:rPr>
                <w:rFonts w:ascii="宋体" w:hAnsi="宋体" w:cs="宋体"/>
                <w:szCs w:val="21"/>
                <w:highlight w:val="none"/>
              </w:rPr>
            </w:pPr>
            <w:r>
              <w:rPr>
                <w:rFonts w:hint="eastAsia" w:ascii="宋体" w:hAnsi="宋体" w:cs="宋体"/>
                <w:szCs w:val="21"/>
                <w:highlight w:val="none"/>
              </w:rPr>
              <w:t>提供法定代表人授权委托书原件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联合体</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hAnsi="宋体" w:cs="宋体"/>
                <w:szCs w:val="21"/>
                <w:highlight w:val="none"/>
              </w:rPr>
            </w:pPr>
            <w:r>
              <w:rPr>
                <w:rFonts w:hint="eastAsia" w:ascii="宋体" w:hAnsi="宋体" w:cs="宋体"/>
                <w:szCs w:val="21"/>
                <w:highlight w:val="none"/>
              </w:rPr>
              <w:t>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服务质量要求</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hAnsi="宋体" w:cs="宋体"/>
                <w:szCs w:val="21"/>
                <w:highlight w:val="none"/>
              </w:rPr>
            </w:pPr>
            <w:r>
              <w:rPr>
                <w:rFonts w:hint="eastAsia"/>
                <w:szCs w:val="21"/>
                <w:highlight w:val="none"/>
              </w:rPr>
              <w:t>产品质量承诺书和应急服务方案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参选有效期</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hAnsi="宋体" w:cs="宋体"/>
                <w:szCs w:val="21"/>
                <w:highlight w:val="none"/>
              </w:rPr>
            </w:pPr>
            <w:r>
              <w:rPr>
                <w:rFonts w:hint="eastAsia" w:ascii="宋体" w:hAnsi="宋体" w:cs="宋体"/>
                <w:szCs w:val="21"/>
                <w:highlight w:val="none"/>
              </w:rPr>
              <w:t>符合比选文件的要求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参选保证金</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hAnsi="宋体" w:cs="宋体"/>
                <w:szCs w:val="21"/>
                <w:highlight w:val="none"/>
              </w:rPr>
            </w:pPr>
            <w:r>
              <w:rPr>
                <w:rFonts w:hint="eastAsia" w:ascii="宋体" w:hAnsi="宋体" w:cs="宋体"/>
                <w:szCs w:val="21"/>
                <w:highlight w:val="none"/>
              </w:rPr>
              <w:t>符合比选文件的相关规定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ind w:firstLine="840" w:firstLineChars="400"/>
              <w:rPr>
                <w:rFonts w:ascii="宋体" w:hAnsi="宋体" w:cs="宋体"/>
                <w:szCs w:val="21"/>
                <w:highlight w:val="none"/>
              </w:rPr>
            </w:pPr>
            <w:r>
              <w:rPr>
                <w:rFonts w:ascii="宋体" w:hAnsi="宋体" w:cs="宋体"/>
                <w:szCs w:val="21"/>
                <w:highlight w:val="none"/>
              </w:rPr>
              <w:t>营业执照</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widowControl/>
              <w:tabs>
                <w:tab w:val="left" w:pos="2000"/>
              </w:tabs>
              <w:autoSpaceDE w:val="0"/>
              <w:autoSpaceDN w:val="0"/>
              <w:adjustRightInd w:val="0"/>
              <w:spacing w:line="440" w:lineRule="exact"/>
              <w:jc w:val="left"/>
              <w:rPr>
                <w:rFonts w:ascii="宋体" w:hAnsi="宋体" w:cs="宋体"/>
                <w:szCs w:val="21"/>
                <w:highlight w:val="none"/>
              </w:rPr>
            </w:pPr>
            <w:r>
              <w:rPr>
                <w:rFonts w:hint="eastAsia"/>
                <w:szCs w:val="21"/>
                <w:highlight w:val="none"/>
              </w:rPr>
              <w:t>有有效的营业执照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cs="Calibri"/>
                <w:kern w:val="0"/>
                <w:szCs w:val="21"/>
                <w:highlight w:val="none"/>
              </w:rPr>
            </w:pPr>
            <w:r>
              <w:rPr>
                <w:rFonts w:hint="eastAsia" w:ascii="宋体" w:cs="Calibri"/>
                <w:kern w:val="0"/>
                <w:szCs w:val="21"/>
                <w:highlight w:val="none"/>
              </w:rPr>
              <w:t>报价清单</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cs="Calibri"/>
                <w:kern w:val="0"/>
                <w:szCs w:val="21"/>
                <w:highlight w:val="none"/>
              </w:rPr>
            </w:pPr>
            <w:r>
              <w:rPr>
                <w:rFonts w:ascii="宋体" w:cs="Calibri"/>
                <w:kern w:val="0"/>
                <w:szCs w:val="21"/>
                <w:highlight w:val="none"/>
              </w:rPr>
              <w:t>只能有一个有效报价，未对“</w:t>
            </w:r>
            <w:r>
              <w:rPr>
                <w:rFonts w:hint="eastAsia" w:ascii="宋体" w:cs="Calibri"/>
                <w:kern w:val="0"/>
                <w:szCs w:val="21"/>
                <w:highlight w:val="none"/>
              </w:rPr>
              <w:t>报价清单</w:t>
            </w:r>
            <w:r>
              <w:rPr>
                <w:rFonts w:ascii="宋体" w:cs="Calibri"/>
                <w:kern w:val="0"/>
                <w:szCs w:val="21"/>
                <w:highlight w:val="none"/>
              </w:rPr>
              <w:t>”内容、数量和项目排序进行修改和删减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cs="Calibri"/>
                <w:kern w:val="0"/>
                <w:szCs w:val="21"/>
                <w:highlight w:val="none"/>
              </w:rPr>
            </w:pPr>
            <w:r>
              <w:rPr>
                <w:rFonts w:hint="eastAsia" w:ascii="宋体" w:cs="Calibri"/>
                <w:kern w:val="0"/>
                <w:szCs w:val="21"/>
                <w:highlight w:val="none"/>
              </w:rPr>
              <w:t>参选报价</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cs="Calibri"/>
                <w:kern w:val="0"/>
                <w:szCs w:val="21"/>
                <w:highlight w:val="none"/>
              </w:rPr>
            </w:pPr>
            <w:r>
              <w:rPr>
                <w:rFonts w:hint="eastAsia" w:ascii="宋体" w:cs="Calibri"/>
                <w:kern w:val="0"/>
                <w:szCs w:val="21"/>
                <w:highlight w:val="none"/>
              </w:rPr>
              <w:t>不超过控制价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参选人业绩</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hAnsi="宋体" w:cs="宋体"/>
                <w:szCs w:val="21"/>
                <w:highlight w:val="none"/>
              </w:rPr>
            </w:pPr>
            <w:r>
              <w:rPr>
                <w:rFonts w:hint="eastAsia" w:ascii="宋体" w:hAnsi="宋体" w:cs="宋体"/>
                <w:szCs w:val="21"/>
                <w:highlight w:val="none"/>
              </w:rPr>
              <w:t>近三年来具有</w:t>
            </w:r>
            <w:r>
              <w:rPr>
                <w:rFonts w:hint="eastAsia" w:ascii="宋体" w:hAnsi="宋体" w:cs="宋体"/>
                <w:szCs w:val="21"/>
                <w:highlight w:val="none"/>
                <w:lang w:val="en-US" w:eastAsia="zh-CN"/>
              </w:rPr>
              <w:t>1</w:t>
            </w:r>
            <w:r>
              <w:rPr>
                <w:rFonts w:hint="eastAsia" w:ascii="宋体" w:hAnsi="宋体" w:cs="宋体"/>
                <w:szCs w:val="21"/>
                <w:highlight w:val="none"/>
              </w:rPr>
              <w:t>个类似业绩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无行贿犯罪承诺</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tabs>
                <w:tab w:val="left" w:pos="360"/>
              </w:tabs>
              <w:spacing w:line="440" w:lineRule="exact"/>
              <w:jc w:val="left"/>
              <w:rPr>
                <w:rFonts w:ascii="宋体" w:hAnsi="宋体" w:cs="宋体"/>
                <w:szCs w:val="21"/>
                <w:highlight w:val="none"/>
              </w:rPr>
            </w:pPr>
            <w:r>
              <w:rPr>
                <w:rFonts w:hint="eastAsia" w:ascii="宋体" w:hAnsi="宋体" w:cs="宋体"/>
                <w:szCs w:val="21"/>
                <w:highlight w:val="none"/>
              </w:rPr>
              <w:t>参选人按比选文件要求提供了无行贿犯罪承诺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其他</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cs="Calibri"/>
                <w:kern w:val="0"/>
                <w:szCs w:val="21"/>
                <w:highlight w:val="none"/>
              </w:rPr>
            </w:pPr>
            <w:r>
              <w:rPr>
                <w:rFonts w:hint="eastAsia" w:ascii="宋体" w:cs="Calibri"/>
                <w:kern w:val="0"/>
                <w:szCs w:val="21"/>
                <w:highlight w:val="none"/>
              </w:rPr>
              <w:t>1.单位负责人为同一人或者存在关联关系的不同单位，不得同时参加项目比选，违反规定的，相关参选均无效</w:t>
            </w:r>
            <w:r>
              <w:rPr>
                <w:rFonts w:ascii="宋体" w:cs="Calibri"/>
                <w:kern w:val="0"/>
                <w:szCs w:val="21"/>
                <w:highlight w:val="none"/>
              </w:rPr>
              <w:t>（以国家企业信用信息公示系统 http://www.gsxt.gov.cn/index.html查询为准）</w:t>
            </w:r>
            <w:r>
              <w:rPr>
                <w:rFonts w:hint="eastAsia" w:ascii="宋体" w:cs="Calibri"/>
                <w:kern w:val="0"/>
                <w:szCs w:val="21"/>
                <w:highlight w:val="none"/>
              </w:rPr>
              <w:t>；</w:t>
            </w:r>
          </w:p>
          <w:p>
            <w:pPr>
              <w:spacing w:line="440" w:lineRule="exact"/>
              <w:jc w:val="left"/>
              <w:rPr>
                <w:rFonts w:ascii="宋体" w:cs="Calibri"/>
                <w:kern w:val="0"/>
                <w:szCs w:val="21"/>
                <w:highlight w:val="none"/>
              </w:rPr>
            </w:pPr>
            <w:r>
              <w:rPr>
                <w:rFonts w:hint="eastAsia" w:ascii="宋体" w:cs="Calibri"/>
                <w:kern w:val="0"/>
                <w:szCs w:val="21"/>
                <w:highlight w:val="none"/>
              </w:rPr>
              <w:t>2.被安徽</w:t>
            </w:r>
            <w:r>
              <w:rPr>
                <w:rFonts w:hint="eastAsia" w:ascii="宋体" w:cs="Calibri"/>
                <w:kern w:val="0"/>
                <w:szCs w:val="21"/>
                <w:highlight w:val="none"/>
                <w:lang w:eastAsia="zh-CN"/>
              </w:rPr>
              <w:t>交控集团</w:t>
            </w:r>
            <w:r>
              <w:rPr>
                <w:rFonts w:hint="eastAsia" w:ascii="宋体" w:cs="Calibri"/>
                <w:kern w:val="0"/>
                <w:szCs w:val="21"/>
                <w:highlight w:val="none"/>
              </w:rPr>
              <w:t>列入黑名单且在期限范围内的参选人，不得参加比选；</w:t>
            </w:r>
          </w:p>
          <w:p>
            <w:pPr>
              <w:widowControl/>
              <w:shd w:val="clear" w:color="auto" w:fill="FFFFFF"/>
              <w:spacing w:line="560" w:lineRule="exact"/>
              <w:jc w:val="left"/>
              <w:rPr>
                <w:rFonts w:ascii="宋体" w:cs="Calibri"/>
                <w:kern w:val="0"/>
                <w:szCs w:val="21"/>
                <w:highlight w:val="none"/>
              </w:rPr>
            </w:pPr>
            <w:r>
              <w:rPr>
                <w:rFonts w:hint="eastAsia" w:ascii="宋体" w:cs="Calibri"/>
                <w:kern w:val="0"/>
                <w:szCs w:val="21"/>
                <w:highlight w:val="none"/>
              </w:rPr>
              <w:t>3</w:t>
            </w:r>
            <w:r>
              <w:rPr>
                <w:rFonts w:ascii="宋体" w:cs="Calibri"/>
                <w:kern w:val="0"/>
                <w:szCs w:val="21"/>
                <w:highlight w:val="none"/>
              </w:rPr>
              <w:t>.</w:t>
            </w:r>
            <w:r>
              <w:rPr>
                <w:rFonts w:hint="eastAsia" w:ascii="宋体" w:cs="Calibri"/>
                <w:kern w:val="0"/>
                <w:szCs w:val="21"/>
                <w:highlight w:val="none"/>
              </w:rPr>
              <w:t>在“信用中国”网站中被列入失信被执行人名单的，不得参加比选，</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cs="Calibri"/>
                <w:kern w:val="0"/>
                <w:szCs w:val="21"/>
                <w:highlight w:val="none"/>
              </w:rPr>
              <w:t>http://www.creditchina.gov.cn</w:t>
            </w:r>
            <w:r>
              <w:rPr>
                <w:rFonts w:hint="eastAsia" w:ascii="宋体" w:cs="Calibri"/>
                <w:kern w:val="0"/>
                <w:szCs w:val="21"/>
                <w:highlight w:val="none"/>
              </w:rPr>
              <w:fldChar w:fldCharType="end"/>
            </w:r>
            <w:r>
              <w:rPr>
                <w:rFonts w:hint="eastAsia" w:ascii="宋体" w:cs="Calibri"/>
                <w:kern w:val="0"/>
                <w:szCs w:val="21"/>
                <w:highlight w:val="none"/>
              </w:rPr>
              <w:t>查询为准。</w:t>
            </w:r>
          </w:p>
          <w:p>
            <w:pPr>
              <w:spacing w:line="440" w:lineRule="exact"/>
              <w:jc w:val="left"/>
              <w:rPr>
                <w:szCs w:val="21"/>
                <w:highlight w:val="none"/>
              </w:rPr>
            </w:pPr>
            <w:r>
              <w:rPr>
                <w:rFonts w:hint="eastAsia" w:ascii="宋体" w:cs="Calibri"/>
                <w:kern w:val="0"/>
                <w:szCs w:val="21"/>
                <w:highlight w:val="none"/>
              </w:rPr>
              <w:t>3.法律法规及比选文件的其他要求。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0015" w:type="dxa"/>
            <w:gridSpan w:val="3"/>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widowControl/>
              <w:tabs>
                <w:tab w:val="left" w:pos="2000"/>
              </w:tabs>
              <w:wordWrap w:val="0"/>
              <w:autoSpaceDE w:val="0"/>
              <w:autoSpaceDN w:val="0"/>
              <w:adjustRightInd w:val="0"/>
              <w:spacing w:line="440" w:lineRule="exact"/>
              <w:ind w:firstLine="632" w:firstLineChars="300"/>
              <w:rPr>
                <w:rFonts w:ascii="宋体" w:hAnsi="宋体" w:cs="宋体"/>
                <w:b/>
                <w:szCs w:val="21"/>
                <w:highlight w:val="none"/>
              </w:rPr>
            </w:pPr>
            <w:r>
              <w:rPr>
                <w:rFonts w:hint="eastAsia" w:ascii="宋体" w:hAnsi="宋体" w:cs="宋体"/>
                <w:b/>
                <w:szCs w:val="21"/>
                <w:highlight w:val="none"/>
              </w:rPr>
              <w:t>参选文件不符合以上条件之一的，对该参选文件作否决其参选处理。</w:t>
            </w:r>
          </w:p>
          <w:p>
            <w:pPr>
              <w:widowControl/>
              <w:tabs>
                <w:tab w:val="left" w:pos="2000"/>
              </w:tabs>
              <w:wordWrap w:val="0"/>
              <w:autoSpaceDE w:val="0"/>
              <w:autoSpaceDN w:val="0"/>
              <w:adjustRightInd w:val="0"/>
              <w:spacing w:line="440" w:lineRule="exact"/>
              <w:ind w:firstLine="632" w:firstLineChars="300"/>
              <w:rPr>
                <w:rFonts w:ascii="宋体" w:hAnsi="宋体" w:cs="宋体"/>
                <w:b/>
                <w:szCs w:val="21"/>
                <w:highlight w:val="none"/>
              </w:rPr>
            </w:pPr>
            <w:r>
              <w:rPr>
                <w:rFonts w:hint="eastAsia" w:ascii="宋体" w:hAnsi="宋体" w:cs="宋体"/>
                <w:b/>
                <w:szCs w:val="21"/>
                <w:highlight w:val="none"/>
              </w:rPr>
              <w:t>备注：同比选公告</w:t>
            </w:r>
          </w:p>
        </w:tc>
      </w:tr>
    </w:tbl>
    <w:p>
      <w:pPr>
        <w:widowControl/>
        <w:spacing w:line="360" w:lineRule="auto"/>
        <w:rPr>
          <w:rFonts w:ascii="宋体" w:hAnsi="宋体" w:cs="宋体"/>
          <w:b/>
          <w:bCs/>
          <w:szCs w:val="21"/>
          <w:highlight w:val="none"/>
        </w:rPr>
      </w:pPr>
    </w:p>
    <w:p>
      <w:pPr>
        <w:adjustRightInd w:val="0"/>
        <w:snapToGrid w:val="0"/>
        <w:spacing w:line="500" w:lineRule="exact"/>
        <w:rPr>
          <w:kern w:val="0"/>
          <w:szCs w:val="21"/>
          <w:highlight w:val="none"/>
        </w:rPr>
      </w:pPr>
      <w:r>
        <w:rPr>
          <w:kern w:val="0"/>
          <w:szCs w:val="21"/>
          <w:highlight w:val="none"/>
        </w:rPr>
        <w:t>2.1.2</w:t>
      </w:r>
      <w:r>
        <w:rPr>
          <w:rFonts w:hint="eastAsia"/>
          <w:kern w:val="0"/>
          <w:szCs w:val="21"/>
          <w:highlight w:val="none"/>
        </w:rPr>
        <w:t>技术文件详细评审（满分</w:t>
      </w:r>
      <w:r>
        <w:rPr>
          <w:kern w:val="0"/>
          <w:szCs w:val="21"/>
          <w:highlight w:val="none"/>
        </w:rPr>
        <w:t>40</w:t>
      </w:r>
      <w:r>
        <w:rPr>
          <w:rFonts w:hint="eastAsia"/>
          <w:kern w:val="0"/>
          <w:szCs w:val="21"/>
          <w:highlight w:val="none"/>
        </w:rPr>
        <w:t>分）：评审标准见附表</w:t>
      </w:r>
      <w:r>
        <w:rPr>
          <w:kern w:val="0"/>
          <w:szCs w:val="21"/>
          <w:highlight w:val="none"/>
        </w:rPr>
        <w:t>2</w:t>
      </w:r>
    </w:p>
    <w:p>
      <w:pPr>
        <w:adjustRightInd w:val="0"/>
        <w:snapToGrid w:val="0"/>
        <w:spacing w:line="500" w:lineRule="exact"/>
        <w:rPr>
          <w:kern w:val="0"/>
          <w:szCs w:val="21"/>
          <w:highlight w:val="none"/>
        </w:rPr>
      </w:pPr>
      <w:r>
        <w:rPr>
          <w:rFonts w:hint="eastAsia"/>
          <w:kern w:val="0"/>
          <w:szCs w:val="21"/>
          <w:highlight w:val="none"/>
        </w:rPr>
        <w:t>附表</w:t>
      </w:r>
      <w:r>
        <w:rPr>
          <w:kern w:val="0"/>
          <w:szCs w:val="21"/>
          <w:highlight w:val="none"/>
        </w:rPr>
        <w:t>2</w:t>
      </w:r>
    </w:p>
    <w:tbl>
      <w:tblPr>
        <w:tblStyle w:val="10"/>
        <w:tblpPr w:leftFromText="180" w:rightFromText="180" w:vertAnchor="text" w:horzAnchor="page" w:tblpX="1365" w:tblpY="739"/>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
        <w:gridCol w:w="2314"/>
        <w:gridCol w:w="6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66" w:type="dxa"/>
            <w:tcBorders>
              <w:top w:val="single" w:color="000000" w:sz="4" w:space="0"/>
              <w:left w:val="single" w:color="000000" w:sz="4" w:space="0"/>
              <w:bottom w:val="single" w:color="000000" w:sz="4" w:space="0"/>
              <w:right w:val="single" w:color="000000" w:sz="4" w:space="0"/>
            </w:tcBorders>
          </w:tcPr>
          <w:p>
            <w:pPr>
              <w:widowControl/>
              <w:spacing w:line="500" w:lineRule="exact"/>
              <w:jc w:val="center"/>
              <w:textAlignment w:val="center"/>
              <w:rPr>
                <w:rFonts w:ascii="Calibri" w:hAnsi="Calibri"/>
                <w:kern w:val="0"/>
                <w:szCs w:val="21"/>
                <w:highlight w:val="none"/>
              </w:rPr>
            </w:pPr>
            <w:r>
              <w:rPr>
                <w:rFonts w:hint="eastAsia" w:ascii="Calibri" w:hAnsi="Calibri"/>
                <w:kern w:val="0"/>
                <w:szCs w:val="21"/>
                <w:highlight w:val="none"/>
              </w:rPr>
              <w:t>条款号</w:t>
            </w:r>
          </w:p>
        </w:tc>
        <w:tc>
          <w:tcPr>
            <w:tcW w:w="2314" w:type="dxa"/>
            <w:tcBorders>
              <w:top w:val="single" w:color="000000" w:sz="4" w:space="0"/>
              <w:left w:val="single" w:color="000000" w:sz="4" w:space="0"/>
              <w:bottom w:val="single" w:color="000000" w:sz="4" w:space="0"/>
              <w:right w:val="single" w:color="000000" w:sz="4" w:space="0"/>
            </w:tcBorders>
          </w:tcPr>
          <w:p>
            <w:pPr>
              <w:widowControl/>
              <w:spacing w:line="500" w:lineRule="exact"/>
              <w:jc w:val="center"/>
              <w:textAlignment w:val="center"/>
              <w:rPr>
                <w:rFonts w:ascii="Calibri" w:hAnsi="Calibri"/>
                <w:kern w:val="0"/>
                <w:szCs w:val="21"/>
                <w:highlight w:val="none"/>
              </w:rPr>
            </w:pPr>
            <w:r>
              <w:rPr>
                <w:rFonts w:hint="eastAsia" w:ascii="Calibri" w:hAnsi="Calibri"/>
                <w:kern w:val="0"/>
                <w:szCs w:val="21"/>
                <w:highlight w:val="none"/>
              </w:rPr>
              <w:t>分值构成</w:t>
            </w:r>
          </w:p>
        </w:tc>
        <w:tc>
          <w:tcPr>
            <w:tcW w:w="6567" w:type="dxa"/>
            <w:tcBorders>
              <w:top w:val="single" w:color="000000" w:sz="4" w:space="0"/>
              <w:left w:val="single" w:color="000000" w:sz="4" w:space="0"/>
              <w:bottom w:val="single" w:color="000000" w:sz="4" w:space="0"/>
              <w:right w:val="single" w:color="000000" w:sz="4" w:space="0"/>
            </w:tcBorders>
          </w:tcPr>
          <w:p>
            <w:pPr>
              <w:widowControl/>
              <w:spacing w:line="500" w:lineRule="exact"/>
              <w:jc w:val="center"/>
              <w:textAlignment w:val="center"/>
              <w:rPr>
                <w:rFonts w:ascii="Calibri" w:hAnsi="Calibri"/>
                <w:kern w:val="0"/>
                <w:szCs w:val="21"/>
                <w:highlight w:val="none"/>
              </w:rPr>
            </w:pPr>
            <w:r>
              <w:rPr>
                <w:rFonts w:hint="eastAsia" w:ascii="Calibri" w:hAnsi="Calibri"/>
                <w:kern w:val="0"/>
                <w:szCs w:val="21"/>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866" w:type="dxa"/>
            <w:vMerge w:val="restart"/>
            <w:tcBorders>
              <w:top w:val="single" w:color="000000" w:sz="4" w:space="0"/>
              <w:left w:val="single" w:color="000000" w:sz="4" w:space="0"/>
              <w:bottom w:val="single" w:color="000000" w:sz="4" w:space="0"/>
              <w:right w:val="single" w:color="000000" w:sz="4" w:space="0"/>
            </w:tcBorders>
          </w:tcPr>
          <w:p>
            <w:pPr>
              <w:widowControl/>
              <w:spacing w:line="500" w:lineRule="exact"/>
              <w:textAlignment w:val="center"/>
              <w:rPr>
                <w:rFonts w:ascii="Calibri" w:hAnsi="Calibri"/>
                <w:kern w:val="0"/>
                <w:szCs w:val="21"/>
                <w:highlight w:val="none"/>
              </w:rPr>
            </w:pPr>
          </w:p>
          <w:p>
            <w:pPr>
              <w:widowControl/>
              <w:spacing w:line="500" w:lineRule="exact"/>
              <w:textAlignment w:val="center"/>
              <w:rPr>
                <w:rFonts w:ascii="Calibri" w:hAnsi="Calibri"/>
                <w:kern w:val="0"/>
                <w:szCs w:val="21"/>
                <w:highlight w:val="none"/>
              </w:rPr>
            </w:pPr>
            <w:r>
              <w:rPr>
                <w:rFonts w:ascii="Calibri" w:hAnsi="Calibri"/>
                <w:kern w:val="0"/>
                <w:szCs w:val="21"/>
                <w:highlight w:val="none"/>
              </w:rPr>
              <w:t>2.1.2</w:t>
            </w:r>
          </w:p>
          <w:p>
            <w:pPr>
              <w:widowControl/>
              <w:spacing w:line="500" w:lineRule="exact"/>
              <w:textAlignment w:val="center"/>
              <w:rPr>
                <w:rFonts w:ascii="Calibri" w:hAnsi="Calibri"/>
                <w:kern w:val="0"/>
                <w:szCs w:val="21"/>
                <w:highlight w:val="none"/>
              </w:rPr>
            </w:pPr>
            <w:r>
              <w:rPr>
                <w:rFonts w:hint="eastAsia" w:ascii="Calibri" w:hAnsi="Calibri"/>
                <w:kern w:val="0"/>
                <w:szCs w:val="21"/>
                <w:highlight w:val="none"/>
              </w:rPr>
              <w:t>技术文件详细评审标准</w:t>
            </w:r>
          </w:p>
          <w:p>
            <w:pPr>
              <w:widowControl/>
              <w:spacing w:line="500" w:lineRule="exact"/>
              <w:jc w:val="center"/>
              <w:textAlignment w:val="center"/>
              <w:rPr>
                <w:rFonts w:ascii="Calibri" w:hAnsi="Calibri"/>
                <w:kern w:val="0"/>
                <w:szCs w:val="21"/>
                <w:highlight w:val="none"/>
              </w:rPr>
            </w:pPr>
          </w:p>
        </w:tc>
        <w:tc>
          <w:tcPr>
            <w:tcW w:w="231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500" w:lineRule="exact"/>
              <w:jc w:val="center"/>
              <w:textAlignment w:val="center"/>
              <w:rPr>
                <w:color w:val="000000"/>
                <w:kern w:val="0"/>
                <w:szCs w:val="21"/>
                <w:highlight w:val="none"/>
              </w:rPr>
            </w:pPr>
            <w:r>
              <w:rPr>
                <w:rFonts w:hint="eastAsia"/>
                <w:color w:val="000000"/>
                <w:kern w:val="0"/>
                <w:szCs w:val="21"/>
                <w:highlight w:val="none"/>
              </w:rPr>
              <w:t>企业业绩</w:t>
            </w:r>
          </w:p>
          <w:p>
            <w:pPr>
              <w:widowControl/>
              <w:spacing w:line="500" w:lineRule="exact"/>
              <w:jc w:val="center"/>
              <w:textAlignment w:val="center"/>
              <w:rPr>
                <w:rFonts w:ascii="Calibri" w:hAnsi="Calibri" w:cs="Calibri"/>
                <w:kern w:val="0"/>
                <w:szCs w:val="21"/>
                <w:highlight w:val="none"/>
              </w:rPr>
            </w:pPr>
            <w:r>
              <w:rPr>
                <w:rFonts w:hint="eastAsia"/>
                <w:color w:val="000000"/>
                <w:kern w:val="0"/>
                <w:szCs w:val="21"/>
                <w:highlight w:val="none"/>
              </w:rPr>
              <w:t>（满分【</w:t>
            </w:r>
            <w:r>
              <w:rPr>
                <w:color w:val="000000"/>
                <w:kern w:val="0"/>
                <w:szCs w:val="21"/>
                <w:highlight w:val="none"/>
              </w:rPr>
              <w:t>40</w:t>
            </w:r>
            <w:r>
              <w:rPr>
                <w:rFonts w:hint="eastAsia"/>
                <w:color w:val="000000"/>
                <w:kern w:val="0"/>
                <w:szCs w:val="21"/>
                <w:highlight w:val="none"/>
              </w:rPr>
              <w:t>】分）</w:t>
            </w:r>
          </w:p>
        </w:tc>
        <w:tc>
          <w:tcPr>
            <w:tcW w:w="6567" w:type="dxa"/>
            <w:tcBorders>
              <w:top w:val="single" w:color="000000" w:sz="4" w:space="0"/>
              <w:left w:val="single" w:color="000000" w:sz="4" w:space="0"/>
              <w:bottom w:val="single" w:color="000000" w:sz="4" w:space="0"/>
              <w:right w:val="single" w:color="000000" w:sz="4" w:space="0"/>
            </w:tcBorders>
          </w:tcPr>
          <w:p>
            <w:pPr>
              <w:spacing w:line="440" w:lineRule="exact"/>
              <w:jc w:val="left"/>
              <w:rPr>
                <w:rFonts w:ascii="Calibri" w:hAnsi="Calibri"/>
                <w:szCs w:val="21"/>
                <w:highlight w:val="none"/>
              </w:rPr>
            </w:pPr>
            <w:r>
              <w:rPr>
                <w:rFonts w:hint="eastAsia" w:ascii="Calibri" w:hAnsi="Calibri"/>
                <w:szCs w:val="21"/>
                <w:highlight w:val="none"/>
              </w:rPr>
              <w:t>近三年以来具有</w:t>
            </w:r>
            <w:r>
              <w:rPr>
                <w:rFonts w:hint="eastAsia" w:ascii="Calibri" w:hAnsi="Calibri"/>
                <w:szCs w:val="21"/>
                <w:highlight w:val="none"/>
                <w:lang w:val="en-US" w:eastAsia="zh-CN"/>
              </w:rPr>
              <w:t>1</w:t>
            </w:r>
            <w:r>
              <w:rPr>
                <w:rFonts w:hint="eastAsia" w:ascii="Calibri" w:hAnsi="Calibri"/>
                <w:szCs w:val="21"/>
                <w:highlight w:val="none"/>
              </w:rPr>
              <w:t>个类似业绩为基础不得分，每多提供</w:t>
            </w:r>
            <w:r>
              <w:rPr>
                <w:rFonts w:ascii="Calibri" w:hAnsi="Calibri"/>
                <w:szCs w:val="21"/>
                <w:highlight w:val="none"/>
              </w:rPr>
              <w:t>1</w:t>
            </w:r>
            <w:r>
              <w:rPr>
                <w:rFonts w:hint="eastAsia" w:ascii="Calibri" w:hAnsi="Calibri"/>
                <w:szCs w:val="21"/>
                <w:highlight w:val="none"/>
              </w:rPr>
              <w:t>个得</w:t>
            </w:r>
            <w:r>
              <w:rPr>
                <w:rFonts w:hint="eastAsia" w:ascii="Calibri" w:hAnsi="Calibri"/>
                <w:szCs w:val="21"/>
                <w:highlight w:val="none"/>
                <w:lang w:val="en-US" w:eastAsia="zh-CN"/>
              </w:rPr>
              <w:t>10</w:t>
            </w:r>
            <w:r>
              <w:rPr>
                <w:rFonts w:hint="eastAsia" w:ascii="Calibri" w:hAnsi="Calibri"/>
                <w:szCs w:val="21"/>
                <w:highlight w:val="none"/>
              </w:rPr>
              <w:t>分，以此类推，满分</w:t>
            </w:r>
            <w:r>
              <w:rPr>
                <w:rFonts w:ascii="Calibri" w:hAnsi="Calibri"/>
                <w:szCs w:val="21"/>
                <w:highlight w:val="none"/>
              </w:rPr>
              <w:t>40</w:t>
            </w:r>
            <w:r>
              <w:rPr>
                <w:rFonts w:hint="eastAsia" w:ascii="Calibri" w:hAnsi="Calibri"/>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kern w:val="0"/>
                <w:szCs w:val="21"/>
                <w:highlight w:val="none"/>
              </w:rPr>
            </w:pPr>
          </w:p>
        </w:tc>
        <w:tc>
          <w:tcPr>
            <w:tcW w:w="8881" w:type="dxa"/>
            <w:gridSpan w:val="2"/>
            <w:tcBorders>
              <w:top w:val="single" w:color="000000" w:sz="4" w:space="0"/>
              <w:left w:val="single" w:color="000000" w:sz="4" w:space="0"/>
              <w:bottom w:val="single" w:color="000000" w:sz="4" w:space="0"/>
              <w:right w:val="single" w:color="000000" w:sz="4" w:space="0"/>
            </w:tcBorders>
            <w:shd w:val="clear" w:color="auto" w:fill="FFFFFF"/>
          </w:tcPr>
          <w:p>
            <w:pPr>
              <w:adjustRightInd w:val="0"/>
              <w:snapToGrid w:val="0"/>
              <w:spacing w:line="440" w:lineRule="exact"/>
              <w:rPr>
                <w:rFonts w:ascii="黑体" w:hAnsi="宋体" w:eastAsia="黑体" w:cs="宋体"/>
                <w:szCs w:val="21"/>
                <w:highlight w:val="none"/>
              </w:rPr>
            </w:pPr>
            <w:r>
              <w:rPr>
                <w:rFonts w:hint="eastAsia" w:ascii="黑体" w:hAnsi="宋体" w:eastAsia="黑体" w:cs="宋体"/>
                <w:szCs w:val="21"/>
                <w:highlight w:val="none"/>
              </w:rPr>
              <w:t>注：</w:t>
            </w:r>
            <w:r>
              <w:rPr>
                <w:rFonts w:hint="eastAsia" w:ascii="宋体" w:hAnsi="宋体"/>
                <w:kern w:val="0"/>
                <w:szCs w:val="21"/>
                <w:highlight w:val="none"/>
              </w:rPr>
              <w:t>技术文件汇总及入围原则：</w:t>
            </w:r>
          </w:p>
          <w:p>
            <w:pPr>
              <w:suppressAutoHyphens/>
              <w:adjustRightInd w:val="0"/>
              <w:snapToGrid w:val="0"/>
              <w:spacing w:line="500" w:lineRule="exact"/>
              <w:ind w:left="420" w:hanging="420"/>
              <w:rPr>
                <w:szCs w:val="21"/>
                <w:highlight w:val="none"/>
                <w:lang w:eastAsia="ar-SA"/>
              </w:rPr>
            </w:pPr>
            <w:r>
              <w:rPr>
                <w:rFonts w:hint="eastAsia"/>
                <w:szCs w:val="21"/>
                <w:highlight w:val="none"/>
                <w:lang w:eastAsia="ar-SA"/>
              </w:rPr>
              <w:t>1.请参选人将相关材料按比选文件要求提供，评审时均提供的</w:t>
            </w:r>
            <w:r>
              <w:rPr>
                <w:rFonts w:hint="eastAsia"/>
                <w:szCs w:val="21"/>
                <w:highlight w:val="none"/>
              </w:rPr>
              <w:t>复印</w:t>
            </w:r>
            <w:r>
              <w:rPr>
                <w:rFonts w:hint="eastAsia"/>
                <w:szCs w:val="21"/>
                <w:highlight w:val="none"/>
                <w:lang w:eastAsia="ar-SA"/>
              </w:rPr>
              <w:t>件为准进行评审。</w:t>
            </w:r>
          </w:p>
          <w:p>
            <w:pPr>
              <w:suppressAutoHyphens/>
              <w:adjustRightInd w:val="0"/>
              <w:snapToGrid w:val="0"/>
              <w:spacing w:line="500" w:lineRule="exact"/>
              <w:ind w:left="420" w:hanging="420"/>
              <w:rPr>
                <w:rFonts w:ascii="宋体" w:hAnsi="宋体" w:cs="宋体"/>
                <w:sz w:val="22"/>
                <w:szCs w:val="22"/>
                <w:highlight w:val="none"/>
              </w:rPr>
            </w:pPr>
            <w:r>
              <w:rPr>
                <w:rFonts w:hint="eastAsia"/>
                <w:szCs w:val="21"/>
                <w:highlight w:val="none"/>
                <w:lang w:eastAsia="ar-SA"/>
              </w:rPr>
              <w:t>2.</w:t>
            </w:r>
            <w:r>
              <w:rPr>
                <w:szCs w:val="21"/>
                <w:highlight w:val="none"/>
                <w:lang w:eastAsia="ar-SA"/>
              </w:rPr>
              <w:t xml:space="preserve"> </w:t>
            </w:r>
            <w:r>
              <w:rPr>
                <w:rFonts w:hint="eastAsia"/>
                <w:szCs w:val="21"/>
                <w:highlight w:val="none"/>
                <w:lang w:eastAsia="ar-SA"/>
              </w:rPr>
              <w:t>汇总各评委详细评审评分总分的算术平均值作为参选人最终得分；汇总平均值保留到小数点后两位，小数点后第三位“四舍五入”。</w:t>
            </w:r>
          </w:p>
        </w:tc>
      </w:tr>
    </w:tbl>
    <w:p>
      <w:pPr>
        <w:adjustRightInd w:val="0"/>
        <w:snapToGrid w:val="0"/>
        <w:spacing w:line="500" w:lineRule="exact"/>
        <w:rPr>
          <w:rFonts w:ascii="宋体" w:hAnsi="宋体"/>
          <w:b/>
          <w:kern w:val="0"/>
          <w:szCs w:val="21"/>
          <w:highlight w:val="none"/>
        </w:rPr>
      </w:pPr>
      <w:r>
        <w:rPr>
          <w:rFonts w:hint="eastAsia" w:ascii="宋体" w:hAnsi="宋体"/>
          <w:b/>
          <w:kern w:val="0"/>
          <w:szCs w:val="21"/>
          <w:highlight w:val="none"/>
        </w:rPr>
        <w:t>2.2技术文件评审：</w:t>
      </w:r>
    </w:p>
    <w:p>
      <w:pPr>
        <w:adjustRightInd w:val="0"/>
        <w:snapToGrid w:val="0"/>
        <w:spacing w:line="500" w:lineRule="exact"/>
        <w:rPr>
          <w:kern w:val="0"/>
          <w:szCs w:val="21"/>
          <w:highlight w:val="none"/>
        </w:rPr>
      </w:pPr>
      <w:r>
        <w:rPr>
          <w:rFonts w:hint="eastAsia" w:ascii="宋体" w:hAnsi="宋体"/>
          <w:b/>
          <w:kern w:val="0"/>
          <w:szCs w:val="21"/>
          <w:highlight w:val="none"/>
        </w:rPr>
        <w:t>2.2.1商务文件初步评审：</w:t>
      </w:r>
      <w:r>
        <w:rPr>
          <w:rFonts w:hint="eastAsia"/>
          <w:kern w:val="0"/>
          <w:szCs w:val="21"/>
          <w:highlight w:val="none"/>
        </w:rPr>
        <w:t>初步评审标准见附表</w:t>
      </w:r>
      <w:r>
        <w:rPr>
          <w:kern w:val="0"/>
          <w:szCs w:val="21"/>
          <w:highlight w:val="none"/>
        </w:rPr>
        <w:t>3</w:t>
      </w:r>
      <w:r>
        <w:rPr>
          <w:rFonts w:hint="eastAsia"/>
          <w:kern w:val="0"/>
          <w:szCs w:val="21"/>
          <w:highlight w:val="none"/>
        </w:rPr>
        <w:t>。</w:t>
      </w:r>
    </w:p>
    <w:p>
      <w:pPr>
        <w:adjustRightInd w:val="0"/>
        <w:snapToGrid w:val="0"/>
        <w:spacing w:line="500" w:lineRule="exact"/>
        <w:rPr>
          <w:kern w:val="0"/>
          <w:szCs w:val="21"/>
          <w:highlight w:val="none"/>
        </w:rPr>
      </w:pPr>
      <w:r>
        <w:rPr>
          <w:rFonts w:hint="eastAsia"/>
          <w:bCs/>
          <w:kern w:val="0"/>
          <w:szCs w:val="21"/>
          <w:highlight w:val="none"/>
        </w:rPr>
        <w:t>附表</w:t>
      </w:r>
      <w:r>
        <w:rPr>
          <w:bCs/>
          <w:kern w:val="0"/>
          <w:szCs w:val="21"/>
          <w:highlight w:val="none"/>
        </w:rPr>
        <w:t>3</w:t>
      </w:r>
    </w:p>
    <w:tbl>
      <w:tblPr>
        <w:tblStyle w:val="10"/>
        <w:tblpPr w:leftFromText="180" w:rightFromText="180" w:vertAnchor="text" w:horzAnchor="margin" w:tblpX="108" w:tblpY="327"/>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831"/>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tcBorders>
              <w:top w:val="single" w:color="auto" w:sz="4" w:space="0"/>
              <w:left w:val="single" w:color="auto" w:sz="4" w:space="0"/>
              <w:bottom w:val="single" w:color="auto" w:sz="4" w:space="0"/>
              <w:right w:val="single" w:color="auto" w:sz="4" w:space="0"/>
            </w:tcBorders>
            <w:vAlign w:val="center"/>
          </w:tcPr>
          <w:p>
            <w:pPr>
              <w:tabs>
                <w:tab w:val="left" w:pos="337"/>
              </w:tabs>
              <w:adjustRightInd w:val="0"/>
              <w:snapToGrid w:val="0"/>
              <w:spacing w:line="500" w:lineRule="exact"/>
              <w:jc w:val="center"/>
              <w:rPr>
                <w:kern w:val="0"/>
                <w:szCs w:val="21"/>
                <w:highlight w:val="none"/>
              </w:rPr>
            </w:pPr>
            <w:r>
              <w:rPr>
                <w:rFonts w:hint="eastAsia"/>
                <w:kern w:val="0"/>
                <w:szCs w:val="21"/>
                <w:highlight w:val="none"/>
              </w:rPr>
              <w:t>条款号</w:t>
            </w:r>
          </w:p>
        </w:tc>
        <w:tc>
          <w:tcPr>
            <w:tcW w:w="1831" w:type="dxa"/>
            <w:tcBorders>
              <w:top w:val="single" w:color="auto" w:sz="4" w:space="0"/>
              <w:left w:val="single" w:color="auto" w:sz="4" w:space="0"/>
              <w:bottom w:val="single" w:color="auto" w:sz="4" w:space="0"/>
              <w:right w:val="single" w:color="auto" w:sz="4" w:space="0"/>
            </w:tcBorders>
            <w:vAlign w:val="center"/>
          </w:tcPr>
          <w:p>
            <w:pPr>
              <w:tabs>
                <w:tab w:val="left" w:pos="337"/>
              </w:tabs>
              <w:adjustRightInd w:val="0"/>
              <w:snapToGrid w:val="0"/>
              <w:spacing w:line="500" w:lineRule="exact"/>
              <w:jc w:val="center"/>
              <w:rPr>
                <w:kern w:val="0"/>
                <w:szCs w:val="21"/>
                <w:highlight w:val="none"/>
              </w:rPr>
            </w:pPr>
            <w:r>
              <w:rPr>
                <w:rFonts w:hint="eastAsia"/>
                <w:kern w:val="0"/>
                <w:szCs w:val="21"/>
                <w:highlight w:val="none"/>
              </w:rPr>
              <w:t>项目内容</w:t>
            </w:r>
          </w:p>
        </w:tc>
        <w:tc>
          <w:tcPr>
            <w:tcW w:w="63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restart"/>
            <w:tcBorders>
              <w:top w:val="single" w:color="auto" w:sz="4" w:space="0"/>
              <w:left w:val="single" w:color="auto" w:sz="4" w:space="0"/>
              <w:bottom w:val="single" w:color="auto" w:sz="4" w:space="0"/>
              <w:right w:val="single" w:color="auto" w:sz="4" w:space="0"/>
            </w:tcBorders>
            <w:vAlign w:val="center"/>
          </w:tcPr>
          <w:p>
            <w:pPr>
              <w:tabs>
                <w:tab w:val="left" w:pos="337"/>
              </w:tabs>
              <w:adjustRightInd w:val="0"/>
              <w:snapToGrid w:val="0"/>
              <w:spacing w:line="500" w:lineRule="exact"/>
              <w:jc w:val="center"/>
              <w:rPr>
                <w:kern w:val="0"/>
                <w:szCs w:val="21"/>
                <w:highlight w:val="none"/>
              </w:rPr>
            </w:pPr>
          </w:p>
          <w:p>
            <w:pPr>
              <w:tabs>
                <w:tab w:val="left" w:pos="337"/>
              </w:tabs>
              <w:adjustRightInd w:val="0"/>
              <w:snapToGrid w:val="0"/>
              <w:spacing w:line="500" w:lineRule="exact"/>
              <w:jc w:val="center"/>
              <w:rPr>
                <w:kern w:val="0"/>
                <w:szCs w:val="21"/>
                <w:highlight w:val="none"/>
              </w:rPr>
            </w:pPr>
          </w:p>
          <w:p>
            <w:pPr>
              <w:tabs>
                <w:tab w:val="left" w:pos="337"/>
              </w:tabs>
              <w:adjustRightInd w:val="0"/>
              <w:snapToGrid w:val="0"/>
              <w:spacing w:line="500" w:lineRule="exact"/>
              <w:jc w:val="center"/>
              <w:rPr>
                <w:kern w:val="0"/>
                <w:szCs w:val="21"/>
                <w:highlight w:val="none"/>
              </w:rPr>
            </w:pPr>
            <w:r>
              <w:rPr>
                <w:kern w:val="0"/>
                <w:szCs w:val="21"/>
                <w:highlight w:val="none"/>
              </w:rPr>
              <w:t>2.2.1</w:t>
            </w:r>
            <w:r>
              <w:rPr>
                <w:rFonts w:hint="eastAsia"/>
                <w:kern w:val="0"/>
                <w:szCs w:val="21"/>
                <w:highlight w:val="none"/>
              </w:rPr>
              <w:t>商务文件初步评审标准</w:t>
            </w:r>
          </w:p>
          <w:p>
            <w:pPr>
              <w:adjustRightInd w:val="0"/>
              <w:snapToGrid w:val="0"/>
              <w:spacing w:line="500" w:lineRule="exact"/>
              <w:jc w:val="center"/>
              <w:rPr>
                <w:kern w:val="0"/>
                <w:szCs w:val="21"/>
                <w:highlight w:val="none"/>
              </w:rPr>
            </w:pPr>
          </w:p>
          <w:p>
            <w:pPr>
              <w:adjustRightInd w:val="0"/>
              <w:snapToGrid w:val="0"/>
              <w:spacing w:line="500" w:lineRule="exact"/>
              <w:jc w:val="center"/>
              <w:rPr>
                <w:kern w:val="0"/>
                <w:szCs w:val="21"/>
                <w:highlight w:val="none"/>
              </w:rPr>
            </w:pPr>
          </w:p>
          <w:p>
            <w:pPr>
              <w:adjustRightInd w:val="0"/>
              <w:snapToGrid w:val="0"/>
              <w:spacing w:line="500" w:lineRule="exact"/>
              <w:jc w:val="center"/>
              <w:rPr>
                <w:kern w:val="0"/>
                <w:szCs w:val="21"/>
                <w:highlight w:val="none"/>
              </w:rPr>
            </w:pPr>
          </w:p>
          <w:p>
            <w:pPr>
              <w:adjustRightInd w:val="0"/>
              <w:snapToGrid w:val="0"/>
              <w:spacing w:line="500" w:lineRule="exact"/>
              <w:jc w:val="center"/>
              <w:rPr>
                <w:kern w:val="0"/>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参选函签字盖章</w:t>
            </w:r>
          </w:p>
        </w:tc>
        <w:tc>
          <w:tcPr>
            <w:tcW w:w="63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kern w:val="0"/>
                <w:szCs w:val="21"/>
                <w:highlight w:val="none"/>
              </w:rPr>
            </w:pPr>
            <w:r>
              <w:rPr>
                <w:rFonts w:hint="eastAsia"/>
                <w:kern w:val="0"/>
                <w:szCs w:val="21"/>
                <w:highlight w:val="none"/>
              </w:rPr>
              <w:t>有法定代表人或其委托代理人签字和加盖单位公章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参选文件格式</w:t>
            </w:r>
          </w:p>
        </w:tc>
        <w:tc>
          <w:tcPr>
            <w:tcW w:w="630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textAlignment w:val="center"/>
              <w:rPr>
                <w:kern w:val="0"/>
                <w:szCs w:val="21"/>
                <w:highlight w:val="none"/>
              </w:rPr>
            </w:pPr>
            <w:r>
              <w:rPr>
                <w:rFonts w:hint="eastAsia"/>
                <w:kern w:val="0"/>
                <w:szCs w:val="21"/>
                <w:highlight w:val="none"/>
              </w:rPr>
              <w:t>参选文件按照比选文件规定的格式、内容填写，字迹清晰可辨：</w:t>
            </w:r>
          </w:p>
          <w:p>
            <w:pPr>
              <w:widowControl/>
              <w:spacing w:line="500" w:lineRule="exact"/>
              <w:jc w:val="left"/>
              <w:textAlignment w:val="center"/>
              <w:rPr>
                <w:kern w:val="0"/>
                <w:szCs w:val="21"/>
                <w:highlight w:val="none"/>
              </w:rPr>
            </w:pPr>
            <w:r>
              <w:rPr>
                <w:kern w:val="0"/>
                <w:szCs w:val="21"/>
                <w:highlight w:val="none"/>
              </w:rPr>
              <w:t>a.</w:t>
            </w:r>
            <w:r>
              <w:rPr>
                <w:rFonts w:hint="eastAsia"/>
                <w:kern w:val="0"/>
                <w:szCs w:val="21"/>
                <w:highlight w:val="none"/>
              </w:rPr>
              <w:t>参选函按比选文件规定填报了参选人名称、项目名称、澄清答疑编号（如有）、报价、税率等实质性要求；</w:t>
            </w:r>
          </w:p>
          <w:p>
            <w:pPr>
              <w:widowControl/>
              <w:spacing w:line="500" w:lineRule="exact"/>
              <w:jc w:val="left"/>
              <w:textAlignment w:val="center"/>
              <w:rPr>
                <w:kern w:val="0"/>
                <w:szCs w:val="21"/>
                <w:highlight w:val="none"/>
              </w:rPr>
            </w:pPr>
            <w:r>
              <w:rPr>
                <w:kern w:val="0"/>
                <w:szCs w:val="21"/>
                <w:highlight w:val="none"/>
              </w:rPr>
              <w:t>b.</w:t>
            </w:r>
            <w:r>
              <w:rPr>
                <w:rFonts w:hint="eastAsia"/>
                <w:kern w:val="0"/>
                <w:szCs w:val="21"/>
                <w:highlight w:val="none"/>
              </w:rPr>
              <w:t>参选文件组成齐全完整。</w:t>
            </w:r>
          </w:p>
          <w:p>
            <w:pPr>
              <w:widowControl/>
              <w:spacing w:line="500" w:lineRule="exact"/>
              <w:jc w:val="left"/>
              <w:textAlignment w:val="center"/>
              <w:rPr>
                <w:kern w:val="0"/>
                <w:szCs w:val="21"/>
                <w:highlight w:val="none"/>
              </w:rPr>
            </w:pPr>
            <w:r>
              <w:rPr>
                <w:kern w:val="0"/>
                <w:szCs w:val="21"/>
                <w:highlight w:val="none"/>
              </w:rPr>
              <w:t>c.</w:t>
            </w:r>
            <w:r>
              <w:rPr>
                <w:rFonts w:hint="eastAsia"/>
                <w:kern w:val="0"/>
                <w:szCs w:val="21"/>
                <w:highlight w:val="none"/>
              </w:rPr>
              <w:t>参选文件未附比选人不能接受的条件。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报价唯一</w:t>
            </w:r>
          </w:p>
        </w:tc>
        <w:tc>
          <w:tcPr>
            <w:tcW w:w="6302" w:type="dxa"/>
            <w:tcBorders>
              <w:top w:val="single" w:color="auto" w:sz="4" w:space="0"/>
              <w:left w:val="single" w:color="auto" w:sz="4" w:space="0"/>
              <w:bottom w:val="single" w:color="auto" w:sz="4" w:space="0"/>
              <w:right w:val="single" w:color="auto" w:sz="4" w:space="0"/>
            </w:tcBorders>
            <w:vAlign w:val="center"/>
          </w:tcPr>
          <w:p>
            <w:pPr>
              <w:suppressAutoHyphens/>
              <w:adjustRightInd w:val="0"/>
              <w:snapToGrid w:val="0"/>
              <w:spacing w:line="500" w:lineRule="exact"/>
              <w:rPr>
                <w:szCs w:val="21"/>
                <w:highlight w:val="none"/>
                <w:lang w:eastAsia="ar-SA"/>
              </w:rPr>
            </w:pPr>
            <w:r>
              <w:rPr>
                <w:rFonts w:hint="eastAsia"/>
                <w:szCs w:val="21"/>
                <w:highlight w:val="none"/>
                <w:lang w:eastAsia="ar-SA"/>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签字或盖章的其他要求</w:t>
            </w:r>
          </w:p>
        </w:tc>
        <w:tc>
          <w:tcPr>
            <w:tcW w:w="6302" w:type="dxa"/>
            <w:tcBorders>
              <w:top w:val="single" w:color="auto" w:sz="4" w:space="0"/>
              <w:left w:val="single" w:color="auto" w:sz="4" w:space="0"/>
              <w:bottom w:val="single" w:color="auto" w:sz="4" w:space="0"/>
              <w:right w:val="single" w:color="auto" w:sz="4" w:space="0"/>
            </w:tcBorders>
            <w:vAlign w:val="center"/>
          </w:tcPr>
          <w:p>
            <w:pPr>
              <w:suppressAutoHyphens/>
              <w:adjustRightInd w:val="0"/>
              <w:snapToGrid w:val="0"/>
              <w:spacing w:line="500" w:lineRule="exact"/>
              <w:ind w:left="420" w:hanging="420"/>
              <w:rPr>
                <w:szCs w:val="21"/>
                <w:highlight w:val="none"/>
                <w:lang w:eastAsia="ar-SA"/>
              </w:rPr>
            </w:pPr>
            <w:r>
              <w:rPr>
                <w:rFonts w:hint="eastAsia"/>
                <w:szCs w:val="21"/>
                <w:highlight w:val="none"/>
                <w:lang w:eastAsia="ar-SA"/>
              </w:rPr>
              <w:t>清单报价表须按格式签字及盖章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报价清单</w:t>
            </w:r>
          </w:p>
        </w:tc>
        <w:tc>
          <w:tcPr>
            <w:tcW w:w="63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kern w:val="0"/>
                <w:szCs w:val="21"/>
                <w:highlight w:val="none"/>
              </w:rPr>
            </w:pPr>
            <w:r>
              <w:rPr>
                <w:rFonts w:hint="eastAsia"/>
                <w:kern w:val="0"/>
                <w:szCs w:val="21"/>
                <w:highlight w:val="none"/>
              </w:rPr>
              <w:t>未对</w:t>
            </w:r>
            <w:r>
              <w:rPr>
                <w:kern w:val="0"/>
                <w:szCs w:val="21"/>
                <w:highlight w:val="none"/>
              </w:rPr>
              <w:t>“</w:t>
            </w:r>
            <w:r>
              <w:rPr>
                <w:rFonts w:hint="eastAsia"/>
                <w:kern w:val="0"/>
                <w:szCs w:val="21"/>
                <w:highlight w:val="none"/>
              </w:rPr>
              <w:t>报价清单</w:t>
            </w:r>
            <w:r>
              <w:rPr>
                <w:kern w:val="0"/>
                <w:szCs w:val="21"/>
                <w:highlight w:val="none"/>
              </w:rPr>
              <w:t>”</w:t>
            </w:r>
            <w:r>
              <w:rPr>
                <w:rFonts w:hint="eastAsia"/>
                <w:kern w:val="0"/>
                <w:szCs w:val="21"/>
                <w:highlight w:val="none"/>
              </w:rPr>
              <w:t>内容、数量和项目排序进行修改和删减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参选报价</w:t>
            </w:r>
          </w:p>
        </w:tc>
        <w:tc>
          <w:tcPr>
            <w:tcW w:w="630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textAlignment w:val="center"/>
              <w:rPr>
                <w:rFonts w:hint="default"/>
                <w:szCs w:val="21"/>
                <w:highlight w:val="none"/>
                <w:lang w:val="en-US"/>
              </w:rPr>
            </w:pPr>
            <w:r>
              <w:rPr>
                <w:rFonts w:hint="eastAsia"/>
                <w:b/>
                <w:kern w:val="0"/>
                <w:szCs w:val="21"/>
                <w:highlight w:val="none"/>
              </w:rPr>
              <w:t>不超过含税控制价</w:t>
            </w:r>
            <w:r>
              <w:rPr>
                <w:rFonts w:hint="eastAsia"/>
                <w:b/>
                <w:kern w:val="0"/>
                <w:szCs w:val="21"/>
                <w:highlight w:val="none"/>
                <w:lang w:val="en-US" w:eastAsia="zh-CN"/>
              </w:rPr>
              <w:t>总价及各分项单价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p>
        </w:tc>
        <w:tc>
          <w:tcPr>
            <w:tcW w:w="81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宋体" w:hAnsi="宋体"/>
                <w:b/>
                <w:kern w:val="0"/>
                <w:szCs w:val="21"/>
                <w:highlight w:val="none"/>
              </w:rPr>
            </w:pPr>
            <w:r>
              <w:rPr>
                <w:rFonts w:hint="eastAsia" w:ascii="宋体" w:hAnsi="宋体"/>
                <w:b/>
                <w:kern w:val="0"/>
                <w:szCs w:val="21"/>
                <w:highlight w:val="none"/>
              </w:rPr>
              <w:t xml:space="preserve">参选文件不符合以上条件之一的，商务文件评审不予通过。   </w:t>
            </w:r>
          </w:p>
        </w:tc>
      </w:tr>
    </w:tbl>
    <w:p>
      <w:pPr>
        <w:spacing w:line="500" w:lineRule="exact"/>
        <w:ind w:firstLine="480"/>
        <w:jc w:val="center"/>
        <w:rPr>
          <w:rFonts w:hint="eastAsia"/>
          <w:kern w:val="0"/>
          <w:szCs w:val="21"/>
          <w:highlight w:val="none"/>
        </w:rPr>
      </w:pPr>
      <w:r>
        <w:rPr>
          <w:rFonts w:hint="eastAsia"/>
          <w:kern w:val="0"/>
          <w:szCs w:val="21"/>
          <w:highlight w:val="none"/>
        </w:rPr>
        <w:t>2.2.2商务文件详细评审（满分：60分）：初步评审通过的参选人进入详细评审，计算出商务报价得分。商务评审见附表3</w:t>
      </w:r>
    </w:p>
    <w:tbl>
      <w:tblPr>
        <w:tblStyle w:val="10"/>
        <w:tblW w:w="0" w:type="dxa"/>
        <w:tblInd w:w="0" w:type="dxa"/>
        <w:tblLayout w:type="fixed"/>
        <w:tblCellMar>
          <w:top w:w="0" w:type="dxa"/>
          <w:left w:w="108" w:type="dxa"/>
          <w:bottom w:w="0" w:type="dxa"/>
          <w:right w:w="108" w:type="dxa"/>
        </w:tblCellMar>
      </w:tblPr>
      <w:tblGrid>
        <w:gridCol w:w="1149"/>
        <w:gridCol w:w="2203"/>
        <w:gridCol w:w="5877"/>
      </w:tblGrid>
      <w:tr>
        <w:tblPrEx>
          <w:tblCellMar>
            <w:top w:w="0" w:type="dxa"/>
            <w:left w:w="108" w:type="dxa"/>
            <w:bottom w:w="0" w:type="dxa"/>
            <w:right w:w="108" w:type="dxa"/>
          </w:tblCellMar>
        </w:tblPrEx>
        <w:trPr>
          <w:trHeight w:val="551" w:hRule="atLeast"/>
        </w:trPr>
        <w:tc>
          <w:tcPr>
            <w:tcW w:w="33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jc w:val="center"/>
              <w:rPr>
                <w:kern w:val="0"/>
                <w:szCs w:val="21"/>
                <w:highlight w:val="none"/>
              </w:rPr>
            </w:pPr>
            <w:r>
              <w:rPr>
                <w:rFonts w:hint="eastAsia"/>
                <w:kern w:val="0"/>
                <w:szCs w:val="21"/>
                <w:highlight w:val="none"/>
              </w:rPr>
              <w:t>分值构成</w:t>
            </w:r>
          </w:p>
        </w:tc>
        <w:tc>
          <w:tcPr>
            <w:tcW w:w="58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ind w:firstLine="480"/>
              <w:jc w:val="center"/>
              <w:rPr>
                <w:kern w:val="0"/>
                <w:szCs w:val="21"/>
                <w:highlight w:val="none"/>
              </w:rPr>
            </w:pPr>
            <w:r>
              <w:rPr>
                <w:rFonts w:hint="eastAsia"/>
                <w:kern w:val="0"/>
                <w:szCs w:val="21"/>
                <w:highlight w:val="none"/>
              </w:rPr>
              <w:t>评审价</w:t>
            </w:r>
            <w:r>
              <w:rPr>
                <w:kern w:val="0"/>
                <w:szCs w:val="21"/>
                <w:highlight w:val="none"/>
              </w:rPr>
              <w:t>F</w:t>
            </w:r>
            <w:r>
              <w:rPr>
                <w:rFonts w:hint="eastAsia"/>
                <w:kern w:val="0"/>
                <w:szCs w:val="21"/>
                <w:highlight w:val="none"/>
              </w:rPr>
              <w:t>：</w:t>
            </w:r>
            <w:r>
              <w:rPr>
                <w:kern w:val="0"/>
                <w:szCs w:val="21"/>
                <w:highlight w:val="none"/>
                <w:u w:val="single"/>
              </w:rPr>
              <w:t xml:space="preserve">60 </w:t>
            </w:r>
            <w:r>
              <w:rPr>
                <w:rFonts w:hint="eastAsia"/>
                <w:kern w:val="0"/>
                <w:szCs w:val="21"/>
                <w:highlight w:val="none"/>
              </w:rPr>
              <w:t>分</w:t>
            </w:r>
          </w:p>
        </w:tc>
      </w:tr>
      <w:tr>
        <w:tblPrEx>
          <w:tblCellMar>
            <w:top w:w="0" w:type="dxa"/>
            <w:left w:w="108" w:type="dxa"/>
            <w:bottom w:w="0" w:type="dxa"/>
            <w:right w:w="108" w:type="dxa"/>
          </w:tblCellMar>
        </w:tblPrEx>
        <w:trPr>
          <w:trHeight w:val="395"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jc w:val="center"/>
              <w:rPr>
                <w:kern w:val="0"/>
                <w:szCs w:val="21"/>
                <w:highlight w:val="none"/>
              </w:rPr>
            </w:pPr>
            <w:r>
              <w:rPr>
                <w:kern w:val="0"/>
                <w:szCs w:val="21"/>
                <w:highlight w:val="none"/>
              </w:rPr>
              <w:t xml:space="preserve">2.2  </w:t>
            </w:r>
          </w:p>
          <w:p>
            <w:pPr>
              <w:spacing w:line="500" w:lineRule="exact"/>
              <w:jc w:val="center"/>
              <w:rPr>
                <w:kern w:val="0"/>
                <w:szCs w:val="21"/>
                <w:highlight w:val="none"/>
              </w:rPr>
            </w:pPr>
            <w:r>
              <w:rPr>
                <w:rFonts w:hint="eastAsia"/>
                <w:kern w:val="0"/>
                <w:szCs w:val="21"/>
                <w:highlight w:val="none"/>
              </w:rPr>
              <w:t>商务评审标准</w:t>
            </w:r>
          </w:p>
        </w:tc>
        <w:tc>
          <w:tcPr>
            <w:tcW w:w="2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jc w:val="center"/>
              <w:rPr>
                <w:kern w:val="0"/>
                <w:szCs w:val="21"/>
                <w:highlight w:val="none"/>
              </w:rPr>
            </w:pPr>
            <w:r>
              <w:rPr>
                <w:rFonts w:hint="eastAsia"/>
                <w:kern w:val="0"/>
                <w:szCs w:val="21"/>
                <w:highlight w:val="none"/>
              </w:rPr>
              <w:t>评审基准价计算方法</w:t>
            </w:r>
          </w:p>
        </w:tc>
        <w:tc>
          <w:tcPr>
            <w:tcW w:w="58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rPr>
                <w:kern w:val="0"/>
                <w:szCs w:val="21"/>
                <w:highlight w:val="none"/>
              </w:rPr>
            </w:pPr>
            <w:r>
              <w:rPr>
                <w:rFonts w:hint="eastAsia"/>
                <w:kern w:val="0"/>
                <w:szCs w:val="21"/>
                <w:highlight w:val="none"/>
              </w:rPr>
              <w:t>（</w:t>
            </w:r>
            <w:r>
              <w:rPr>
                <w:kern w:val="0"/>
                <w:szCs w:val="21"/>
                <w:highlight w:val="none"/>
              </w:rPr>
              <w:t>1</w:t>
            </w:r>
            <w:r>
              <w:rPr>
                <w:rFonts w:hint="eastAsia"/>
                <w:kern w:val="0"/>
                <w:szCs w:val="21"/>
                <w:highlight w:val="none"/>
              </w:rPr>
              <w:t>）评审价的确定：税率相同，评审价</w:t>
            </w:r>
            <w:r>
              <w:rPr>
                <w:kern w:val="0"/>
                <w:szCs w:val="21"/>
                <w:highlight w:val="none"/>
              </w:rPr>
              <w:t>Di</w:t>
            </w:r>
            <w:r>
              <w:rPr>
                <w:rFonts w:hint="eastAsia"/>
                <w:kern w:val="0"/>
                <w:szCs w:val="21"/>
                <w:highlight w:val="none"/>
              </w:rPr>
              <w:t>＝参选函文字报价（含税价）（</w:t>
            </w:r>
            <w:r>
              <w:rPr>
                <w:rFonts w:hint="eastAsia"/>
                <w:szCs w:val="21"/>
                <w:highlight w:val="none"/>
              </w:rPr>
              <w:t>大小写不一致时以大写为准</w:t>
            </w:r>
            <w:r>
              <w:rPr>
                <w:rFonts w:hint="eastAsia"/>
                <w:kern w:val="0"/>
                <w:szCs w:val="21"/>
                <w:highlight w:val="none"/>
              </w:rPr>
              <w:t>）；税率不同，按不含税价确定评审价。</w:t>
            </w:r>
          </w:p>
          <w:p>
            <w:pPr>
              <w:spacing w:line="500" w:lineRule="exact"/>
              <w:rPr>
                <w:rFonts w:ascii="宋体" w:hAnsi="宋体" w:cs="宋体"/>
                <w:szCs w:val="21"/>
                <w:highlight w:val="none"/>
              </w:rPr>
            </w:pPr>
            <w:r>
              <w:rPr>
                <w:rFonts w:hint="eastAsia" w:ascii="宋体" w:hAnsi="宋体" w:cs="宋体"/>
                <w:szCs w:val="21"/>
                <w:highlight w:val="none"/>
              </w:rPr>
              <w:t>（2）所有有效报价的算术平均值为评审基准价。（四舍五入保留两位小数）。</w:t>
            </w:r>
          </w:p>
          <w:p>
            <w:pPr>
              <w:spacing w:line="500" w:lineRule="exact"/>
              <w:rPr>
                <w:kern w:val="0"/>
                <w:szCs w:val="21"/>
                <w:highlight w:val="none"/>
              </w:rPr>
            </w:pPr>
            <w:r>
              <w:rPr>
                <w:rFonts w:hint="eastAsia"/>
                <w:kern w:val="0"/>
                <w:szCs w:val="21"/>
                <w:highlight w:val="none"/>
              </w:rPr>
              <w:t>评审基准价一经确定后不再重新计算，不随商务标开启后初步评审结果的改变而改变。</w:t>
            </w:r>
          </w:p>
        </w:tc>
      </w:tr>
      <w:tr>
        <w:tblPrEx>
          <w:tblCellMar>
            <w:top w:w="0" w:type="dxa"/>
            <w:left w:w="108" w:type="dxa"/>
            <w:bottom w:w="0" w:type="dxa"/>
            <w:right w:w="108" w:type="dxa"/>
          </w:tblCellMar>
        </w:tblPrEx>
        <w:trPr>
          <w:trHeight w:val="849" w:hRule="atLeast"/>
        </w:trPr>
        <w:tc>
          <w:tcPr>
            <w:tcW w:w="33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Cs w:val="21"/>
                <w:highlight w:val="none"/>
              </w:rPr>
            </w:pPr>
          </w:p>
        </w:tc>
        <w:tc>
          <w:tcPr>
            <w:tcW w:w="2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jc w:val="center"/>
              <w:rPr>
                <w:kern w:val="0"/>
                <w:szCs w:val="21"/>
                <w:highlight w:val="none"/>
              </w:rPr>
            </w:pPr>
            <w:r>
              <w:rPr>
                <w:rFonts w:hint="eastAsia"/>
                <w:kern w:val="0"/>
                <w:szCs w:val="21"/>
                <w:highlight w:val="none"/>
              </w:rPr>
              <w:t>评审价的偏差率计算公式</w:t>
            </w:r>
          </w:p>
        </w:tc>
        <w:tc>
          <w:tcPr>
            <w:tcW w:w="58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jc w:val="center"/>
              <w:rPr>
                <w:kern w:val="0"/>
                <w:szCs w:val="21"/>
                <w:highlight w:val="none"/>
              </w:rPr>
            </w:pPr>
            <w:r>
              <w:rPr>
                <w:rFonts w:hint="eastAsia"/>
                <w:kern w:val="0"/>
                <w:szCs w:val="21"/>
                <w:highlight w:val="none"/>
              </w:rPr>
              <w:t>偏差率</w:t>
            </w:r>
            <w:r>
              <w:rPr>
                <w:kern w:val="0"/>
                <w:szCs w:val="21"/>
                <w:highlight w:val="none"/>
              </w:rPr>
              <w:t>=100% ×(</w:t>
            </w:r>
            <w:r>
              <w:rPr>
                <w:rFonts w:hint="eastAsia"/>
                <w:kern w:val="0"/>
                <w:szCs w:val="21"/>
                <w:highlight w:val="none"/>
              </w:rPr>
              <w:t>参选人评审价－评审基准价</w:t>
            </w:r>
            <w:r>
              <w:rPr>
                <w:kern w:val="0"/>
                <w:szCs w:val="21"/>
                <w:highlight w:val="none"/>
              </w:rPr>
              <w:t>)/</w:t>
            </w:r>
            <w:r>
              <w:rPr>
                <w:rFonts w:hint="eastAsia"/>
                <w:kern w:val="0"/>
                <w:szCs w:val="21"/>
                <w:highlight w:val="none"/>
              </w:rPr>
              <w:t>评审基准价</w:t>
            </w:r>
          </w:p>
        </w:tc>
      </w:tr>
      <w:tr>
        <w:tblPrEx>
          <w:tblCellMar>
            <w:top w:w="0" w:type="dxa"/>
            <w:left w:w="108" w:type="dxa"/>
            <w:bottom w:w="0" w:type="dxa"/>
            <w:right w:w="108" w:type="dxa"/>
          </w:tblCellMar>
        </w:tblPrEx>
        <w:trPr>
          <w:trHeight w:val="1912" w:hRule="atLeast"/>
        </w:trPr>
        <w:tc>
          <w:tcPr>
            <w:tcW w:w="33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Cs w:val="21"/>
                <w:highlight w:val="none"/>
              </w:rPr>
            </w:pPr>
          </w:p>
        </w:tc>
        <w:tc>
          <w:tcPr>
            <w:tcW w:w="2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jc w:val="center"/>
              <w:rPr>
                <w:kern w:val="0"/>
                <w:szCs w:val="21"/>
                <w:highlight w:val="none"/>
              </w:rPr>
            </w:pPr>
            <w:r>
              <w:rPr>
                <w:rFonts w:hint="eastAsia"/>
                <w:kern w:val="0"/>
                <w:szCs w:val="21"/>
                <w:highlight w:val="none"/>
              </w:rPr>
              <w:t>评审价的计算</w:t>
            </w:r>
          </w:p>
        </w:tc>
        <w:tc>
          <w:tcPr>
            <w:tcW w:w="58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ind w:left="105" w:leftChars="50"/>
              <w:jc w:val="left"/>
              <w:rPr>
                <w:rFonts w:ascii="宋体" w:hAnsi="宋体" w:cs="宋体"/>
                <w:szCs w:val="21"/>
                <w:highlight w:val="none"/>
              </w:rPr>
            </w:pPr>
            <w:r>
              <w:rPr>
                <w:rFonts w:hint="eastAsia"/>
                <w:kern w:val="0"/>
                <w:szCs w:val="21"/>
                <w:highlight w:val="none"/>
              </w:rPr>
              <w:t>进入商务文件详细评审的参选报价与评标基准价相比，相等的得</w:t>
            </w:r>
            <w:r>
              <w:rPr>
                <w:kern w:val="0"/>
                <w:szCs w:val="21"/>
                <w:highlight w:val="none"/>
              </w:rPr>
              <w:t xml:space="preserve"> 60 </w:t>
            </w:r>
            <w:r>
              <w:rPr>
                <w:rFonts w:hint="eastAsia"/>
                <w:kern w:val="0"/>
                <w:szCs w:val="21"/>
                <w:highlight w:val="none"/>
              </w:rPr>
              <w:t>分，其他参选报价与评审基准价相比，每高1%扣1分，每低1%扣0.5分，扣至0分为止；不足1%的按直线插入法计算得分（保留两位小数），参选报价得分最高得60分，最低得0分。</w:t>
            </w:r>
          </w:p>
        </w:tc>
      </w:tr>
    </w:tbl>
    <w:p>
      <w:pPr>
        <w:widowControl/>
        <w:spacing w:line="360" w:lineRule="auto"/>
        <w:rPr>
          <w:rFonts w:ascii="宋体" w:hAnsi="宋体" w:cs="宋体"/>
          <w:b/>
          <w:bCs/>
          <w:szCs w:val="21"/>
          <w:highlight w:val="none"/>
        </w:rPr>
      </w:pPr>
    </w:p>
    <w:p>
      <w:pPr>
        <w:widowControl/>
        <w:spacing w:line="360" w:lineRule="auto"/>
        <w:rPr>
          <w:rFonts w:ascii="宋体" w:hAnsi="宋体" w:cs="宋体"/>
          <w:b/>
          <w:bCs/>
          <w:szCs w:val="21"/>
          <w:highlight w:val="none"/>
        </w:rPr>
      </w:pPr>
      <w:r>
        <w:rPr>
          <w:rFonts w:hint="eastAsia" w:ascii="宋体" w:hAnsi="宋体" w:cs="宋体"/>
          <w:b/>
          <w:bCs/>
          <w:szCs w:val="21"/>
          <w:highlight w:val="none"/>
        </w:rPr>
        <w:t>2.</w:t>
      </w:r>
      <w:r>
        <w:rPr>
          <w:rFonts w:ascii="宋体" w:hAnsi="宋体" w:cs="宋体"/>
          <w:b/>
          <w:bCs/>
          <w:szCs w:val="21"/>
          <w:highlight w:val="none"/>
        </w:rPr>
        <w:t>2</w:t>
      </w:r>
      <w:r>
        <w:rPr>
          <w:rFonts w:hint="eastAsia" w:ascii="宋体" w:hAnsi="宋体" w:cs="宋体"/>
          <w:b/>
          <w:bCs/>
          <w:szCs w:val="21"/>
          <w:highlight w:val="none"/>
        </w:rPr>
        <w:t xml:space="preserve"> 推荐中选候选人</w:t>
      </w:r>
    </w:p>
    <w:p>
      <w:pPr>
        <w:spacing w:line="360" w:lineRule="auto"/>
        <w:ind w:firstLine="420" w:firstLineChars="200"/>
        <w:rPr>
          <w:rFonts w:asciiTheme="majorEastAsia" w:hAnsiTheme="majorEastAsia" w:eastAsiaTheme="majorEastAsia"/>
          <w:kern w:val="0"/>
          <w:szCs w:val="21"/>
          <w:highlight w:val="none"/>
        </w:rPr>
      </w:pPr>
      <w:r>
        <w:rPr>
          <w:kern w:val="0"/>
          <w:szCs w:val="21"/>
          <w:highlight w:val="none"/>
        </w:rPr>
        <w:t>评审小组按照</w:t>
      </w:r>
      <w:r>
        <w:rPr>
          <w:rFonts w:hint="eastAsia" w:asciiTheme="majorEastAsia" w:hAnsiTheme="majorEastAsia" w:eastAsiaTheme="majorEastAsia"/>
          <w:kern w:val="0"/>
          <w:szCs w:val="21"/>
          <w:highlight w:val="none"/>
        </w:rPr>
        <w:t>通过技术商务评审的综合评分由高到低</w:t>
      </w:r>
      <w:r>
        <w:rPr>
          <w:rFonts w:asciiTheme="majorEastAsia" w:hAnsiTheme="majorEastAsia" w:eastAsiaTheme="majorEastAsia"/>
          <w:kern w:val="0"/>
          <w:szCs w:val="21"/>
          <w:highlight w:val="none"/>
        </w:rPr>
        <w:t>推荐</w:t>
      </w:r>
      <w:r>
        <w:rPr>
          <w:rFonts w:hint="eastAsia" w:asciiTheme="majorEastAsia" w:hAnsiTheme="majorEastAsia" w:eastAsiaTheme="majorEastAsia"/>
          <w:kern w:val="0"/>
          <w:szCs w:val="21"/>
          <w:highlight w:val="none"/>
          <w:lang w:val="en-US" w:eastAsia="zh-CN"/>
        </w:rPr>
        <w:t>2</w:t>
      </w:r>
      <w:r>
        <w:rPr>
          <w:rFonts w:hint="eastAsia" w:asciiTheme="majorEastAsia" w:hAnsiTheme="majorEastAsia" w:eastAsiaTheme="majorEastAsia"/>
          <w:kern w:val="0"/>
          <w:szCs w:val="21"/>
          <w:highlight w:val="none"/>
        </w:rPr>
        <w:t>名</w:t>
      </w:r>
      <w:r>
        <w:rPr>
          <w:rFonts w:asciiTheme="majorEastAsia" w:hAnsiTheme="majorEastAsia" w:eastAsiaTheme="majorEastAsia"/>
          <w:kern w:val="0"/>
          <w:szCs w:val="21"/>
          <w:highlight w:val="none"/>
        </w:rPr>
        <w:t>中</w:t>
      </w:r>
      <w:r>
        <w:rPr>
          <w:rFonts w:hint="eastAsia" w:asciiTheme="majorEastAsia" w:hAnsiTheme="majorEastAsia" w:eastAsiaTheme="majorEastAsia"/>
          <w:kern w:val="0"/>
          <w:szCs w:val="21"/>
          <w:highlight w:val="none"/>
        </w:rPr>
        <w:t>选</w:t>
      </w:r>
      <w:r>
        <w:rPr>
          <w:rFonts w:asciiTheme="majorEastAsia" w:hAnsiTheme="majorEastAsia" w:eastAsiaTheme="majorEastAsia"/>
          <w:kern w:val="0"/>
          <w:szCs w:val="21"/>
          <w:highlight w:val="none"/>
        </w:rPr>
        <w:t>候选人。报价相同时，以递交</w:t>
      </w:r>
      <w:r>
        <w:rPr>
          <w:rFonts w:hint="eastAsia" w:asciiTheme="majorEastAsia" w:hAnsiTheme="majorEastAsia" w:eastAsiaTheme="majorEastAsia"/>
          <w:kern w:val="0"/>
          <w:szCs w:val="21"/>
          <w:highlight w:val="none"/>
        </w:rPr>
        <w:t>参选</w:t>
      </w:r>
      <w:r>
        <w:rPr>
          <w:rFonts w:asciiTheme="majorEastAsia" w:hAnsiTheme="majorEastAsia" w:eastAsiaTheme="majorEastAsia"/>
          <w:kern w:val="0"/>
          <w:szCs w:val="21"/>
          <w:highlight w:val="none"/>
        </w:rPr>
        <w:t>文件顺序靠前的优先。</w:t>
      </w:r>
      <w:r>
        <w:rPr>
          <w:kern w:val="0"/>
          <w:szCs w:val="21"/>
          <w:highlight w:val="none"/>
        </w:rPr>
        <w:t>评</w:t>
      </w:r>
      <w:r>
        <w:rPr>
          <w:rFonts w:hint="eastAsia"/>
          <w:kern w:val="0"/>
          <w:szCs w:val="21"/>
          <w:highlight w:val="none"/>
        </w:rPr>
        <w:t>选</w:t>
      </w:r>
      <w:r>
        <w:rPr>
          <w:kern w:val="0"/>
          <w:szCs w:val="21"/>
          <w:highlight w:val="none"/>
        </w:rPr>
        <w:t>完成后，</w:t>
      </w:r>
      <w:r>
        <w:rPr>
          <w:rFonts w:hint="eastAsia"/>
          <w:kern w:val="0"/>
          <w:szCs w:val="21"/>
          <w:highlight w:val="none"/>
        </w:rPr>
        <w:t>出具</w:t>
      </w:r>
      <w:r>
        <w:rPr>
          <w:kern w:val="0"/>
          <w:szCs w:val="21"/>
          <w:highlight w:val="none"/>
        </w:rPr>
        <w:t>书面</w:t>
      </w:r>
      <w:r>
        <w:rPr>
          <w:rFonts w:hint="eastAsia"/>
          <w:kern w:val="0"/>
          <w:szCs w:val="21"/>
          <w:highlight w:val="none"/>
        </w:rPr>
        <w:t>评审</w:t>
      </w:r>
      <w:r>
        <w:rPr>
          <w:kern w:val="0"/>
          <w:szCs w:val="21"/>
          <w:highlight w:val="none"/>
        </w:rPr>
        <w:t>报告。</w:t>
      </w:r>
    </w:p>
    <w:p>
      <w:pPr>
        <w:widowControl/>
        <w:spacing w:line="360" w:lineRule="auto"/>
        <w:rPr>
          <w:rFonts w:ascii="宋体" w:hAnsi="宋体" w:cs="宋体"/>
          <w:b/>
          <w:bCs/>
          <w:szCs w:val="21"/>
          <w:highlight w:val="none"/>
        </w:rPr>
      </w:pPr>
      <w:r>
        <w:rPr>
          <w:rFonts w:hint="eastAsia" w:ascii="宋体" w:hAnsi="宋体" w:cs="宋体"/>
          <w:b/>
          <w:bCs/>
          <w:szCs w:val="21"/>
          <w:highlight w:val="none"/>
        </w:rPr>
        <w:t>三、评审结果</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评审完成后，评审小组形成书面评审报告。</w:t>
      </w: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widowControl/>
        <w:tabs>
          <w:tab w:val="left" w:pos="360"/>
        </w:tabs>
        <w:spacing w:line="560" w:lineRule="exact"/>
        <w:rPr>
          <w:rFonts w:ascii="宋体" w:hAnsi="宋体" w:cs="宋体"/>
          <w:b/>
          <w:bCs/>
          <w:sz w:val="32"/>
          <w:szCs w:val="32"/>
          <w:highlight w:val="none"/>
        </w:rPr>
      </w:pPr>
    </w:p>
    <w:p>
      <w:pPr>
        <w:widowControl/>
        <w:tabs>
          <w:tab w:val="left" w:pos="360"/>
        </w:tabs>
        <w:spacing w:line="560" w:lineRule="exact"/>
        <w:jc w:val="center"/>
        <w:rPr>
          <w:rFonts w:ascii="宋体" w:hAnsi="宋体" w:cs="宋体"/>
          <w:b/>
          <w:bCs/>
          <w:sz w:val="32"/>
          <w:szCs w:val="32"/>
          <w:highlight w:val="none"/>
        </w:rPr>
      </w:pPr>
      <w:r>
        <w:rPr>
          <w:rFonts w:hint="eastAsia" w:ascii="宋体" w:hAnsi="宋体" w:cs="宋体"/>
          <w:b/>
          <w:bCs/>
          <w:sz w:val="32"/>
          <w:szCs w:val="32"/>
          <w:highlight w:val="none"/>
        </w:rPr>
        <w:t>第四章 合同</w:t>
      </w:r>
      <w:r>
        <w:rPr>
          <w:rFonts w:ascii="宋体" w:hAnsi="宋体" w:cs="宋体"/>
          <w:b/>
          <w:bCs/>
          <w:sz w:val="32"/>
          <w:szCs w:val="32"/>
          <w:highlight w:val="none"/>
        </w:rPr>
        <w:t>主要条款</w:t>
      </w:r>
    </w:p>
    <w:p>
      <w:pPr>
        <w:spacing w:line="360" w:lineRule="auto"/>
        <w:jc w:val="center"/>
        <w:outlineLvl w:val="0"/>
        <w:rPr>
          <w:b/>
          <w:sz w:val="32"/>
          <w:szCs w:val="32"/>
          <w:highlight w:val="none"/>
        </w:rPr>
      </w:pPr>
      <w:r>
        <w:rPr>
          <w:rFonts w:hint="eastAsia"/>
          <w:b/>
          <w:sz w:val="32"/>
          <w:szCs w:val="32"/>
          <w:highlight w:val="none"/>
          <w:lang w:val="en-US" w:eastAsia="zh-CN"/>
        </w:rPr>
        <w:t>北京安徽大厦有限公司安保服务外包</w:t>
      </w:r>
      <w:r>
        <w:rPr>
          <w:rFonts w:hint="eastAsia"/>
          <w:b/>
          <w:sz w:val="32"/>
          <w:szCs w:val="32"/>
          <w:highlight w:val="none"/>
        </w:rPr>
        <w:t>合同</w:t>
      </w:r>
      <w:r>
        <w:rPr>
          <w:b/>
          <w:sz w:val="32"/>
          <w:szCs w:val="32"/>
          <w:highlight w:val="none"/>
        </w:rPr>
        <w:t xml:space="preserve">  </w:t>
      </w:r>
    </w:p>
    <w:p>
      <w:pPr>
        <w:spacing w:line="360" w:lineRule="auto"/>
        <w:jc w:val="center"/>
        <w:outlineLvl w:val="0"/>
        <w:rPr>
          <w:b/>
          <w:sz w:val="24"/>
          <w:highlight w:val="none"/>
        </w:rPr>
      </w:pPr>
      <w:r>
        <w:rPr>
          <w:b/>
          <w:sz w:val="24"/>
          <w:highlight w:val="none"/>
        </w:rPr>
        <w:t xml:space="preserve"> </w:t>
      </w:r>
    </w:p>
    <w:p>
      <w:pPr>
        <w:autoSpaceDE w:val="0"/>
        <w:autoSpaceDN w:val="0"/>
        <w:spacing w:line="360" w:lineRule="auto"/>
        <w:ind w:firstLine="562" w:firstLineChars="200"/>
        <w:textAlignment w:val="bottom"/>
        <w:outlineLvl w:val="0"/>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bCs w:val="0"/>
          <w:sz w:val="28"/>
          <w:szCs w:val="28"/>
          <w:highlight w:val="none"/>
        </w:rPr>
        <w:t>甲方：</w:t>
      </w:r>
      <w:r>
        <w:rPr>
          <w:rFonts w:hint="eastAsia" w:ascii="仿宋_GB2312" w:hAnsi="仿宋_GB2312" w:eastAsia="仿宋_GB2312" w:cs="仿宋_GB2312"/>
          <w:b w:val="0"/>
          <w:bCs/>
          <w:sz w:val="28"/>
          <w:szCs w:val="28"/>
          <w:highlight w:val="none"/>
        </w:rPr>
        <w:t>【</w:t>
      </w:r>
      <w:r>
        <w:rPr>
          <w:rFonts w:hint="eastAsia" w:ascii="仿宋_GB2312" w:hAnsi="仿宋_GB2312" w:eastAsia="仿宋_GB2312" w:cs="仿宋_GB2312"/>
          <w:b w:val="0"/>
          <w:bCs/>
          <w:sz w:val="28"/>
          <w:szCs w:val="28"/>
          <w:highlight w:val="none"/>
          <w:lang w:val="en-US" w:eastAsia="zh-CN"/>
        </w:rPr>
        <w:t>北京安徽大厦有限公司</w:t>
      </w:r>
      <w:r>
        <w:rPr>
          <w:rFonts w:hint="eastAsia" w:ascii="仿宋_GB2312" w:hAnsi="仿宋_GB2312" w:eastAsia="仿宋_GB2312" w:cs="仿宋_GB2312"/>
          <w:b w:val="0"/>
          <w:bCs/>
          <w:sz w:val="28"/>
          <w:szCs w:val="28"/>
          <w:highlight w:val="none"/>
        </w:rPr>
        <w:t>】</w:t>
      </w:r>
    </w:p>
    <w:p>
      <w:pPr>
        <w:autoSpaceDE w:val="0"/>
        <w:autoSpaceDN w:val="0"/>
        <w:spacing w:line="360" w:lineRule="auto"/>
        <w:ind w:firstLine="560" w:firstLineChars="200"/>
        <w:textAlignment w:val="bottom"/>
        <w:rPr>
          <w:rFonts w:hint="eastAsia" w:ascii="仿宋_GB2312" w:hAnsi="仿宋_GB2312" w:eastAsia="仿宋_GB2312" w:cs="仿宋_GB2312"/>
          <w:bCs/>
          <w:sz w:val="28"/>
          <w:szCs w:val="28"/>
          <w:highlight w:val="none"/>
        </w:rPr>
      </w:pPr>
      <w:r>
        <w:rPr>
          <w:rFonts w:hint="eastAsia" w:ascii="仿宋_GB2312" w:hAnsi="仿宋_GB2312" w:eastAsia="仿宋_GB2312" w:cs="仿宋_GB2312"/>
          <w:sz w:val="28"/>
          <w:szCs w:val="28"/>
          <w:highlight w:val="none"/>
        </w:rPr>
        <w:t>地址：</w:t>
      </w:r>
      <w:r>
        <w:rPr>
          <w:rFonts w:hint="eastAsia" w:ascii="仿宋_GB2312" w:hAnsi="仿宋_GB2312" w:eastAsia="仿宋_GB2312" w:cs="仿宋_GB2312"/>
          <w:sz w:val="28"/>
          <w:szCs w:val="28"/>
          <w:highlight w:val="none"/>
          <w:lang w:val="en-US" w:eastAsia="zh-CN"/>
        </w:rPr>
        <w:t>北京市朝阳区惠新西街1号</w:t>
      </w:r>
    </w:p>
    <w:p>
      <w:pPr>
        <w:autoSpaceDE w:val="0"/>
        <w:autoSpaceDN w:val="0"/>
        <w:spacing w:line="360" w:lineRule="auto"/>
        <w:ind w:firstLine="560" w:firstLineChars="200"/>
        <w:textAlignment w:val="bottom"/>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联系人：</w:t>
      </w:r>
      <w:r>
        <w:rPr>
          <w:rFonts w:hint="eastAsia" w:ascii="仿宋_GB2312" w:hAnsi="仿宋_GB2312" w:eastAsia="仿宋_GB2312" w:cs="仿宋_GB2312"/>
          <w:sz w:val="28"/>
          <w:szCs w:val="28"/>
          <w:highlight w:val="none"/>
          <w:lang w:val="en-US" w:eastAsia="zh-CN"/>
        </w:rPr>
        <w:t>张默可</w:t>
      </w:r>
    </w:p>
    <w:p>
      <w:pPr>
        <w:autoSpaceDE w:val="0"/>
        <w:autoSpaceDN w:val="0"/>
        <w:spacing w:line="360" w:lineRule="auto"/>
        <w:ind w:firstLine="560" w:firstLineChars="200"/>
        <w:textAlignment w:val="bottom"/>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电话：</w:t>
      </w:r>
      <w:r>
        <w:rPr>
          <w:rFonts w:hint="eastAsia" w:ascii="仿宋_GB2312" w:hAnsi="仿宋_GB2312" w:eastAsia="仿宋_GB2312" w:cs="仿宋_GB2312"/>
          <w:sz w:val="28"/>
          <w:szCs w:val="28"/>
          <w:highlight w:val="none"/>
          <w:lang w:val="en-US" w:eastAsia="zh-CN"/>
        </w:rPr>
        <w:t>13811293578</w:t>
      </w:r>
    </w:p>
    <w:p>
      <w:pPr>
        <w:autoSpaceDE w:val="0"/>
        <w:autoSpaceDN w:val="0"/>
        <w:spacing w:line="360" w:lineRule="auto"/>
        <w:ind w:firstLine="560" w:firstLineChars="200"/>
        <w:textAlignment w:val="bottom"/>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邮箱：</w:t>
      </w:r>
      <w:r>
        <w:rPr>
          <w:rFonts w:ascii="微软雅黑" w:hAnsi="微软雅黑" w:eastAsia="微软雅黑" w:cs="微软雅黑"/>
          <w:i w:val="0"/>
          <w:iCs w:val="0"/>
          <w:caps w:val="0"/>
          <w:color w:val="21293A"/>
          <w:spacing w:val="0"/>
          <w:sz w:val="21"/>
          <w:szCs w:val="21"/>
          <w:highlight w:val="none"/>
          <w:shd w:val="clear" w:fill="FFFFFF"/>
        </w:rPr>
        <w:t>wendy_zhang2024@163.com</w:t>
      </w:r>
    </w:p>
    <w:p>
      <w:pPr>
        <w:autoSpaceDE w:val="0"/>
        <w:autoSpaceDN w:val="0"/>
        <w:spacing w:line="360" w:lineRule="auto"/>
        <w:ind w:firstLine="560" w:firstLineChars="200"/>
        <w:textAlignment w:val="bottom"/>
        <w:rPr>
          <w:rFonts w:hint="eastAsia" w:ascii="仿宋_GB2312" w:hAnsi="仿宋_GB2312" w:eastAsia="仿宋_GB2312" w:cs="仿宋_GB2312"/>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sz w:val="28"/>
          <w:szCs w:val="28"/>
          <w:highlight w:val="none"/>
        </w:rPr>
        <w:t>乙方：</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地址：</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联系人：</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电话：</w:t>
      </w:r>
    </w:p>
    <w:p>
      <w:pPr>
        <w:spacing w:line="360" w:lineRule="auto"/>
        <w:ind w:firstLine="560" w:firstLineChars="200"/>
        <w:rPr>
          <w:highlight w:val="none"/>
        </w:rPr>
      </w:pPr>
      <w:r>
        <w:rPr>
          <w:rFonts w:hint="eastAsia" w:ascii="仿宋_GB2312" w:hAnsi="仿宋_GB2312" w:eastAsia="仿宋_GB2312" w:cs="仿宋_GB2312"/>
          <w:color w:val="auto"/>
          <w:sz w:val="28"/>
          <w:szCs w:val="28"/>
          <w:highlight w:val="none"/>
        </w:rPr>
        <w:t>邮箱：</w:t>
      </w:r>
    </w:p>
    <w:p>
      <w:pPr>
        <w:rPr>
          <w:highlight w:val="none"/>
        </w:rPr>
      </w:pPr>
    </w:p>
    <w:p>
      <w:pPr>
        <w:rPr>
          <w:highlight w:val="none"/>
        </w:rPr>
      </w:pP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甲乙双方根据《中华人民共和国</w:t>
      </w:r>
      <w:r>
        <w:rPr>
          <w:rFonts w:hint="eastAsia" w:ascii="仿宋_GB2312" w:hAnsi="仿宋_GB2312" w:eastAsia="仿宋_GB2312" w:cs="仿宋_GB2312"/>
          <w:bCs/>
          <w:color w:val="auto"/>
          <w:sz w:val="28"/>
          <w:szCs w:val="28"/>
          <w:highlight w:val="none"/>
          <w:lang w:val="en-US" w:eastAsia="zh-CN"/>
        </w:rPr>
        <w:t>民法典</w:t>
      </w:r>
      <w:r>
        <w:rPr>
          <w:rFonts w:hint="eastAsia" w:ascii="仿宋_GB2312" w:hAnsi="仿宋_GB2312" w:eastAsia="仿宋_GB2312" w:cs="仿宋_GB2312"/>
          <w:bCs/>
          <w:color w:val="auto"/>
          <w:sz w:val="28"/>
          <w:szCs w:val="28"/>
          <w:highlight w:val="none"/>
        </w:rPr>
        <w:t>》及相关法律法规之规定，本着友好合作、互惠互利的原则，就</w:t>
      </w:r>
      <w:r>
        <w:rPr>
          <w:rFonts w:hint="eastAsia" w:ascii="仿宋_GB2312" w:hAnsi="仿宋_GB2312" w:eastAsia="仿宋_GB2312" w:cs="仿宋_GB2312"/>
          <w:bCs/>
          <w:color w:val="auto"/>
          <w:sz w:val="28"/>
          <w:szCs w:val="28"/>
          <w:highlight w:val="none"/>
          <w:lang w:val="en-US" w:eastAsia="zh-CN"/>
        </w:rPr>
        <w:t>北京安徽大厦有限公司安保服务外包</w:t>
      </w:r>
      <w:r>
        <w:rPr>
          <w:rFonts w:hint="eastAsia" w:ascii="仿宋_GB2312" w:hAnsi="仿宋_GB2312" w:eastAsia="仿宋_GB2312" w:cs="仿宋_GB2312"/>
          <w:bCs/>
          <w:color w:val="auto"/>
          <w:sz w:val="28"/>
          <w:szCs w:val="28"/>
          <w:highlight w:val="none"/>
        </w:rPr>
        <w:t>有关事宜经协商一致并签订合同如下：</w:t>
      </w:r>
    </w:p>
    <w:p>
      <w:pPr>
        <w:spacing w:line="360" w:lineRule="auto"/>
        <w:ind w:firstLine="560" w:firstLineChars="200"/>
        <w:rPr>
          <w:rFonts w:hint="default"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一、</w:t>
      </w:r>
      <w:r>
        <w:rPr>
          <w:rFonts w:hint="eastAsia" w:ascii="仿宋_GB2312" w:hAnsi="仿宋_GB2312" w:eastAsia="仿宋_GB2312" w:cs="仿宋_GB2312"/>
          <w:bCs/>
          <w:color w:val="auto"/>
          <w:sz w:val="28"/>
          <w:szCs w:val="28"/>
          <w:highlight w:val="none"/>
          <w:lang w:val="en-US" w:eastAsia="zh-CN"/>
        </w:rPr>
        <w:t>服务期限及人数</w:t>
      </w:r>
    </w:p>
    <w:p>
      <w:pPr>
        <w:numPr>
          <w:ilvl w:val="0"/>
          <w:numId w:val="2"/>
        </w:numPr>
        <w:spacing w:line="360" w:lineRule="auto"/>
        <w:ind w:left="840" w:leftChars="0" w:hanging="425" w:firstLineChars="0"/>
        <w:rPr>
          <w:rFonts w:hint="default" w:ascii="仿宋_GB2312" w:hAnsi="仿宋_GB2312" w:eastAsia="仿宋_GB2312" w:cs="仿宋_GB2312"/>
          <w:bCs/>
          <w:color w:val="auto"/>
          <w:sz w:val="28"/>
          <w:szCs w:val="28"/>
          <w:highlight w:val="none"/>
          <w:u w:val="none"/>
          <w:lang w:val="en-US" w:eastAsia="zh-CN"/>
        </w:rPr>
      </w:pPr>
      <w:r>
        <w:rPr>
          <w:rFonts w:hint="eastAsia" w:ascii="仿宋_GB2312" w:hAnsi="仿宋_GB2312" w:eastAsia="仿宋_GB2312" w:cs="仿宋_GB2312"/>
          <w:bCs/>
          <w:color w:val="auto"/>
          <w:sz w:val="28"/>
          <w:szCs w:val="28"/>
          <w:highlight w:val="none"/>
        </w:rPr>
        <w:t>本合同有效期限为 2</w:t>
      </w:r>
      <w:r>
        <w:rPr>
          <w:rFonts w:hint="eastAsia" w:ascii="仿宋_GB2312" w:hAnsi="仿宋_GB2312" w:eastAsia="仿宋_GB2312" w:cs="仿宋_GB2312"/>
          <w:bCs/>
          <w:color w:val="auto"/>
          <w:sz w:val="28"/>
          <w:szCs w:val="28"/>
          <w:highlight w:val="none"/>
          <w:lang w:val="en-US" w:eastAsia="zh-CN"/>
        </w:rPr>
        <w:t>024</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rPr>
        <w:t>日起至 202</w:t>
      </w:r>
      <w:r>
        <w:rPr>
          <w:rFonts w:hint="eastAsia" w:ascii="仿宋_GB2312" w:hAnsi="仿宋_GB2312" w:eastAsia="仿宋_GB2312" w:cs="仿宋_GB2312"/>
          <w:bCs/>
          <w:color w:val="auto"/>
          <w:sz w:val="28"/>
          <w:szCs w:val="28"/>
          <w:highlight w:val="none"/>
          <w:lang w:val="en-US" w:eastAsia="zh-CN"/>
        </w:rPr>
        <w:t>5</w:t>
      </w:r>
      <w:r>
        <w:rPr>
          <w:rFonts w:hint="eastAsia" w:ascii="仿宋_GB2312" w:hAnsi="仿宋_GB2312" w:eastAsia="仿宋_GB2312" w:cs="仿宋_GB2312"/>
          <w:bCs/>
          <w:color w:val="auto"/>
          <w:sz w:val="28"/>
          <w:szCs w:val="28"/>
          <w:highlight w:val="none"/>
        </w:rPr>
        <w:t xml:space="preserve"> 年</w:t>
      </w:r>
      <w:r>
        <w:rPr>
          <w:rFonts w:hint="eastAsia" w:ascii="仿宋_GB2312" w:hAnsi="仿宋_GB2312" w:eastAsia="仿宋_GB2312" w:cs="仿宋_GB2312"/>
          <w:bCs/>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日止。</w:t>
      </w:r>
    </w:p>
    <w:p>
      <w:pPr>
        <w:numPr>
          <w:ilvl w:val="0"/>
          <w:numId w:val="2"/>
        </w:numPr>
        <w:spacing w:line="360" w:lineRule="auto"/>
        <w:ind w:left="840" w:leftChars="0" w:hanging="425" w:firstLineChars="0"/>
        <w:rPr>
          <w:rFonts w:hint="default" w:ascii="仿宋_GB2312" w:hAnsi="仿宋_GB2312" w:eastAsia="仿宋_GB2312" w:cs="仿宋_GB2312"/>
          <w:bCs/>
          <w:color w:val="auto"/>
          <w:sz w:val="28"/>
          <w:szCs w:val="28"/>
          <w:highlight w:val="none"/>
          <w:u w:val="none"/>
          <w:lang w:val="en-US" w:eastAsia="zh-CN"/>
        </w:rPr>
      </w:pPr>
      <w:r>
        <w:rPr>
          <w:rFonts w:hint="eastAsia" w:ascii="仿宋_GB2312" w:hAnsi="仿宋_GB2312" w:eastAsia="仿宋_GB2312" w:cs="仿宋_GB2312"/>
          <w:bCs/>
          <w:color w:val="auto"/>
          <w:sz w:val="28"/>
          <w:szCs w:val="28"/>
          <w:highlight w:val="none"/>
        </w:rPr>
        <w:t>甲方聘用乙方</w:t>
      </w:r>
      <w:r>
        <w:rPr>
          <w:rFonts w:hint="eastAsia" w:ascii="仿宋_GB2312" w:hAnsi="仿宋_GB2312" w:eastAsia="仿宋_GB2312" w:cs="仿宋_GB2312"/>
          <w:bCs/>
          <w:color w:val="auto"/>
          <w:sz w:val="28"/>
          <w:szCs w:val="28"/>
          <w:highlight w:val="none"/>
          <w:lang w:val="en-US" w:eastAsia="zh-CN"/>
        </w:rPr>
        <w:t>人员负责值守三个岗位，</w:t>
      </w:r>
      <w:r>
        <w:rPr>
          <w:rFonts w:hint="eastAsia" w:ascii="仿宋_GB2312" w:hAnsi="仿宋_GB2312" w:eastAsia="仿宋_GB2312" w:cs="仿宋_GB2312"/>
          <w:bCs/>
          <w:color w:val="auto"/>
          <w:sz w:val="28"/>
          <w:szCs w:val="28"/>
          <w:highlight w:val="none"/>
        </w:rPr>
        <w:t>保安管理岗位</w:t>
      </w:r>
      <w:r>
        <w:rPr>
          <w:rFonts w:hint="eastAsia" w:ascii="仿宋_GB2312" w:hAnsi="仿宋_GB2312" w:eastAsia="仿宋_GB2312" w:cs="仿宋_GB2312"/>
          <w:bCs/>
          <w:color w:val="auto"/>
          <w:sz w:val="28"/>
          <w:szCs w:val="28"/>
          <w:highlight w:val="none"/>
          <w:lang w:val="en-US" w:eastAsia="zh-CN"/>
        </w:rPr>
        <w:t>1人</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人力防范岗</w:t>
      </w:r>
      <w:r>
        <w:rPr>
          <w:rFonts w:hint="eastAsia" w:ascii="仿宋_GB2312" w:hAnsi="仿宋_GB2312" w:eastAsia="仿宋_GB2312" w:cs="仿宋_GB2312"/>
          <w:bCs/>
          <w:color w:val="auto"/>
          <w:sz w:val="28"/>
          <w:szCs w:val="28"/>
          <w:highlight w:val="none"/>
          <w:lang w:val="en-US" w:eastAsia="zh-CN"/>
        </w:rPr>
        <w:t>5人</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车场管理岗1人</w:t>
      </w:r>
      <w:r>
        <w:rPr>
          <w:rFonts w:hint="eastAsia" w:ascii="仿宋_GB2312" w:hAnsi="仿宋_GB2312" w:eastAsia="仿宋_GB2312" w:cs="仿宋_GB2312"/>
          <w:bCs/>
          <w:color w:val="auto"/>
          <w:sz w:val="28"/>
          <w:szCs w:val="28"/>
          <w:highlight w:val="none"/>
          <w:u w:val="none"/>
          <w:lang w:val="en-US" w:eastAsia="zh-CN"/>
        </w:rPr>
        <w:t>。</w:t>
      </w:r>
    </w:p>
    <w:p>
      <w:pPr>
        <w:numPr>
          <w:ilvl w:val="0"/>
          <w:numId w:val="3"/>
        </w:numPr>
        <w:spacing w:line="360" w:lineRule="auto"/>
        <w:ind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工作时间、要求</w:t>
      </w:r>
    </w:p>
    <w:p>
      <w:pPr>
        <w:numPr>
          <w:ilvl w:val="0"/>
          <w:numId w:val="4"/>
        </w:numPr>
        <w:spacing w:line="360" w:lineRule="auto"/>
        <w:ind w:left="825" w:leftChars="0" w:hanging="405" w:firstLineChars="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eastAsia="zh-CN"/>
        </w:rPr>
        <w:t>每天</w:t>
      </w:r>
      <w:r>
        <w:rPr>
          <w:rFonts w:hint="eastAsia" w:ascii="仿宋" w:hAnsi="仿宋" w:eastAsia="仿宋"/>
          <w:color w:val="000000"/>
          <w:sz w:val="28"/>
          <w:szCs w:val="28"/>
          <w:highlight w:val="none"/>
        </w:rPr>
        <w:t>24小时</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周一至周日。</w:t>
      </w:r>
    </w:p>
    <w:p>
      <w:pPr>
        <w:numPr>
          <w:ilvl w:val="0"/>
          <w:numId w:val="4"/>
        </w:numPr>
        <w:spacing w:line="360" w:lineRule="auto"/>
        <w:ind w:left="825" w:leftChars="0" w:hanging="405" w:firstLineChars="0"/>
        <w:rPr>
          <w:rFonts w:hint="eastAsia" w:ascii="仿宋" w:hAnsi="仿宋" w:eastAsia="仿宋"/>
          <w:color w:val="000000"/>
          <w:sz w:val="28"/>
          <w:szCs w:val="28"/>
          <w:highlight w:val="none"/>
          <w:lang w:val="en-US" w:eastAsia="zh-CN"/>
        </w:rPr>
      </w:pPr>
      <w:r>
        <w:rPr>
          <w:rFonts w:hint="eastAsia" w:ascii="仿宋" w:hAnsi="仿宋" w:eastAsia="仿宋" w:cs="仿宋"/>
          <w:color w:val="000000"/>
          <w:sz w:val="28"/>
          <w:szCs w:val="28"/>
          <w:highlight w:val="none"/>
        </w:rPr>
        <w:t>乙方根据甲方安排的岗位、工作要求，自行合理安排人员及工作时间。</w:t>
      </w:r>
    </w:p>
    <w:p>
      <w:pPr>
        <w:numPr>
          <w:ilvl w:val="0"/>
          <w:numId w:val="5"/>
        </w:num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服务</w:t>
      </w:r>
      <w:r>
        <w:rPr>
          <w:rFonts w:hint="eastAsia" w:ascii="仿宋_GB2312" w:hAnsi="仿宋_GB2312" w:eastAsia="仿宋_GB2312" w:cs="仿宋_GB2312"/>
          <w:bCs/>
          <w:color w:val="auto"/>
          <w:sz w:val="28"/>
          <w:szCs w:val="28"/>
          <w:highlight w:val="none"/>
        </w:rPr>
        <w:t>费标准及支付</w:t>
      </w:r>
    </w:p>
    <w:p>
      <w:pPr>
        <w:numPr>
          <w:ilvl w:val="0"/>
          <w:numId w:val="0"/>
        </w:numPr>
        <w:spacing w:line="360" w:lineRule="auto"/>
        <w:ind w:left="638" w:leftChars="304" w:firstLine="0" w:firstLineChars="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 xml:space="preserve">保安管理岗位每人每月 </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元人民币；</w:t>
      </w:r>
    </w:p>
    <w:p>
      <w:pPr>
        <w:numPr>
          <w:ilvl w:val="0"/>
          <w:numId w:val="0"/>
        </w:numPr>
        <w:spacing w:line="360" w:lineRule="auto"/>
        <w:ind w:left="638" w:leftChars="304" w:firstLine="0" w:firstLineChars="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 xml:space="preserve">人力防范岗位每人每月 </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 xml:space="preserve">元人民币； </w:t>
      </w:r>
    </w:p>
    <w:p>
      <w:pPr>
        <w:numPr>
          <w:ilvl w:val="0"/>
          <w:numId w:val="0"/>
        </w:numPr>
        <w:spacing w:line="360" w:lineRule="auto"/>
        <w:ind w:left="638" w:leftChars="304" w:firstLine="0" w:firstLineChars="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车场管理岗位每人每月</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u w:val="none"/>
          <w:lang w:val="en-US" w:eastAsia="zh-CN"/>
        </w:rPr>
        <w:t>元人民币；</w:t>
      </w:r>
      <w:r>
        <w:rPr>
          <w:rFonts w:hint="eastAsia" w:ascii="仿宋_GB2312" w:hAnsi="仿宋_GB2312" w:eastAsia="仿宋_GB2312" w:cs="仿宋_GB2312"/>
          <w:bCs/>
          <w:color w:val="auto"/>
          <w:sz w:val="28"/>
          <w:szCs w:val="28"/>
          <w:highlight w:val="none"/>
        </w:rPr>
        <w:t xml:space="preserve">                                                    </w:t>
      </w:r>
    </w:p>
    <w:p>
      <w:pPr>
        <w:numPr>
          <w:ilvl w:val="0"/>
          <w:numId w:val="0"/>
        </w:num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以上</w:t>
      </w:r>
      <w:r>
        <w:rPr>
          <w:rFonts w:hint="eastAsia" w:ascii="仿宋_GB2312" w:hAnsi="仿宋_GB2312" w:eastAsia="仿宋_GB2312" w:cs="仿宋_GB2312"/>
          <w:bCs/>
          <w:color w:val="auto"/>
          <w:sz w:val="28"/>
          <w:szCs w:val="28"/>
          <w:highlight w:val="none"/>
          <w:lang w:eastAsia="zh-CN"/>
        </w:rPr>
        <w:t>保安服务费</w:t>
      </w:r>
      <w:r>
        <w:rPr>
          <w:rFonts w:hint="eastAsia" w:ascii="仿宋_GB2312" w:hAnsi="仿宋_GB2312" w:eastAsia="仿宋_GB2312" w:cs="仿宋_GB2312"/>
          <w:bCs/>
          <w:color w:val="auto"/>
          <w:sz w:val="28"/>
          <w:szCs w:val="28"/>
          <w:highlight w:val="none"/>
        </w:rPr>
        <w:t xml:space="preserve">合计为每月 </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元人民币（大写：</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val="en-US" w:eastAsia="zh-CN"/>
        </w:rPr>
        <w:t xml:space="preserve"> </w:t>
      </w:r>
      <w:r>
        <w:rPr>
          <w:rFonts w:hint="eastAsia" w:ascii="仿宋_GB2312" w:hAnsi="仿宋_GB2312" w:eastAsia="仿宋_GB2312" w:cs="仿宋_GB2312"/>
          <w:bCs/>
          <w:color w:val="auto"/>
          <w:sz w:val="28"/>
          <w:szCs w:val="28"/>
          <w:highlight w:val="none"/>
        </w:rPr>
        <w:t>）。该服务费为甲方履行合同所支付的全部费用（包括但不限于乙方派至甲方人员的工资、加班费等费用），由此产生的劳动纠纷问题与甲方无关</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乙方自行承担相关责任</w:t>
      </w:r>
      <w:r>
        <w:rPr>
          <w:rFonts w:hint="eastAsia" w:ascii="仿宋_GB2312" w:hAnsi="仿宋_GB2312" w:eastAsia="仿宋_GB2312" w:cs="仿宋_GB2312"/>
          <w:bCs/>
          <w:color w:val="auto"/>
          <w:sz w:val="28"/>
          <w:szCs w:val="28"/>
          <w:highlight w:val="none"/>
        </w:rPr>
        <w:t>。甲方给予表现突出的保安人员的奖励不在此列。</w:t>
      </w:r>
    </w:p>
    <w:p>
      <w:pPr>
        <w:numPr>
          <w:ilvl w:val="0"/>
          <w:numId w:val="0"/>
        </w:numPr>
        <w:spacing w:line="360" w:lineRule="auto"/>
        <w:ind w:firstLine="56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以上费用的支付方式：以支票/汇款方式结算，</w:t>
      </w:r>
    </w:p>
    <w:p>
      <w:pPr>
        <w:numPr>
          <w:ilvl w:val="0"/>
          <w:numId w:val="0"/>
        </w:numPr>
        <w:spacing w:line="360" w:lineRule="auto"/>
        <w:ind w:firstLine="560"/>
        <w:rPr>
          <w:rFonts w:hint="eastAsia" w:ascii="仿宋_GB2312" w:hAnsi="仿宋_GB2312" w:eastAsia="仿宋_GB2312" w:cs="仿宋_GB2312"/>
          <w:bCs/>
          <w:color w:val="auto"/>
          <w:sz w:val="28"/>
          <w:szCs w:val="28"/>
          <w:highlight w:val="none"/>
          <w:u w:val="single"/>
          <w:lang w:val="en-US" w:eastAsia="zh-CN"/>
        </w:rPr>
      </w:pPr>
      <w:r>
        <w:rPr>
          <w:rFonts w:hint="eastAsia" w:ascii="仿宋_GB2312" w:hAnsi="仿宋_GB2312" w:eastAsia="仿宋_GB2312" w:cs="仿宋_GB2312"/>
          <w:bCs/>
          <w:color w:val="auto"/>
          <w:sz w:val="28"/>
          <w:szCs w:val="28"/>
          <w:highlight w:val="none"/>
        </w:rPr>
        <w:t>收款单位：</w:t>
      </w:r>
      <w:r>
        <w:rPr>
          <w:rFonts w:hint="eastAsia" w:ascii="仿宋_GB2312" w:hAnsi="仿宋_GB2312" w:eastAsia="仿宋_GB2312" w:cs="仿宋_GB2312"/>
          <w:bCs/>
          <w:color w:val="auto"/>
          <w:sz w:val="28"/>
          <w:szCs w:val="28"/>
          <w:highlight w:val="none"/>
          <w:u w:val="single"/>
          <w:lang w:val="en-US" w:eastAsia="zh-CN"/>
        </w:rPr>
        <w:t xml:space="preserve">                 </w:t>
      </w:r>
    </w:p>
    <w:p>
      <w:pPr>
        <w:numPr>
          <w:ilvl w:val="0"/>
          <w:numId w:val="0"/>
        </w:numPr>
        <w:spacing w:line="360" w:lineRule="auto"/>
        <w:ind w:firstLine="560"/>
        <w:rPr>
          <w:rFonts w:hint="eastAsia" w:ascii="仿宋_GB2312" w:hAnsi="仿宋_GB2312" w:eastAsia="仿宋_GB2312" w:cs="仿宋_GB2312"/>
          <w:bCs/>
          <w:color w:val="auto"/>
          <w:sz w:val="28"/>
          <w:szCs w:val="28"/>
          <w:highlight w:val="none"/>
          <w:u w:val="single"/>
          <w:lang w:val="en-US" w:eastAsia="zh-CN"/>
        </w:rPr>
      </w:pPr>
      <w:r>
        <w:rPr>
          <w:rFonts w:hint="eastAsia" w:ascii="仿宋_GB2312" w:hAnsi="仿宋_GB2312" w:eastAsia="仿宋_GB2312" w:cs="仿宋_GB2312"/>
          <w:bCs/>
          <w:color w:val="auto"/>
          <w:sz w:val="28"/>
          <w:szCs w:val="28"/>
          <w:highlight w:val="none"/>
        </w:rPr>
        <w:t>帐号</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u w:val="single"/>
          <w:lang w:val="en-US" w:eastAsia="zh-CN"/>
        </w:rPr>
        <w:t xml:space="preserve">                      </w:t>
      </w:r>
    </w:p>
    <w:p>
      <w:pPr>
        <w:numPr>
          <w:ilvl w:val="0"/>
          <w:numId w:val="0"/>
        </w:numPr>
        <w:spacing w:line="360" w:lineRule="auto"/>
        <w:ind w:firstLine="560"/>
        <w:rPr>
          <w:rFonts w:hint="eastAsia" w:ascii="仿宋_GB2312" w:hAnsi="仿宋_GB2312" w:eastAsia="仿宋_GB2312" w:cs="仿宋_GB2312"/>
          <w:bCs/>
          <w:color w:val="auto"/>
          <w:sz w:val="28"/>
          <w:szCs w:val="28"/>
          <w:highlight w:val="none"/>
          <w:u w:val="single"/>
          <w:lang w:val="en-US" w:eastAsia="zh-CN"/>
        </w:rPr>
      </w:pPr>
      <w:r>
        <w:rPr>
          <w:rFonts w:hint="eastAsia" w:ascii="仿宋_GB2312" w:hAnsi="仿宋_GB2312" w:eastAsia="仿宋_GB2312" w:cs="仿宋_GB2312"/>
          <w:bCs/>
          <w:color w:val="auto"/>
          <w:sz w:val="28"/>
          <w:szCs w:val="28"/>
          <w:highlight w:val="none"/>
        </w:rPr>
        <w:t>开户</w:t>
      </w:r>
      <w:r>
        <w:rPr>
          <w:rFonts w:hint="eastAsia" w:ascii="仿宋_GB2312" w:hAnsi="仿宋_GB2312" w:eastAsia="仿宋_GB2312" w:cs="仿宋_GB2312"/>
          <w:bCs/>
          <w:color w:val="auto"/>
          <w:sz w:val="28"/>
          <w:szCs w:val="28"/>
          <w:highlight w:val="none"/>
          <w:lang w:val="en-US" w:eastAsia="zh-CN"/>
        </w:rPr>
        <w:t>行：</w:t>
      </w:r>
      <w:r>
        <w:rPr>
          <w:rFonts w:hint="eastAsia" w:ascii="仿宋_GB2312" w:hAnsi="仿宋_GB2312" w:eastAsia="仿宋_GB2312" w:cs="仿宋_GB2312"/>
          <w:bCs/>
          <w:color w:val="auto"/>
          <w:sz w:val="28"/>
          <w:szCs w:val="28"/>
          <w:highlight w:val="none"/>
          <w:u w:val="single"/>
          <w:lang w:val="en-US" w:eastAsia="zh-CN"/>
        </w:rPr>
        <w:t xml:space="preserve">                    </w:t>
      </w:r>
    </w:p>
    <w:p>
      <w:pPr>
        <w:numPr>
          <w:ilvl w:val="0"/>
          <w:numId w:val="0"/>
        </w:numPr>
        <w:spacing w:line="360" w:lineRule="auto"/>
        <w:ind w:firstLine="560"/>
        <w:rPr>
          <w:rFonts w:hint="eastAsia" w:ascii="仿宋_GB2312" w:hAnsi="仿宋_GB2312" w:eastAsia="仿宋_GB2312" w:cs="仿宋_GB2312"/>
          <w:bCs/>
          <w:color w:val="auto"/>
          <w:sz w:val="28"/>
          <w:szCs w:val="28"/>
          <w:highlight w:val="none"/>
          <w:u w:val="single"/>
          <w:lang w:val="en-US" w:eastAsia="zh-CN"/>
        </w:rPr>
      </w:pPr>
      <w:r>
        <w:rPr>
          <w:rFonts w:hint="eastAsia" w:ascii="仿宋_GB2312" w:hAnsi="仿宋_GB2312" w:eastAsia="仿宋_GB2312" w:cs="仿宋_GB2312"/>
          <w:bCs/>
          <w:color w:val="auto"/>
          <w:sz w:val="28"/>
          <w:szCs w:val="28"/>
          <w:highlight w:val="none"/>
        </w:rPr>
        <w:t>开户行行号：</w:t>
      </w:r>
      <w:r>
        <w:rPr>
          <w:rFonts w:hint="eastAsia" w:ascii="仿宋_GB2312" w:hAnsi="仿宋_GB2312" w:eastAsia="仿宋_GB2312" w:cs="仿宋_GB2312"/>
          <w:bCs/>
          <w:color w:val="auto"/>
          <w:sz w:val="28"/>
          <w:szCs w:val="28"/>
          <w:highlight w:val="none"/>
          <w:u w:val="single"/>
          <w:lang w:val="en-US" w:eastAsia="zh-CN"/>
        </w:rPr>
        <w:t xml:space="preserve">                </w:t>
      </w:r>
    </w:p>
    <w:p>
      <w:pPr>
        <w:numPr>
          <w:ilvl w:val="0"/>
          <w:numId w:val="0"/>
        </w:numPr>
        <w:spacing w:line="360" w:lineRule="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 xml:space="preserve">    支付时间为：保安</w:t>
      </w:r>
      <w:r>
        <w:rPr>
          <w:rFonts w:hint="eastAsia" w:ascii="仿宋_GB2312" w:hAnsi="仿宋_GB2312" w:eastAsia="仿宋_GB2312" w:cs="仿宋_GB2312"/>
          <w:bCs/>
          <w:color w:val="auto"/>
          <w:sz w:val="28"/>
          <w:szCs w:val="28"/>
          <w:highlight w:val="none"/>
          <w:lang w:eastAsia="zh-CN"/>
        </w:rPr>
        <w:t>服务</w:t>
      </w:r>
      <w:r>
        <w:rPr>
          <w:rFonts w:hint="eastAsia" w:ascii="仿宋_GB2312" w:hAnsi="仿宋_GB2312" w:eastAsia="仿宋_GB2312" w:cs="仿宋_GB2312"/>
          <w:bCs/>
          <w:color w:val="auto"/>
          <w:sz w:val="28"/>
          <w:szCs w:val="28"/>
          <w:highlight w:val="none"/>
        </w:rPr>
        <w:t>费次月十六日前按合同规定付给乙方 。</w:t>
      </w:r>
      <w:r>
        <w:rPr>
          <w:rFonts w:hint="eastAsia" w:ascii="仿宋_GB2312" w:hAnsi="仿宋_GB2312" w:eastAsia="仿宋_GB2312" w:cs="仿宋_GB2312"/>
          <w:bCs/>
          <w:color w:val="auto"/>
          <w:sz w:val="28"/>
          <w:szCs w:val="28"/>
          <w:highlight w:val="none"/>
          <w:lang w:eastAsia="zh-CN"/>
        </w:rPr>
        <w:t>乙方每月</w:t>
      </w:r>
      <w:r>
        <w:rPr>
          <w:rFonts w:hint="eastAsia" w:ascii="仿宋_GB2312" w:hAnsi="仿宋_GB2312" w:eastAsia="仿宋_GB2312" w:cs="仿宋_GB2312"/>
          <w:bCs/>
          <w:color w:val="auto"/>
          <w:sz w:val="28"/>
          <w:szCs w:val="28"/>
          <w:highlight w:val="none"/>
          <w:lang w:val="en-US" w:eastAsia="zh-CN"/>
        </w:rPr>
        <w:t>10号前提供增值税专票。</w:t>
      </w:r>
      <w:r>
        <w:rPr>
          <w:rFonts w:hint="eastAsia" w:ascii="仿宋_GB2312" w:hAnsi="仿宋_GB2312" w:eastAsia="仿宋_GB2312" w:cs="仿宋_GB2312"/>
          <w:bCs/>
          <w:color w:val="auto"/>
          <w:sz w:val="28"/>
          <w:szCs w:val="28"/>
          <w:highlight w:val="none"/>
        </w:rPr>
        <w:t>如支付日期最后1日为国家法定节假日、公休日，则节假日、公休日后的第1个工作日为支付期限。</w:t>
      </w:r>
    </w:p>
    <w:p>
      <w:pPr>
        <w:numPr>
          <w:ilvl w:val="0"/>
          <w:numId w:val="5"/>
        </w:num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用人标准</w:t>
      </w:r>
    </w:p>
    <w:p>
      <w:pPr>
        <w:numPr>
          <w:ilvl w:val="0"/>
          <w:numId w:val="6"/>
        </w:numPr>
        <w:spacing w:line="360" w:lineRule="auto"/>
        <w:ind w:left="825" w:leftChars="0" w:hanging="405" w:firstLineChars="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乙方保安管理岗人员年龄不超过45岁，身高170cm以上，高中以及以上学历，形象良好，具有2年以上管理岗经验。</w:t>
      </w:r>
    </w:p>
    <w:p>
      <w:pPr>
        <w:numPr>
          <w:ilvl w:val="0"/>
          <w:numId w:val="6"/>
        </w:numPr>
        <w:spacing w:line="360" w:lineRule="auto"/>
        <w:ind w:left="825" w:leftChars="0" w:hanging="405" w:firstLineChars="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乙方</w:t>
      </w:r>
      <w:r>
        <w:rPr>
          <w:rFonts w:hint="eastAsia" w:ascii="仿宋_GB2312" w:hAnsi="仿宋_GB2312" w:eastAsia="仿宋_GB2312" w:cs="仿宋_GB2312"/>
          <w:bCs/>
          <w:color w:val="auto"/>
          <w:sz w:val="28"/>
          <w:szCs w:val="28"/>
          <w:highlight w:val="none"/>
          <w:lang w:val="en-US" w:eastAsia="zh-CN"/>
        </w:rPr>
        <w:t>人力防范岗人员</w:t>
      </w:r>
      <w:r>
        <w:rPr>
          <w:rFonts w:hint="eastAsia" w:ascii="仿宋_GB2312" w:hAnsi="仿宋_GB2312" w:eastAsia="仿宋_GB2312" w:cs="仿宋_GB2312"/>
          <w:bCs/>
          <w:color w:val="auto"/>
          <w:sz w:val="28"/>
          <w:szCs w:val="28"/>
          <w:highlight w:val="none"/>
        </w:rPr>
        <w:t>年龄不超过</w:t>
      </w:r>
      <w:r>
        <w:rPr>
          <w:rFonts w:hint="eastAsia" w:ascii="仿宋_GB2312" w:hAnsi="仿宋_GB2312" w:eastAsia="仿宋_GB2312" w:cs="仿宋_GB2312"/>
          <w:bCs/>
          <w:color w:val="auto"/>
          <w:sz w:val="28"/>
          <w:szCs w:val="28"/>
          <w:highlight w:val="none"/>
          <w:lang w:val="en-US" w:eastAsia="zh-CN"/>
        </w:rPr>
        <w:t>45</w:t>
      </w:r>
      <w:r>
        <w:rPr>
          <w:rFonts w:hint="eastAsia" w:ascii="仿宋_GB2312" w:hAnsi="仿宋_GB2312" w:eastAsia="仿宋_GB2312" w:cs="仿宋_GB2312"/>
          <w:bCs/>
          <w:color w:val="auto"/>
          <w:sz w:val="28"/>
          <w:szCs w:val="28"/>
          <w:highlight w:val="none"/>
        </w:rPr>
        <w:t>岁，</w:t>
      </w:r>
      <w:r>
        <w:rPr>
          <w:rFonts w:hint="eastAsia" w:ascii="仿宋_GB2312" w:hAnsi="仿宋_GB2312" w:eastAsia="仿宋_GB2312" w:cs="仿宋_GB2312"/>
          <w:bCs/>
          <w:color w:val="auto"/>
          <w:sz w:val="28"/>
          <w:szCs w:val="28"/>
          <w:highlight w:val="none"/>
          <w:lang w:val="en-US" w:eastAsia="zh-CN"/>
        </w:rPr>
        <w:t>身高170cm以上</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初中</w:t>
      </w:r>
      <w:r>
        <w:rPr>
          <w:rFonts w:hint="eastAsia" w:ascii="仿宋_GB2312" w:hAnsi="仿宋_GB2312" w:eastAsia="仿宋_GB2312" w:cs="仿宋_GB2312"/>
          <w:bCs/>
          <w:color w:val="auto"/>
          <w:sz w:val="28"/>
          <w:szCs w:val="28"/>
          <w:highlight w:val="none"/>
        </w:rPr>
        <w:t>及以上学历，</w:t>
      </w:r>
      <w:r>
        <w:rPr>
          <w:rFonts w:hint="eastAsia" w:ascii="仿宋_GB2312" w:hAnsi="仿宋_GB2312" w:eastAsia="仿宋_GB2312" w:cs="仿宋_GB2312"/>
          <w:bCs/>
          <w:color w:val="auto"/>
          <w:sz w:val="28"/>
          <w:szCs w:val="28"/>
          <w:highlight w:val="none"/>
          <w:lang w:val="en-US" w:eastAsia="zh-CN"/>
        </w:rPr>
        <w:t>形象良好，</w:t>
      </w:r>
      <w:r>
        <w:rPr>
          <w:rFonts w:hint="eastAsia" w:ascii="仿宋_GB2312" w:hAnsi="仿宋_GB2312" w:eastAsia="仿宋_GB2312" w:cs="仿宋_GB2312"/>
          <w:bCs/>
          <w:color w:val="auto"/>
          <w:sz w:val="28"/>
          <w:szCs w:val="28"/>
          <w:highlight w:val="none"/>
        </w:rPr>
        <w:t>具有一定的相关工作经验</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具有相关从业资格证书</w:t>
      </w:r>
      <w:r>
        <w:rPr>
          <w:rFonts w:hint="eastAsia" w:ascii="仿宋_GB2312" w:hAnsi="仿宋_GB2312" w:eastAsia="仿宋_GB2312" w:cs="仿宋_GB2312"/>
          <w:bCs/>
          <w:color w:val="auto"/>
          <w:sz w:val="28"/>
          <w:szCs w:val="28"/>
          <w:highlight w:val="none"/>
        </w:rPr>
        <w:t>。</w:t>
      </w:r>
    </w:p>
    <w:p>
      <w:pPr>
        <w:numPr>
          <w:ilvl w:val="0"/>
          <w:numId w:val="6"/>
        </w:numPr>
        <w:spacing w:line="360" w:lineRule="auto"/>
        <w:ind w:left="825" w:leftChars="0" w:hanging="405" w:firstLineChars="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乙方车场岗人员男性年龄不超过60岁，有相关工作经验。</w:t>
      </w:r>
    </w:p>
    <w:p>
      <w:pPr>
        <w:numPr>
          <w:ilvl w:val="0"/>
          <w:numId w:val="6"/>
        </w:numPr>
        <w:spacing w:line="360" w:lineRule="auto"/>
        <w:ind w:left="825" w:leftChars="0" w:hanging="405" w:firstLineChars="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身体健康、无传染性疾病，持有北京市卫生防疫站当年所发放的健康证，五官端正。</w:t>
      </w:r>
    </w:p>
    <w:p>
      <w:pPr>
        <w:numPr>
          <w:ilvl w:val="0"/>
          <w:numId w:val="6"/>
        </w:numPr>
        <w:spacing w:line="360" w:lineRule="auto"/>
        <w:ind w:left="825" w:leftChars="0" w:hanging="405" w:firstLineChars="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无违纪和</w:t>
      </w:r>
      <w:r>
        <w:rPr>
          <w:rFonts w:hint="eastAsia" w:ascii="仿宋_GB2312" w:hAnsi="仿宋_GB2312" w:eastAsia="仿宋_GB2312" w:cs="仿宋_GB2312"/>
          <w:bCs/>
          <w:color w:val="auto"/>
          <w:sz w:val="28"/>
          <w:szCs w:val="28"/>
          <w:highlight w:val="none"/>
          <w:lang w:eastAsia="zh-CN"/>
        </w:rPr>
        <w:t>无</w:t>
      </w:r>
      <w:r>
        <w:rPr>
          <w:rFonts w:hint="eastAsia" w:ascii="仿宋_GB2312" w:hAnsi="仿宋_GB2312" w:eastAsia="仿宋_GB2312" w:cs="仿宋_GB2312"/>
          <w:bCs/>
          <w:color w:val="auto"/>
          <w:sz w:val="28"/>
          <w:szCs w:val="28"/>
          <w:highlight w:val="none"/>
        </w:rPr>
        <w:t>犯罪记录，品行良好。</w:t>
      </w:r>
    </w:p>
    <w:p>
      <w:pPr>
        <w:numPr>
          <w:ilvl w:val="0"/>
          <w:numId w:val="5"/>
        </w:numPr>
        <w:spacing w:line="360" w:lineRule="auto"/>
        <w:ind w:left="0" w:leftChars="0" w:firstLine="560" w:firstLineChars="200"/>
        <w:rPr>
          <w:rFonts w:hint="default"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双方的权利和义务</w:t>
      </w:r>
    </w:p>
    <w:p>
      <w:pPr>
        <w:widowControl w:val="0"/>
        <w:numPr>
          <w:ilvl w:val="0"/>
          <w:numId w:val="7"/>
        </w:numPr>
        <w:spacing w:line="360" w:lineRule="auto"/>
        <w:ind w:left="825" w:leftChars="0" w:hanging="405"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甲方有权指派人员对保安员的工作进行监督、检查和指导，有权要求调换不适合在甲方工作的保安员。</w:t>
      </w:r>
    </w:p>
    <w:p>
      <w:pPr>
        <w:widowControl w:val="0"/>
        <w:numPr>
          <w:ilvl w:val="0"/>
          <w:numId w:val="7"/>
        </w:numPr>
        <w:spacing w:line="360" w:lineRule="auto"/>
        <w:ind w:left="825" w:leftChars="0" w:hanging="405"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甲方应为保安员提供必要的执勤装备、通讯技术设备。</w:t>
      </w:r>
    </w:p>
    <w:p>
      <w:pPr>
        <w:widowControl w:val="0"/>
        <w:numPr>
          <w:ilvl w:val="0"/>
          <w:numId w:val="7"/>
        </w:numPr>
        <w:spacing w:line="360" w:lineRule="auto"/>
        <w:ind w:left="825" w:leftChars="0" w:hanging="405"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甲方配合并支持乙方保安服务人员在职责范围内做好区域内的各项管理工作，做好合同范围内相关服务的宣传教育工作，保证区域内的相关单位及个人遵守各项管理规定。</w:t>
      </w:r>
    </w:p>
    <w:p>
      <w:pPr>
        <w:widowControl w:val="0"/>
        <w:numPr>
          <w:ilvl w:val="0"/>
          <w:numId w:val="7"/>
        </w:numPr>
        <w:spacing w:line="360" w:lineRule="auto"/>
        <w:ind w:left="825" w:leftChars="0" w:hanging="405"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甲方应处理好本合同生效前的各项遗留问题，保证合同生效后乙方能按时接收和派人管理，协助乙方解决执勤中难以解决的问题。</w:t>
      </w:r>
    </w:p>
    <w:p>
      <w:pPr>
        <w:widowControl w:val="0"/>
        <w:numPr>
          <w:ilvl w:val="0"/>
          <w:numId w:val="7"/>
        </w:numPr>
        <w:spacing w:line="360" w:lineRule="auto"/>
        <w:ind w:left="825" w:leftChars="0" w:hanging="405"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甲方不得聘用乙方开除或离职的人员为甲方工作人员。</w:t>
      </w:r>
    </w:p>
    <w:p>
      <w:pPr>
        <w:widowControl w:val="0"/>
        <w:numPr>
          <w:ilvl w:val="0"/>
          <w:numId w:val="7"/>
        </w:numPr>
        <w:spacing w:line="360" w:lineRule="auto"/>
        <w:ind w:left="825" w:leftChars="0" w:hanging="405"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甲方应为保安员提供食宿、水、电、暖等基础设施及开展文体活动所必要的工作、生活条件并支持配合乙方队员的学习、培训等工作。</w:t>
      </w:r>
    </w:p>
    <w:p>
      <w:pPr>
        <w:widowControl w:val="0"/>
        <w:numPr>
          <w:ilvl w:val="0"/>
          <w:numId w:val="7"/>
        </w:numPr>
        <w:spacing w:line="360" w:lineRule="auto"/>
        <w:ind w:left="825" w:leftChars="0" w:hanging="405"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甲方有责任及时、认真研究解决乙方提出的安全问题，采取必要的改进和防范措施。</w:t>
      </w:r>
    </w:p>
    <w:p>
      <w:pPr>
        <w:widowControl w:val="0"/>
        <w:numPr>
          <w:ilvl w:val="0"/>
          <w:numId w:val="7"/>
        </w:numPr>
        <w:spacing w:line="360" w:lineRule="auto"/>
        <w:ind w:left="825" w:leftChars="0" w:hanging="405"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乙方负责保安员的勤务指挥、人员调整和休假安排。</w:t>
      </w:r>
    </w:p>
    <w:p>
      <w:pPr>
        <w:numPr>
          <w:ilvl w:val="0"/>
          <w:numId w:val="7"/>
        </w:numPr>
        <w:spacing w:line="360" w:lineRule="auto"/>
        <w:ind w:left="825" w:leftChars="0" w:hanging="405" w:firstLineChars="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合同期间，</w:t>
      </w:r>
      <w:r>
        <w:rPr>
          <w:rFonts w:hint="eastAsia" w:ascii="仿宋_GB2312" w:hAnsi="仿宋_GB2312" w:eastAsia="仿宋_GB2312" w:cs="仿宋_GB2312"/>
          <w:bCs/>
          <w:color w:val="auto"/>
          <w:sz w:val="28"/>
          <w:szCs w:val="28"/>
          <w:highlight w:val="none"/>
          <w:lang w:val="en-US" w:eastAsia="zh-CN"/>
        </w:rPr>
        <w:t>乙方员工</w:t>
      </w:r>
      <w:r>
        <w:rPr>
          <w:rFonts w:hint="eastAsia" w:ascii="仿宋_GB2312" w:hAnsi="仿宋_GB2312" w:eastAsia="仿宋_GB2312" w:cs="仿宋_GB2312"/>
          <w:bCs/>
          <w:color w:val="auto"/>
          <w:sz w:val="28"/>
          <w:szCs w:val="28"/>
          <w:highlight w:val="none"/>
        </w:rPr>
        <w:t>应严格遵守甲方制定的并明确告知的相关规章制度。对违反甲方有关规章制度的行为及个人，甲方有权视情节轻重提出警告或实施处罚。</w:t>
      </w:r>
    </w:p>
    <w:p>
      <w:pPr>
        <w:widowControl w:val="0"/>
        <w:numPr>
          <w:ilvl w:val="-1"/>
          <w:numId w:val="0"/>
        </w:numPr>
        <w:spacing w:line="360" w:lineRule="auto"/>
        <w:ind w:left="420" w:leftChars="0" w:firstLine="0"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10.乙方对保安服务范围内的不安全隐患有权向甲方提出改进意见和建议。甲方未及时采取有效措施造成甲方或第三方人身、财产损失的，乙方不承担责任。</w:t>
      </w:r>
    </w:p>
    <w:p>
      <w:pPr>
        <w:widowControl w:val="0"/>
        <w:numPr>
          <w:ilvl w:val="-1"/>
          <w:numId w:val="0"/>
        </w:numPr>
        <w:spacing w:line="360" w:lineRule="auto"/>
        <w:ind w:left="420" w:leftChars="0" w:firstLine="0"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11.乙方有权拒绝提供合同约定范围以外的服务，如甲方确需动用乙方人员时，需征得乙方项目主管同意并支付相应服务费用。</w:t>
      </w:r>
    </w:p>
    <w:p>
      <w:pPr>
        <w:widowControl w:val="0"/>
        <w:numPr>
          <w:ilvl w:val="-1"/>
          <w:numId w:val="0"/>
        </w:numPr>
        <w:spacing w:line="360" w:lineRule="auto"/>
        <w:ind w:left="420" w:leftChars="0" w:firstLine="0"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12.乙方负责办理各项用工手续，对保安员进行岗前培训、上岗后的教育和日常管理工作。</w:t>
      </w:r>
    </w:p>
    <w:p>
      <w:pPr>
        <w:widowControl w:val="0"/>
        <w:numPr>
          <w:ilvl w:val="-1"/>
          <w:numId w:val="0"/>
        </w:numPr>
        <w:spacing w:line="360" w:lineRule="auto"/>
        <w:ind w:left="420" w:leftChars="0" w:firstLine="0"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13.乙方负责发放保安员的工资和奖金，提供保安员执勤所需的制式服装。</w:t>
      </w:r>
    </w:p>
    <w:p>
      <w:pPr>
        <w:numPr>
          <w:ilvl w:val="0"/>
          <w:numId w:val="5"/>
        </w:numPr>
        <w:spacing w:line="360" w:lineRule="auto"/>
        <w:ind w:left="0" w:leftChars="0"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合同的变更、解除、终止和续订</w:t>
      </w:r>
    </w:p>
    <w:p>
      <w:pPr>
        <w:widowControl w:val="0"/>
        <w:numPr>
          <w:ilvl w:val="0"/>
          <w:numId w:val="8"/>
        </w:numPr>
        <w:spacing w:line="360" w:lineRule="auto"/>
        <w:ind w:left="840" w:leftChars="0" w:hanging="420"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甲乙双方经协商可以书面变更合同部分条款。</w:t>
      </w:r>
    </w:p>
    <w:p>
      <w:pPr>
        <w:widowControl w:val="0"/>
        <w:numPr>
          <w:ilvl w:val="0"/>
          <w:numId w:val="8"/>
        </w:numPr>
        <w:spacing w:line="360" w:lineRule="auto"/>
        <w:ind w:left="840" w:leftChars="0" w:hanging="420"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合同期内，甲、乙双方均不得将合同范围内的保安服务工作全部或部分管理权授予第三方。</w:t>
      </w:r>
    </w:p>
    <w:p>
      <w:pPr>
        <w:widowControl w:val="0"/>
        <w:numPr>
          <w:ilvl w:val="0"/>
          <w:numId w:val="8"/>
        </w:numPr>
        <w:spacing w:line="360" w:lineRule="auto"/>
        <w:ind w:left="840" w:leftChars="0" w:hanging="420"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合同期内遇国家或地方重大政策变化（如国家强制实施《中华人民共和国社会保险法》），甲乙双方应协商上调服务费价格。</w:t>
      </w:r>
    </w:p>
    <w:p>
      <w:pPr>
        <w:widowControl w:val="0"/>
        <w:numPr>
          <w:ilvl w:val="0"/>
          <w:numId w:val="8"/>
        </w:numPr>
        <w:spacing w:line="360" w:lineRule="auto"/>
        <w:ind w:left="840" w:leftChars="0" w:hanging="420"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一方因不可抗力不能继续履行合同时，应及时通知对方，由双方根据具体情况协商确定责任的承担。</w:t>
      </w:r>
    </w:p>
    <w:p>
      <w:pPr>
        <w:widowControl w:val="0"/>
        <w:numPr>
          <w:ilvl w:val="0"/>
          <w:numId w:val="8"/>
        </w:numPr>
        <w:spacing w:line="360" w:lineRule="auto"/>
        <w:ind w:left="840" w:leftChars="0" w:hanging="420"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本合同期限届满，一方要求续订或终止，应在本合同届满前一个月书面提出，由双方协商确定；由甲方出具确认函，视为本合同继续延续一年。</w:t>
      </w:r>
    </w:p>
    <w:p>
      <w:pPr>
        <w:numPr>
          <w:ilvl w:val="0"/>
          <w:numId w:val="5"/>
        </w:numPr>
        <w:spacing w:line="360" w:lineRule="auto"/>
        <w:ind w:left="0" w:leftChars="0"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违约责任</w:t>
      </w:r>
    </w:p>
    <w:p>
      <w:pPr>
        <w:widowControl w:val="0"/>
        <w:numPr>
          <w:ilvl w:val="0"/>
          <w:numId w:val="9"/>
        </w:numPr>
        <w:spacing w:line="360" w:lineRule="auto"/>
        <w:ind w:left="840" w:leftChars="0" w:hanging="425"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在合同有效期内，任何一方单方解除合同，应承担违约责任，向对方支付违约金。违约金数额为所聘保安员总数人一个月的服务费</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val="en-US" w:eastAsia="zh-CN"/>
        </w:rPr>
        <w:t>元人民币（大写：</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lang w:val="en-US" w:eastAsia="zh-CN"/>
        </w:rPr>
        <w:t>）。</w:t>
      </w:r>
    </w:p>
    <w:p>
      <w:pPr>
        <w:widowControl w:val="0"/>
        <w:numPr>
          <w:ilvl w:val="0"/>
          <w:numId w:val="9"/>
        </w:numPr>
        <w:spacing w:line="360" w:lineRule="auto"/>
        <w:ind w:left="840" w:leftChars="0" w:hanging="425"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因乙方保安员失职造成甲方财产损失，甲方有权依据执法部门出具的相关认定证明追究乙方的赔偿责任，乙方用当月服务费总额的30%作为最高赔偿。</w:t>
      </w:r>
    </w:p>
    <w:p>
      <w:pPr>
        <w:widowControl w:val="0"/>
        <w:numPr>
          <w:ilvl w:val="0"/>
          <w:numId w:val="9"/>
        </w:numPr>
        <w:spacing w:line="360" w:lineRule="auto"/>
        <w:ind w:left="840" w:leftChars="0" w:hanging="425"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甲方迟延支付服务费的，每迟延一日，应按迟延支付部分的千分之三向乙方支付逾期滞纳金。甲方迟延支付服务费超过一个月，乙方有权解除合同，并要求甲方承担违约责任，支付违约金。</w:t>
      </w:r>
    </w:p>
    <w:p>
      <w:pPr>
        <w:widowControl w:val="0"/>
        <w:numPr>
          <w:ilvl w:val="0"/>
          <w:numId w:val="9"/>
        </w:numPr>
        <w:spacing w:line="360" w:lineRule="auto"/>
        <w:ind w:left="840" w:leftChars="0" w:hanging="425" w:firstLineChars="0"/>
        <w:jc w:val="both"/>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甲方指派保安员从事本合同约定以外工作，由此造成对保安员、甲乙双方或第三方的经济赔偿责任，由甲方承担。</w:t>
      </w:r>
    </w:p>
    <w:p>
      <w:pPr>
        <w:widowControl w:val="0"/>
        <w:numPr>
          <w:ilvl w:val="0"/>
          <w:numId w:val="9"/>
        </w:numPr>
        <w:spacing w:line="360" w:lineRule="auto"/>
        <w:ind w:left="840" w:leftChars="0" w:hanging="425" w:firstLineChars="0"/>
        <w:jc w:val="both"/>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乙方应为所派遣的保安人员统一购买人身意外伤害类的保险，保安人员在执勤中发生意外受伤、致残、死亡等事故产生的费用由乙方负责向保险公司理赔，超出保险公司理赔的部分由乙方承担。</w:t>
      </w:r>
    </w:p>
    <w:p>
      <w:pPr>
        <w:widowControl w:val="0"/>
        <w:numPr>
          <w:ilvl w:val="0"/>
          <w:numId w:val="9"/>
        </w:numPr>
        <w:spacing w:line="360" w:lineRule="auto"/>
        <w:ind w:left="840" w:leftChars="0" w:hanging="425" w:firstLineChars="0"/>
        <w:jc w:val="both"/>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解除合同后，甲方不得在原合同服务地点聘用乙方原项目人员为甲方工作人员。</w:t>
      </w:r>
      <w:r>
        <w:rPr>
          <w:rFonts w:hint="eastAsia" w:ascii="仿宋_GB2312" w:hAnsi="仿宋_GB2312" w:eastAsia="仿宋_GB2312" w:cs="仿宋_GB2312"/>
          <w:bCs/>
          <w:color w:val="auto"/>
          <w:sz w:val="28"/>
          <w:szCs w:val="28"/>
          <w:highlight w:val="none"/>
        </w:rPr>
        <w:t xml:space="preserve"> </w:t>
      </w:r>
    </w:p>
    <w:p>
      <w:pPr>
        <w:numPr>
          <w:ilvl w:val="0"/>
          <w:numId w:val="5"/>
        </w:numPr>
        <w:spacing w:line="360" w:lineRule="auto"/>
        <w:ind w:left="0" w:leftChars="0"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履约担保</w:t>
      </w:r>
    </w:p>
    <w:p>
      <w:pPr>
        <w:spacing w:line="360" w:lineRule="auto"/>
        <w:ind w:firstLine="560" w:firstLineChars="200"/>
        <w:rPr>
          <w:rFonts w:hint="default"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1.服务开始前乙方需支付甲方履约保证金5000元。</w:t>
      </w: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2.</w:t>
      </w:r>
      <w:r>
        <w:rPr>
          <w:rFonts w:hint="eastAsia" w:ascii="仿宋_GB2312" w:hAnsi="仿宋_GB2312" w:eastAsia="仿宋_GB2312" w:cs="仿宋_GB2312"/>
          <w:bCs/>
          <w:color w:val="auto"/>
          <w:sz w:val="28"/>
          <w:szCs w:val="28"/>
          <w:highlight w:val="none"/>
        </w:rPr>
        <w:t>乙方在合同履行期间，无任何违约情况，本合同服务期结束后，甲方无息退还其履约保证金。</w:t>
      </w:r>
    </w:p>
    <w:p>
      <w:pPr>
        <w:numPr>
          <w:ilvl w:val="0"/>
          <w:numId w:val="5"/>
        </w:numPr>
        <w:spacing w:line="360" w:lineRule="auto"/>
        <w:ind w:left="0" w:leftChars="0"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合同争议</w:t>
      </w: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1、关于本合同的争议，双方应友好协商解决，协商不成时，任何一方均可向甲方所在地人民法院提起诉讼。</w:t>
      </w: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2、争议处理期间，除正在审理的争议部分以外，双方应继续执行合同的其余条款。</w:t>
      </w: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3、本合同的订立、效力、解释，履行及争议解决适用中华人民共和国的法律、法规。</w:t>
      </w:r>
    </w:p>
    <w:p>
      <w:pPr>
        <w:numPr>
          <w:ilvl w:val="0"/>
          <w:numId w:val="5"/>
        </w:numPr>
        <w:spacing w:line="360" w:lineRule="auto"/>
        <w:ind w:left="0" w:leftChars="0"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合同生效</w:t>
      </w: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1、本合同自双方法人或授权代表签字盖章之日起生效。</w:t>
      </w: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2、本合同一式贰份，甲方执壹份，乙方执壹份，具有同等法律效力。</w:t>
      </w:r>
    </w:p>
    <w:p>
      <w:pPr>
        <w:spacing w:line="360" w:lineRule="auto"/>
        <w:rPr>
          <w:rFonts w:asciiTheme="minorEastAsia" w:hAnsiTheme="minorEastAsia" w:cstheme="minorEastAsia"/>
          <w:b/>
          <w:sz w:val="24"/>
          <w:highlight w:val="none"/>
        </w:rPr>
      </w:pPr>
      <w:r>
        <w:rPr>
          <w:rFonts w:hint="eastAsia" w:asciiTheme="minorEastAsia" w:hAnsiTheme="minorEastAsia" w:cstheme="minorEastAsia"/>
          <w:b/>
          <w:sz w:val="24"/>
          <w:highlight w:val="none"/>
        </w:rPr>
        <w:t>附件</w:t>
      </w:r>
      <w:r>
        <w:rPr>
          <w:rFonts w:hint="eastAsia" w:asciiTheme="minorEastAsia" w:hAnsiTheme="minorEastAsia" w:cstheme="minorEastAsia"/>
          <w:b/>
          <w:sz w:val="24"/>
          <w:highlight w:val="none"/>
          <w:lang w:val="en-US" w:eastAsia="zh-CN"/>
        </w:rPr>
        <w:t>一</w:t>
      </w:r>
      <w:r>
        <w:rPr>
          <w:rFonts w:hint="eastAsia" w:asciiTheme="minorEastAsia" w:hAnsiTheme="minorEastAsia" w:cstheme="minorEastAsia"/>
          <w:b/>
          <w:sz w:val="24"/>
          <w:highlight w:val="none"/>
        </w:rPr>
        <w:t>：报价清单</w:t>
      </w:r>
    </w:p>
    <w:p>
      <w:pPr>
        <w:spacing w:line="360" w:lineRule="auto"/>
        <w:rPr>
          <w:rFonts w:asciiTheme="minorEastAsia" w:hAnsiTheme="minorEastAsia" w:cstheme="minorEastAsia"/>
          <w:b/>
          <w:sz w:val="24"/>
          <w:highlight w:val="none"/>
        </w:rPr>
      </w:pPr>
      <w:r>
        <w:rPr>
          <w:rFonts w:hint="eastAsia" w:asciiTheme="minorEastAsia" w:hAnsiTheme="minorEastAsia" w:cstheme="minorEastAsia"/>
          <w:b/>
          <w:sz w:val="24"/>
          <w:highlight w:val="none"/>
        </w:rPr>
        <w:t>附件</w:t>
      </w:r>
      <w:r>
        <w:rPr>
          <w:rFonts w:hint="eastAsia" w:asciiTheme="minorEastAsia" w:hAnsiTheme="minorEastAsia" w:cstheme="minorEastAsia"/>
          <w:b/>
          <w:sz w:val="24"/>
          <w:highlight w:val="none"/>
          <w:lang w:val="en-US" w:eastAsia="zh-CN"/>
        </w:rPr>
        <w:t>二</w:t>
      </w:r>
      <w:r>
        <w:rPr>
          <w:rFonts w:hint="eastAsia" w:asciiTheme="minorEastAsia" w:hAnsiTheme="minorEastAsia" w:cstheme="minorEastAsia"/>
          <w:b/>
          <w:sz w:val="24"/>
          <w:highlight w:val="none"/>
        </w:rPr>
        <w:t>：廉政合同</w:t>
      </w:r>
    </w:p>
    <w:p>
      <w:pPr>
        <w:spacing w:line="560" w:lineRule="exact"/>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甲方单位：（盖章）               乙方单位：（盖章）</w:t>
      </w:r>
    </w:p>
    <w:p>
      <w:pPr>
        <w:spacing w:line="560" w:lineRule="exact"/>
        <w:rPr>
          <w:rFonts w:asciiTheme="minorEastAsia" w:hAnsiTheme="minorEastAsia" w:eastAsiaTheme="minorEastAsia"/>
          <w:color w:val="000000"/>
          <w:sz w:val="24"/>
          <w:highlight w:val="none"/>
        </w:rPr>
      </w:pPr>
    </w:p>
    <w:p>
      <w:pPr>
        <w:spacing w:line="560" w:lineRule="exact"/>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法定代表人：                    法定代表人：</w:t>
      </w:r>
    </w:p>
    <w:p>
      <w:pPr>
        <w:spacing w:line="560" w:lineRule="exact"/>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或                              或</w:t>
      </w:r>
    </w:p>
    <w:p>
      <w:pPr>
        <w:spacing w:line="560" w:lineRule="exact"/>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 xml:space="preserve">其授权的代理人：                其授权的代理人：          </w:t>
      </w:r>
    </w:p>
    <w:p>
      <w:pPr>
        <w:spacing w:line="560" w:lineRule="exact"/>
        <w:ind w:firstLine="960" w:firstLineChars="400"/>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年   月   日                    年   月   日</w:t>
      </w:r>
    </w:p>
    <w:p>
      <w:pPr>
        <w:spacing w:line="560" w:lineRule="exact"/>
        <w:ind w:firstLine="960" w:firstLineChars="400"/>
        <w:rPr>
          <w:rFonts w:hint="eastAsia" w:asciiTheme="minorEastAsia" w:hAnsiTheme="minorEastAsia" w:eastAsiaTheme="minorEastAsia"/>
          <w:color w:val="000000"/>
          <w:sz w:val="24"/>
          <w:highlight w:val="none"/>
        </w:rPr>
      </w:pPr>
    </w:p>
    <w:p>
      <w:pPr>
        <w:jc w:val="left"/>
        <w:rPr>
          <w:rFonts w:hint="default" w:asciiTheme="majorEastAsia" w:hAnsiTheme="majorEastAsia" w:eastAsiaTheme="majorEastAsia" w:cstheme="majorEastAsia"/>
          <w:b/>
          <w:bCs/>
          <w:sz w:val="24"/>
          <w:highlight w:val="none"/>
          <w:lang w:val="en-US" w:eastAsia="zh-CN"/>
        </w:rPr>
      </w:pPr>
      <w:r>
        <w:rPr>
          <w:rFonts w:hint="eastAsia" w:asciiTheme="majorEastAsia" w:hAnsiTheme="majorEastAsia" w:eastAsiaTheme="majorEastAsia" w:cstheme="majorEastAsia"/>
          <w:b/>
          <w:bCs/>
          <w:sz w:val="24"/>
          <w:highlight w:val="none"/>
        </w:rPr>
        <w:t>附件</w:t>
      </w:r>
      <w:r>
        <w:rPr>
          <w:rFonts w:hint="eastAsia" w:asciiTheme="majorEastAsia" w:hAnsiTheme="majorEastAsia" w:eastAsiaTheme="majorEastAsia" w:cstheme="majorEastAsia"/>
          <w:b/>
          <w:bCs/>
          <w:sz w:val="24"/>
          <w:highlight w:val="none"/>
          <w:lang w:val="en-US" w:eastAsia="zh-CN"/>
        </w:rPr>
        <w:t>一</w:t>
      </w:r>
    </w:p>
    <w:p>
      <w:pPr>
        <w:widowControl/>
        <w:rPr>
          <w:rFonts w:ascii="宋体" w:hAnsi="宋体"/>
          <w:b/>
          <w:bCs/>
          <w:color w:val="000000"/>
          <w:kern w:val="0"/>
          <w:sz w:val="36"/>
          <w:szCs w:val="36"/>
          <w:highlight w:val="none"/>
        </w:rPr>
      </w:pPr>
    </w:p>
    <w:p>
      <w:pPr>
        <w:widowControl/>
        <w:jc w:val="center"/>
        <w:rPr>
          <w:rFonts w:hint="default" w:ascii="宋体" w:hAnsi="宋体" w:eastAsia="宋体"/>
          <w:b/>
          <w:bCs/>
          <w:color w:val="000000"/>
          <w:kern w:val="0"/>
          <w:sz w:val="36"/>
          <w:szCs w:val="36"/>
          <w:highlight w:val="none"/>
          <w:lang w:val="en-US" w:eastAsia="zh-CN"/>
        </w:rPr>
      </w:pPr>
      <w:r>
        <w:rPr>
          <w:rFonts w:hint="eastAsia" w:ascii="宋体" w:hAnsi="宋体"/>
          <w:b/>
          <w:bCs/>
          <w:color w:val="000000"/>
          <w:kern w:val="0"/>
          <w:sz w:val="36"/>
          <w:szCs w:val="36"/>
          <w:highlight w:val="none"/>
          <w:lang w:val="en-US" w:eastAsia="zh-CN"/>
        </w:rPr>
        <w:t>报价清单</w:t>
      </w:r>
    </w:p>
    <w:p>
      <w:pPr>
        <w:widowControl/>
        <w:rPr>
          <w:rFonts w:ascii="宋体" w:hAnsi="宋体"/>
          <w:b/>
          <w:bCs/>
          <w:color w:val="000000"/>
          <w:kern w:val="0"/>
          <w:sz w:val="24"/>
          <w:highlight w:val="none"/>
        </w:rPr>
      </w:pPr>
    </w:p>
    <w:tbl>
      <w:tblPr>
        <w:tblStyle w:val="10"/>
        <w:tblW w:w="10933" w:type="dxa"/>
        <w:jc w:val="center"/>
        <w:tblLayout w:type="fixed"/>
        <w:tblCellMar>
          <w:top w:w="0" w:type="dxa"/>
          <w:left w:w="108" w:type="dxa"/>
          <w:bottom w:w="0" w:type="dxa"/>
          <w:right w:w="108" w:type="dxa"/>
        </w:tblCellMar>
      </w:tblPr>
      <w:tblGrid>
        <w:gridCol w:w="751"/>
        <w:gridCol w:w="748"/>
        <w:gridCol w:w="766"/>
        <w:gridCol w:w="967"/>
        <w:gridCol w:w="787"/>
        <w:gridCol w:w="1568"/>
        <w:gridCol w:w="1815"/>
        <w:gridCol w:w="1117"/>
        <w:gridCol w:w="2414"/>
      </w:tblGrid>
      <w:tr>
        <w:tblPrEx>
          <w:tblCellMar>
            <w:top w:w="0" w:type="dxa"/>
            <w:left w:w="108" w:type="dxa"/>
            <w:bottom w:w="0" w:type="dxa"/>
            <w:right w:w="108" w:type="dxa"/>
          </w:tblCellMar>
        </w:tblPrEx>
        <w:trPr>
          <w:trHeight w:val="443" w:hRule="atLeast"/>
          <w:jc w:val="center"/>
        </w:trPr>
        <w:tc>
          <w:tcPr>
            <w:tcW w:w="7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序号</w:t>
            </w:r>
          </w:p>
        </w:tc>
        <w:tc>
          <w:tcPr>
            <w:tcW w:w="151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项目</w:t>
            </w:r>
          </w:p>
        </w:tc>
        <w:tc>
          <w:tcPr>
            <w:tcW w:w="9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单位</w:t>
            </w:r>
          </w:p>
        </w:tc>
        <w:tc>
          <w:tcPr>
            <w:tcW w:w="787" w:type="dxa"/>
            <w:tcBorders>
              <w:top w:val="single" w:color="auto" w:sz="4" w:space="0"/>
              <w:left w:val="single" w:color="auto" w:sz="4" w:space="0"/>
              <w:right w:val="single" w:color="auto" w:sz="4" w:space="0"/>
            </w:tcBorders>
            <w:shd w:val="clear" w:color="auto" w:fill="auto"/>
            <w:vAlign w:val="center"/>
          </w:tcPr>
          <w:p>
            <w:pPr>
              <w:widowControl/>
              <w:jc w:val="center"/>
              <w:rPr>
                <w:rFonts w:hint="eastAsia" w:ascii="黑体" w:hAnsi="黑体" w:eastAsia="黑体" w:cs="宋体"/>
                <w:color w:val="auto"/>
                <w:kern w:val="0"/>
                <w:sz w:val="24"/>
                <w:highlight w:val="none"/>
                <w:lang w:eastAsia="zh-CN"/>
              </w:rPr>
            </w:pPr>
          </w:p>
        </w:tc>
        <w:tc>
          <w:tcPr>
            <w:tcW w:w="15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黑体" w:hAnsi="黑体" w:eastAsia="黑体" w:cs="宋体"/>
                <w:color w:val="auto"/>
                <w:kern w:val="0"/>
                <w:sz w:val="24"/>
                <w:highlight w:val="none"/>
                <w:lang w:eastAsia="zh-CN"/>
              </w:rPr>
            </w:pPr>
            <w:r>
              <w:rPr>
                <w:rFonts w:hint="eastAsia" w:ascii="黑体" w:hAnsi="黑体" w:eastAsia="黑体" w:cs="宋体"/>
                <w:color w:val="auto"/>
                <w:kern w:val="0"/>
                <w:sz w:val="24"/>
                <w:highlight w:val="none"/>
                <w:lang w:eastAsia="zh-CN"/>
              </w:rPr>
              <w:t>时长（</w:t>
            </w:r>
            <w:r>
              <w:rPr>
                <w:rFonts w:hint="eastAsia" w:ascii="黑体" w:hAnsi="黑体" w:eastAsia="黑体" w:cs="宋体"/>
                <w:color w:val="auto"/>
                <w:kern w:val="0"/>
                <w:sz w:val="24"/>
                <w:highlight w:val="none"/>
                <w:lang w:val="en-US" w:eastAsia="zh-CN"/>
              </w:rPr>
              <w:t>**</w:t>
            </w:r>
            <w:r>
              <w:rPr>
                <w:rFonts w:hint="eastAsia" w:ascii="黑体" w:hAnsi="黑体" w:eastAsia="黑体" w:cs="宋体"/>
                <w:color w:val="auto"/>
                <w:kern w:val="0"/>
                <w:sz w:val="24"/>
                <w:highlight w:val="none"/>
                <w:lang w:eastAsia="zh-CN"/>
              </w:rPr>
              <w:t>月）</w:t>
            </w:r>
          </w:p>
        </w:tc>
        <w:tc>
          <w:tcPr>
            <w:tcW w:w="29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报价</w:t>
            </w:r>
            <w:r>
              <w:rPr>
                <w:rFonts w:hint="eastAsia" w:ascii="宋体" w:hAnsi="宋体"/>
                <w:color w:val="auto"/>
                <w:kern w:val="0"/>
                <w:sz w:val="24"/>
                <w:highlight w:val="none"/>
              </w:rPr>
              <w:t>税率</w:t>
            </w:r>
            <w:r>
              <w:rPr>
                <w:color w:val="auto"/>
                <w:kern w:val="0"/>
                <w:sz w:val="24"/>
                <w:highlight w:val="none"/>
                <w:u w:val="single"/>
              </w:rPr>
              <w:t xml:space="preserve">   </w:t>
            </w:r>
            <w:r>
              <w:rPr>
                <w:color w:val="auto"/>
                <w:kern w:val="0"/>
                <w:sz w:val="24"/>
                <w:highlight w:val="none"/>
              </w:rPr>
              <w:t>%（</w:t>
            </w:r>
            <w:r>
              <w:rPr>
                <w:rFonts w:hint="eastAsia" w:asciiTheme="minorEastAsia" w:hAnsiTheme="minorEastAsia" w:cstheme="minorEastAsia"/>
                <w:color w:val="auto"/>
                <w:sz w:val="24"/>
                <w:highlight w:val="none"/>
              </w:rPr>
              <w:t>差额）</w:t>
            </w:r>
          </w:p>
        </w:tc>
        <w:tc>
          <w:tcPr>
            <w:tcW w:w="241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highlight w:val="none"/>
                <w:lang w:eastAsia="zh-CN"/>
              </w:rPr>
            </w:pPr>
            <w:r>
              <w:rPr>
                <w:rFonts w:hint="eastAsia" w:ascii="宋体" w:hAnsi="宋体" w:cs="宋体"/>
                <w:b/>
                <w:bCs/>
                <w:color w:val="auto"/>
                <w:kern w:val="0"/>
                <w:sz w:val="24"/>
                <w:highlight w:val="none"/>
                <w:lang w:eastAsia="zh-CN"/>
              </w:rPr>
              <w:t>岗位要求</w:t>
            </w:r>
          </w:p>
        </w:tc>
      </w:tr>
      <w:tr>
        <w:tblPrEx>
          <w:tblCellMar>
            <w:top w:w="0" w:type="dxa"/>
            <w:left w:w="108" w:type="dxa"/>
            <w:bottom w:w="0" w:type="dxa"/>
            <w:right w:w="108" w:type="dxa"/>
          </w:tblCellMar>
        </w:tblPrEx>
        <w:trPr>
          <w:trHeight w:val="769" w:hRule="atLeast"/>
          <w:jc w:val="center"/>
        </w:trPr>
        <w:tc>
          <w:tcPr>
            <w:tcW w:w="7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highlight w:val="none"/>
              </w:rPr>
            </w:pPr>
          </w:p>
        </w:tc>
        <w:tc>
          <w:tcPr>
            <w:tcW w:w="151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highlight w:val="none"/>
              </w:rPr>
            </w:pPr>
          </w:p>
        </w:tc>
        <w:tc>
          <w:tcPr>
            <w:tcW w:w="9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highlight w:val="none"/>
              </w:rPr>
            </w:pPr>
          </w:p>
        </w:tc>
        <w:tc>
          <w:tcPr>
            <w:tcW w:w="787" w:type="dxa"/>
            <w:tcBorders>
              <w:left w:val="single" w:color="auto" w:sz="4" w:space="0"/>
              <w:right w:val="single" w:color="auto" w:sz="4" w:space="0"/>
            </w:tcBorders>
            <w:vAlign w:val="center"/>
          </w:tcPr>
          <w:p>
            <w:pPr>
              <w:widowControl/>
              <w:jc w:val="left"/>
              <w:rPr>
                <w:rFonts w:hint="eastAsia"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预计人数</w:t>
            </w:r>
          </w:p>
        </w:tc>
        <w:tc>
          <w:tcPr>
            <w:tcW w:w="1568" w:type="dxa"/>
            <w:vMerge w:val="continue"/>
            <w:tcBorders>
              <w:left w:val="single" w:color="auto" w:sz="4" w:space="0"/>
              <w:right w:val="single" w:color="auto" w:sz="4" w:space="0"/>
            </w:tcBorders>
            <w:vAlign w:val="center"/>
          </w:tcPr>
          <w:p>
            <w:pPr>
              <w:widowControl/>
              <w:jc w:val="left"/>
              <w:rPr>
                <w:rFonts w:ascii="黑体" w:hAnsi="黑体" w:eastAsia="黑体" w:cs="宋体"/>
                <w:color w:val="auto"/>
                <w:kern w:val="0"/>
                <w:sz w:val="24"/>
                <w:highlight w:val="none"/>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auto"/>
                <w:kern w:val="0"/>
                <w:sz w:val="24"/>
                <w:highlight w:val="none"/>
              </w:rPr>
            </w:pPr>
            <w:r>
              <w:rPr>
                <w:rFonts w:hint="eastAsia" w:ascii="黑体" w:hAnsi="黑体" w:eastAsia="黑体" w:cs="宋体"/>
                <w:color w:val="auto"/>
                <w:kern w:val="0"/>
                <w:sz w:val="24"/>
                <w:highlight w:val="none"/>
              </w:rPr>
              <w:t xml:space="preserve">□专票 </w:t>
            </w:r>
          </w:p>
          <w:p>
            <w:pPr>
              <w:widowControl/>
              <w:jc w:val="center"/>
              <w:rPr>
                <w:rFonts w:ascii="黑体" w:hAnsi="黑体" w:eastAsia="黑体" w:cs="宋体"/>
                <w:color w:val="auto"/>
                <w:kern w:val="0"/>
                <w:sz w:val="24"/>
                <w:highlight w:val="none"/>
              </w:rPr>
            </w:pPr>
            <w:r>
              <w:rPr>
                <w:rFonts w:hint="eastAsia" w:ascii="黑体" w:hAnsi="黑体" w:eastAsia="黑体" w:cs="宋体"/>
                <w:color w:val="auto"/>
                <w:kern w:val="0"/>
                <w:sz w:val="24"/>
                <w:highlight w:val="none"/>
              </w:rPr>
              <w:t>□普票</w:t>
            </w:r>
          </w:p>
        </w:tc>
        <w:tc>
          <w:tcPr>
            <w:tcW w:w="11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总价</w:t>
            </w:r>
          </w:p>
        </w:tc>
        <w:tc>
          <w:tcPr>
            <w:tcW w:w="2414" w:type="dxa"/>
            <w:vMerge w:val="continue"/>
            <w:tcBorders>
              <w:left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highlight w:val="none"/>
              </w:rPr>
            </w:pPr>
          </w:p>
        </w:tc>
      </w:tr>
      <w:tr>
        <w:tblPrEx>
          <w:tblCellMar>
            <w:top w:w="0" w:type="dxa"/>
            <w:left w:w="108" w:type="dxa"/>
            <w:bottom w:w="0" w:type="dxa"/>
            <w:right w:w="108" w:type="dxa"/>
          </w:tblCellMar>
        </w:tblPrEx>
        <w:trPr>
          <w:trHeight w:val="162" w:hRule="atLeast"/>
          <w:jc w:val="center"/>
        </w:trPr>
        <w:tc>
          <w:tcPr>
            <w:tcW w:w="7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highlight w:val="none"/>
              </w:rPr>
            </w:pPr>
          </w:p>
        </w:tc>
        <w:tc>
          <w:tcPr>
            <w:tcW w:w="151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highlight w:val="none"/>
              </w:rPr>
            </w:pPr>
          </w:p>
        </w:tc>
        <w:tc>
          <w:tcPr>
            <w:tcW w:w="9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highlight w:val="none"/>
              </w:rPr>
            </w:pPr>
          </w:p>
        </w:tc>
        <w:tc>
          <w:tcPr>
            <w:tcW w:w="787" w:type="dxa"/>
            <w:tcBorders>
              <w:left w:val="single" w:color="auto" w:sz="4" w:space="0"/>
              <w:bottom w:val="single" w:color="000000" w:sz="4" w:space="0"/>
              <w:right w:val="single" w:color="auto" w:sz="4" w:space="0"/>
            </w:tcBorders>
            <w:vAlign w:val="center"/>
          </w:tcPr>
          <w:p>
            <w:pPr>
              <w:widowControl/>
              <w:jc w:val="left"/>
              <w:rPr>
                <w:rFonts w:ascii="黑体" w:hAnsi="黑体" w:eastAsia="黑体" w:cs="宋体"/>
                <w:color w:val="auto"/>
                <w:kern w:val="0"/>
                <w:sz w:val="24"/>
                <w:highlight w:val="none"/>
              </w:rPr>
            </w:pPr>
          </w:p>
        </w:tc>
        <w:tc>
          <w:tcPr>
            <w:tcW w:w="1568" w:type="dxa"/>
            <w:vMerge w:val="continue"/>
            <w:tcBorders>
              <w:left w:val="single" w:color="auto" w:sz="4" w:space="0"/>
              <w:bottom w:val="single" w:color="000000" w:sz="4" w:space="0"/>
              <w:right w:val="single" w:color="auto" w:sz="4" w:space="0"/>
            </w:tcBorders>
            <w:vAlign w:val="center"/>
          </w:tcPr>
          <w:p>
            <w:pPr>
              <w:widowControl/>
              <w:jc w:val="left"/>
              <w:rPr>
                <w:rFonts w:ascii="黑体" w:hAnsi="黑体" w:eastAsia="黑体" w:cs="宋体"/>
                <w:color w:val="auto"/>
                <w:kern w:val="0"/>
                <w:sz w:val="24"/>
                <w:highlight w:val="none"/>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highlight w:val="none"/>
              </w:rPr>
            </w:pPr>
            <w:r>
              <w:rPr>
                <w:rFonts w:hint="eastAsia" w:ascii="黑体" w:hAnsi="黑体" w:eastAsia="黑体" w:cs="宋体"/>
                <w:color w:val="auto"/>
                <w:kern w:val="0"/>
                <w:sz w:val="24"/>
                <w:highlight w:val="none"/>
              </w:rPr>
              <w:t>含税单价</w:t>
            </w:r>
          </w:p>
        </w:tc>
        <w:tc>
          <w:tcPr>
            <w:tcW w:w="111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highlight w:val="none"/>
              </w:rPr>
            </w:pPr>
          </w:p>
        </w:tc>
        <w:tc>
          <w:tcPr>
            <w:tcW w:w="2414" w:type="dxa"/>
            <w:vMerge w:val="continue"/>
            <w:tcBorders>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highlight w:val="none"/>
              </w:rPr>
            </w:pPr>
          </w:p>
        </w:tc>
      </w:tr>
      <w:tr>
        <w:tblPrEx>
          <w:tblCellMar>
            <w:top w:w="0" w:type="dxa"/>
            <w:left w:w="108" w:type="dxa"/>
            <w:bottom w:w="0" w:type="dxa"/>
            <w:right w:w="108" w:type="dxa"/>
          </w:tblCellMar>
        </w:tblPrEx>
        <w:trPr>
          <w:trHeight w:val="1198" w:hRule="atLeast"/>
          <w:jc w:val="center"/>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highlight w:val="none"/>
              </w:rPr>
            </w:pPr>
            <w:r>
              <w:rPr>
                <w:color w:val="000000"/>
                <w:kern w:val="0"/>
                <w:sz w:val="24"/>
                <w:highlight w:val="none"/>
              </w:rPr>
              <w:t>1</w:t>
            </w:r>
          </w:p>
        </w:tc>
        <w:tc>
          <w:tcPr>
            <w:tcW w:w="15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highlight w:val="none"/>
                <w:lang w:val="en-US" w:eastAsia="zh-CN"/>
              </w:rPr>
            </w:pPr>
            <w:r>
              <w:rPr>
                <w:rFonts w:hint="eastAsia" w:ascii="黑体" w:hAnsi="黑体" w:eastAsia="黑体" w:cs="宋体"/>
                <w:color w:val="000000"/>
                <w:kern w:val="0"/>
                <w:sz w:val="24"/>
                <w:highlight w:val="none"/>
              </w:rPr>
              <w:t>保安管理岗</w:t>
            </w: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highlight w:val="none"/>
                <w:lang w:eastAsia="zh-CN"/>
              </w:rPr>
            </w:pPr>
            <w:r>
              <w:rPr>
                <w:rFonts w:hint="eastAsia" w:ascii="黑体" w:hAnsi="黑体" w:eastAsia="黑体" w:cs="宋体"/>
                <w:color w:val="000000"/>
                <w:kern w:val="0"/>
                <w:sz w:val="24"/>
                <w:highlight w:val="none"/>
              </w:rPr>
              <w:t>元</w:t>
            </w:r>
            <w:r>
              <w:rPr>
                <w:rFonts w:eastAsia="黑体"/>
                <w:color w:val="000000"/>
                <w:kern w:val="0"/>
                <w:sz w:val="24"/>
                <w:highlight w:val="none"/>
              </w:rPr>
              <w:t>/</w:t>
            </w:r>
            <w:r>
              <w:rPr>
                <w:rFonts w:hint="eastAsia" w:ascii="黑体" w:hAnsi="黑体" w:eastAsia="黑体" w:cs="宋体"/>
                <w:color w:val="000000"/>
                <w:kern w:val="0"/>
                <w:sz w:val="24"/>
                <w:highlight w:val="none"/>
                <w:lang w:val="en-US" w:eastAsia="zh-CN"/>
              </w:rPr>
              <w:t>月</w:t>
            </w:r>
          </w:p>
        </w:tc>
        <w:tc>
          <w:tcPr>
            <w:tcW w:w="787"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12个月</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color w:val="auto"/>
                <w:kern w:val="0"/>
                <w:sz w:val="24"/>
                <w:highlight w:val="none"/>
              </w:rPr>
            </w:pPr>
            <w:r>
              <w:rPr>
                <w:color w:val="auto"/>
                <w:kern w:val="0"/>
                <w:sz w:val="24"/>
                <w:highlight w:val="none"/>
              </w:rPr>
              <w:t>　</w:t>
            </w:r>
          </w:p>
          <w:p>
            <w:pPr>
              <w:widowControl/>
              <w:jc w:val="center"/>
              <w:rPr>
                <w:color w:val="auto"/>
                <w:kern w:val="0"/>
                <w:sz w:val="24"/>
                <w:highlight w:val="none"/>
              </w:rPr>
            </w:pPr>
            <w:r>
              <w:rPr>
                <w:color w:val="auto"/>
                <w:kern w:val="0"/>
                <w:sz w:val="24"/>
                <w:highlight w:val="none"/>
              </w:rPr>
              <w:t>　</w:t>
            </w:r>
          </w:p>
        </w:tc>
        <w:tc>
          <w:tcPr>
            <w:tcW w:w="111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　</w:t>
            </w:r>
          </w:p>
        </w:tc>
        <w:tc>
          <w:tcPr>
            <w:tcW w:w="24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黑体" w:eastAsia="黑体" w:cs="宋体"/>
                <w:color w:val="000000"/>
                <w:kern w:val="0"/>
                <w:sz w:val="24"/>
                <w:highlight w:val="none"/>
              </w:rPr>
            </w:pPr>
            <w:r>
              <w:rPr>
                <w:rFonts w:hint="eastAsia" w:ascii="黑体" w:hAnsi="黑体" w:eastAsia="黑体" w:cs="宋体"/>
                <w:color w:val="000000"/>
                <w:kern w:val="0"/>
                <w:sz w:val="24"/>
                <w:highlight w:val="none"/>
              </w:rPr>
              <w:t>年龄不超过45岁，身高170cm以上，高中以及以上学历，形象良好，具有2年以上管理岗经验。</w:t>
            </w:r>
          </w:p>
        </w:tc>
      </w:tr>
      <w:tr>
        <w:tblPrEx>
          <w:tblCellMar>
            <w:top w:w="0" w:type="dxa"/>
            <w:left w:w="108" w:type="dxa"/>
            <w:bottom w:w="0" w:type="dxa"/>
            <w:right w:w="108" w:type="dxa"/>
          </w:tblCellMar>
        </w:tblPrEx>
        <w:trPr>
          <w:trHeight w:val="1198" w:hRule="atLeast"/>
          <w:jc w:val="center"/>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olor w:val="000000"/>
                <w:kern w:val="0"/>
                <w:sz w:val="24"/>
                <w:highlight w:val="none"/>
                <w:lang w:val="en-US" w:eastAsia="zh-CN"/>
              </w:rPr>
            </w:pPr>
            <w:r>
              <w:rPr>
                <w:rFonts w:hint="eastAsia"/>
                <w:color w:val="000000"/>
                <w:kern w:val="0"/>
                <w:sz w:val="24"/>
                <w:highlight w:val="none"/>
                <w:lang w:val="en-US" w:eastAsia="zh-CN"/>
              </w:rPr>
              <w:t>2</w:t>
            </w:r>
          </w:p>
        </w:tc>
        <w:tc>
          <w:tcPr>
            <w:tcW w:w="15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highlight w:val="none"/>
                <w:lang w:val="en-US" w:eastAsia="zh-CN"/>
              </w:rPr>
            </w:pPr>
            <w:r>
              <w:rPr>
                <w:rFonts w:hint="eastAsia" w:ascii="黑体" w:hAnsi="黑体" w:eastAsia="黑体" w:cs="宋体"/>
                <w:color w:val="000000"/>
                <w:kern w:val="0"/>
                <w:sz w:val="24"/>
                <w:highlight w:val="none"/>
              </w:rPr>
              <w:t>人力防范岗</w:t>
            </w: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highlight w:val="none"/>
                <w:lang w:val="en-US" w:eastAsia="zh-CN"/>
              </w:rPr>
            </w:pPr>
            <w:r>
              <w:rPr>
                <w:rFonts w:hint="eastAsia" w:ascii="黑体" w:hAnsi="黑体" w:eastAsia="黑体" w:cs="宋体"/>
                <w:color w:val="000000"/>
                <w:kern w:val="0"/>
                <w:sz w:val="24"/>
                <w:highlight w:val="none"/>
              </w:rPr>
              <w:t>元</w:t>
            </w:r>
            <w:r>
              <w:rPr>
                <w:rFonts w:eastAsia="黑体"/>
                <w:color w:val="000000"/>
                <w:kern w:val="0"/>
                <w:sz w:val="24"/>
                <w:highlight w:val="none"/>
              </w:rPr>
              <w:t>/</w:t>
            </w:r>
            <w:r>
              <w:rPr>
                <w:rFonts w:hint="eastAsia" w:ascii="黑体" w:hAnsi="黑体" w:eastAsia="黑体" w:cs="宋体"/>
                <w:color w:val="000000"/>
                <w:kern w:val="0"/>
                <w:sz w:val="24"/>
                <w:highlight w:val="none"/>
                <w:lang w:val="en-US" w:eastAsia="zh-CN"/>
              </w:rPr>
              <w:t>月</w:t>
            </w:r>
          </w:p>
        </w:tc>
        <w:tc>
          <w:tcPr>
            <w:tcW w:w="787"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5</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12个月</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color w:val="auto"/>
                <w:kern w:val="0"/>
                <w:sz w:val="24"/>
                <w:highlight w:val="none"/>
              </w:rPr>
            </w:pPr>
          </w:p>
        </w:tc>
        <w:tc>
          <w:tcPr>
            <w:tcW w:w="1117"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highlight w:val="none"/>
              </w:rPr>
            </w:pPr>
          </w:p>
        </w:tc>
        <w:tc>
          <w:tcPr>
            <w:tcW w:w="24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黑体" w:hAnsi="黑体" w:eastAsia="黑体" w:cs="宋体"/>
                <w:color w:val="000000"/>
                <w:kern w:val="0"/>
                <w:sz w:val="24"/>
                <w:highlight w:val="none"/>
                <w:lang w:val="en-US" w:eastAsia="zh-CN"/>
              </w:rPr>
            </w:pPr>
            <w:r>
              <w:rPr>
                <w:rFonts w:hint="default" w:ascii="黑体" w:hAnsi="黑体" w:eastAsia="黑体" w:cs="宋体"/>
                <w:color w:val="000000"/>
                <w:kern w:val="0"/>
                <w:sz w:val="24"/>
                <w:highlight w:val="none"/>
                <w:lang w:val="en-US" w:eastAsia="zh-CN"/>
              </w:rPr>
              <w:t>年龄不超过45岁，身高170cm以上，初中及以上学历，形象良好，具有一定的相关工作经验，具有相关从业资格证书。</w:t>
            </w:r>
          </w:p>
        </w:tc>
      </w:tr>
      <w:tr>
        <w:tblPrEx>
          <w:tblCellMar>
            <w:top w:w="0" w:type="dxa"/>
            <w:left w:w="108" w:type="dxa"/>
            <w:bottom w:w="0" w:type="dxa"/>
            <w:right w:w="108" w:type="dxa"/>
          </w:tblCellMar>
        </w:tblPrEx>
        <w:trPr>
          <w:trHeight w:val="1282" w:hRule="atLeast"/>
          <w:jc w:val="center"/>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olor w:val="000000"/>
                <w:kern w:val="0"/>
                <w:sz w:val="24"/>
                <w:highlight w:val="none"/>
                <w:lang w:eastAsia="zh-CN"/>
              </w:rPr>
            </w:pPr>
            <w:r>
              <w:rPr>
                <w:rFonts w:hint="eastAsia"/>
                <w:color w:val="000000"/>
                <w:kern w:val="0"/>
                <w:sz w:val="24"/>
                <w:highlight w:val="none"/>
                <w:lang w:val="en-US" w:eastAsia="zh-CN"/>
              </w:rPr>
              <w:t>3</w:t>
            </w:r>
          </w:p>
        </w:tc>
        <w:tc>
          <w:tcPr>
            <w:tcW w:w="15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highlight w:val="none"/>
                <w:lang w:val="en-US" w:eastAsia="zh-CN"/>
              </w:rPr>
            </w:pPr>
            <w:r>
              <w:rPr>
                <w:rFonts w:hint="eastAsia" w:ascii="黑体" w:hAnsi="黑体" w:eastAsia="黑体" w:cs="宋体"/>
                <w:color w:val="000000"/>
                <w:kern w:val="0"/>
                <w:sz w:val="24"/>
                <w:highlight w:val="none"/>
                <w:lang w:val="en-US" w:eastAsia="zh-CN"/>
              </w:rPr>
              <w:t>车场管理岗</w:t>
            </w: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highlight w:val="none"/>
                <w:lang w:eastAsia="zh-CN"/>
              </w:rPr>
            </w:pPr>
            <w:r>
              <w:rPr>
                <w:rFonts w:hint="eastAsia" w:ascii="黑体" w:hAnsi="黑体" w:eastAsia="黑体" w:cs="宋体"/>
                <w:color w:val="000000"/>
                <w:kern w:val="0"/>
                <w:sz w:val="24"/>
                <w:highlight w:val="none"/>
              </w:rPr>
              <w:t>元</w:t>
            </w:r>
            <w:r>
              <w:rPr>
                <w:rFonts w:eastAsia="黑体"/>
                <w:color w:val="000000"/>
                <w:kern w:val="0"/>
                <w:sz w:val="24"/>
                <w:highlight w:val="none"/>
              </w:rPr>
              <w:t>/</w:t>
            </w:r>
            <w:r>
              <w:rPr>
                <w:rFonts w:hint="eastAsia" w:ascii="黑体" w:hAnsi="黑体" w:eastAsia="黑体" w:cs="宋体"/>
                <w:color w:val="000000"/>
                <w:kern w:val="0"/>
                <w:sz w:val="24"/>
                <w:highlight w:val="none"/>
                <w:lang w:val="en-US" w:eastAsia="zh-CN"/>
              </w:rPr>
              <w:t>月</w:t>
            </w:r>
          </w:p>
        </w:tc>
        <w:tc>
          <w:tcPr>
            <w:tcW w:w="787"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12个月</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color w:val="auto"/>
                <w:kern w:val="0"/>
                <w:sz w:val="24"/>
                <w:highlight w:val="none"/>
              </w:rPr>
            </w:pPr>
            <w:r>
              <w:rPr>
                <w:color w:val="auto"/>
                <w:kern w:val="0"/>
                <w:sz w:val="24"/>
                <w:highlight w:val="none"/>
              </w:rPr>
              <w:t>　</w:t>
            </w:r>
          </w:p>
          <w:p>
            <w:pPr>
              <w:widowControl/>
              <w:jc w:val="center"/>
              <w:rPr>
                <w:color w:val="auto"/>
                <w:kern w:val="0"/>
                <w:sz w:val="24"/>
                <w:highlight w:val="none"/>
              </w:rPr>
            </w:pPr>
            <w:r>
              <w:rPr>
                <w:color w:val="auto"/>
                <w:kern w:val="0"/>
                <w:sz w:val="24"/>
                <w:highlight w:val="none"/>
              </w:rPr>
              <w:t>　</w:t>
            </w:r>
          </w:p>
        </w:tc>
        <w:tc>
          <w:tcPr>
            <w:tcW w:w="111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　</w:t>
            </w:r>
          </w:p>
        </w:tc>
        <w:tc>
          <w:tcPr>
            <w:tcW w:w="24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黑体" w:hAnsi="黑体" w:eastAsia="黑体" w:cs="宋体"/>
                <w:color w:val="000000"/>
                <w:kern w:val="0"/>
                <w:sz w:val="24"/>
                <w:highlight w:val="none"/>
                <w:lang w:val="en-US" w:eastAsia="zh-CN"/>
              </w:rPr>
            </w:pPr>
            <w:r>
              <w:rPr>
                <w:rFonts w:hint="eastAsia" w:ascii="黑体" w:hAnsi="黑体" w:eastAsia="黑体" w:cs="宋体"/>
                <w:color w:val="000000"/>
                <w:kern w:val="0"/>
                <w:sz w:val="24"/>
                <w:highlight w:val="none"/>
                <w:lang w:val="en-US" w:eastAsia="zh-CN"/>
              </w:rPr>
              <w:t>男性年龄不超过60岁，有相关工作经验。</w:t>
            </w:r>
          </w:p>
        </w:tc>
      </w:tr>
      <w:tr>
        <w:tblPrEx>
          <w:tblCellMar>
            <w:top w:w="0" w:type="dxa"/>
            <w:left w:w="108" w:type="dxa"/>
            <w:bottom w:w="0" w:type="dxa"/>
            <w:right w:w="108" w:type="dxa"/>
          </w:tblCellMar>
        </w:tblPrEx>
        <w:trPr>
          <w:trHeight w:val="637" w:hRule="atLeast"/>
          <w:jc w:val="center"/>
        </w:trPr>
        <w:tc>
          <w:tcPr>
            <w:tcW w:w="149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b/>
                <w:color w:val="000000"/>
                <w:kern w:val="0"/>
                <w:sz w:val="24"/>
                <w:highlight w:val="none"/>
              </w:rPr>
            </w:pPr>
          </w:p>
        </w:tc>
        <w:tc>
          <w:tcPr>
            <w:tcW w:w="5903"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color w:val="000000"/>
                <w:kern w:val="0"/>
                <w:sz w:val="24"/>
                <w:highlight w:val="none"/>
              </w:rPr>
            </w:pPr>
            <w:r>
              <w:rPr>
                <w:rFonts w:hint="eastAsia" w:ascii="宋体" w:hAnsi="宋体" w:cs="宋体"/>
                <w:b/>
                <w:color w:val="000000"/>
                <w:kern w:val="0"/>
                <w:sz w:val="24"/>
                <w:highlight w:val="none"/>
              </w:rPr>
              <w:t>合计总价</w:t>
            </w:r>
          </w:p>
        </w:tc>
        <w:tc>
          <w:tcPr>
            <w:tcW w:w="353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highlight w:val="none"/>
              </w:rPr>
            </w:pPr>
            <w:r>
              <w:rPr>
                <w:rFonts w:hint="eastAsia" w:ascii="黑体" w:hAnsi="黑体" w:eastAsia="黑体" w:cs="宋体"/>
                <w:color w:val="FF0000"/>
                <w:kern w:val="0"/>
                <w:sz w:val="24"/>
                <w:highlight w:val="none"/>
              </w:rPr>
              <w:t>　</w:t>
            </w:r>
          </w:p>
        </w:tc>
      </w:tr>
      <w:tr>
        <w:tblPrEx>
          <w:tblCellMar>
            <w:top w:w="0" w:type="dxa"/>
            <w:left w:w="108" w:type="dxa"/>
            <w:bottom w:w="0" w:type="dxa"/>
            <w:right w:w="108" w:type="dxa"/>
          </w:tblCellMar>
        </w:tblPrEx>
        <w:trPr>
          <w:trHeight w:val="664" w:hRule="atLeast"/>
          <w:jc w:val="center"/>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备  注</w:t>
            </w:r>
          </w:p>
        </w:tc>
        <w:tc>
          <w:tcPr>
            <w:tcW w:w="9434"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黑体" w:hAnsi="黑体" w:eastAsia="黑体" w:cs="宋体"/>
                <w:color w:val="000000"/>
                <w:kern w:val="0"/>
                <w:sz w:val="24"/>
                <w:highlight w:val="none"/>
                <w:lang w:eastAsia="zh-CN"/>
              </w:rPr>
            </w:pPr>
            <w:r>
              <w:rPr>
                <w:rFonts w:hint="eastAsia" w:ascii="黑体" w:hAnsi="黑体" w:eastAsia="黑体" w:cs="宋体"/>
                <w:color w:val="000000"/>
                <w:kern w:val="0"/>
                <w:sz w:val="24"/>
                <w:highlight w:val="none"/>
              </w:rPr>
              <w:t>1.甲方提供用工期间的用餐</w:t>
            </w:r>
            <w:r>
              <w:rPr>
                <w:rFonts w:hint="eastAsia" w:ascii="黑体" w:hAnsi="黑体" w:eastAsia="黑体" w:cs="宋体"/>
                <w:color w:val="000000"/>
                <w:kern w:val="0"/>
                <w:sz w:val="24"/>
                <w:highlight w:val="none"/>
                <w:lang w:eastAsia="zh-CN"/>
              </w:rPr>
              <w:t>。</w:t>
            </w:r>
          </w:p>
        </w:tc>
      </w:tr>
      <w:tr>
        <w:tblPrEx>
          <w:tblCellMar>
            <w:top w:w="0" w:type="dxa"/>
            <w:left w:w="108" w:type="dxa"/>
            <w:bottom w:w="0" w:type="dxa"/>
            <w:right w:w="108" w:type="dxa"/>
          </w:tblCellMar>
        </w:tblPrEx>
        <w:trPr>
          <w:trHeight w:val="559" w:hRule="atLeast"/>
          <w:jc w:val="center"/>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highlight w:val="none"/>
              </w:rPr>
            </w:pPr>
          </w:p>
        </w:tc>
        <w:tc>
          <w:tcPr>
            <w:tcW w:w="9434"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黑体" w:hAnsi="黑体" w:eastAsia="黑体" w:cs="宋体"/>
                <w:color w:val="000000"/>
                <w:kern w:val="0"/>
                <w:sz w:val="24"/>
                <w:highlight w:val="none"/>
                <w:lang w:eastAsia="zh-CN"/>
              </w:rPr>
            </w:pPr>
            <w:r>
              <w:rPr>
                <w:rFonts w:hint="eastAsia" w:ascii="黑体" w:hAnsi="黑体" w:eastAsia="黑体" w:cs="宋体"/>
                <w:color w:val="000000"/>
                <w:kern w:val="0"/>
                <w:sz w:val="24"/>
                <w:highlight w:val="none"/>
              </w:rPr>
              <w:t>2.甲方提供用工期间的制服</w:t>
            </w:r>
            <w:r>
              <w:rPr>
                <w:rFonts w:hint="eastAsia" w:ascii="黑体" w:hAnsi="黑体" w:eastAsia="黑体" w:cs="宋体"/>
                <w:color w:val="000000"/>
                <w:kern w:val="0"/>
                <w:sz w:val="24"/>
                <w:highlight w:val="none"/>
                <w:lang w:eastAsia="zh-CN"/>
              </w:rPr>
              <w:t>。</w:t>
            </w:r>
          </w:p>
        </w:tc>
      </w:tr>
      <w:tr>
        <w:tblPrEx>
          <w:tblCellMar>
            <w:top w:w="0" w:type="dxa"/>
            <w:left w:w="108" w:type="dxa"/>
            <w:bottom w:w="0" w:type="dxa"/>
            <w:right w:w="108" w:type="dxa"/>
          </w:tblCellMar>
        </w:tblPrEx>
        <w:trPr>
          <w:trHeight w:val="610" w:hRule="atLeast"/>
          <w:jc w:val="center"/>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highlight w:val="none"/>
              </w:rPr>
            </w:pPr>
          </w:p>
        </w:tc>
        <w:tc>
          <w:tcPr>
            <w:tcW w:w="9434"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黑体" w:hAnsi="黑体" w:eastAsia="黑体" w:cs="宋体"/>
                <w:color w:val="000000"/>
                <w:kern w:val="0"/>
                <w:sz w:val="24"/>
                <w:highlight w:val="none"/>
                <w:lang w:eastAsia="zh-CN"/>
              </w:rPr>
            </w:pPr>
            <w:r>
              <w:rPr>
                <w:rFonts w:eastAsia="黑体"/>
                <w:color w:val="000000"/>
                <w:kern w:val="0"/>
                <w:sz w:val="24"/>
                <w:highlight w:val="none"/>
              </w:rPr>
              <w:t>3</w:t>
            </w:r>
            <w:r>
              <w:rPr>
                <w:rFonts w:hint="eastAsia" w:ascii="黑体" w:hAnsi="黑体" w:eastAsia="黑体" w:cs="宋体"/>
                <w:color w:val="000000"/>
                <w:kern w:val="0"/>
                <w:sz w:val="24"/>
                <w:highlight w:val="none"/>
              </w:rPr>
              <w:t>.甲方提供相应的宿舍给予乙方人员</w:t>
            </w:r>
            <w:r>
              <w:rPr>
                <w:rFonts w:hint="eastAsia" w:ascii="黑体" w:hAnsi="黑体" w:eastAsia="黑体" w:cs="宋体"/>
                <w:color w:val="000000"/>
                <w:kern w:val="0"/>
                <w:sz w:val="24"/>
                <w:highlight w:val="none"/>
                <w:lang w:eastAsia="zh-CN"/>
              </w:rPr>
              <w:t>。</w:t>
            </w:r>
          </w:p>
        </w:tc>
      </w:tr>
    </w:tbl>
    <w:p>
      <w:pPr>
        <w:widowControl/>
        <w:rPr>
          <w:rFonts w:ascii="宋体" w:hAnsi="宋体"/>
          <w:b/>
          <w:bCs/>
          <w:color w:val="000000"/>
          <w:kern w:val="0"/>
          <w:sz w:val="24"/>
          <w:highlight w:val="none"/>
        </w:rPr>
      </w:pPr>
    </w:p>
    <w:p>
      <w:pPr>
        <w:widowControl/>
        <w:rPr>
          <w:rFonts w:ascii="宋体" w:hAnsi="宋体" w:cs="宋体"/>
          <w:b/>
          <w:kern w:val="0"/>
          <w:sz w:val="24"/>
          <w:highlight w:val="none"/>
        </w:rPr>
      </w:pPr>
      <w:r>
        <w:rPr>
          <w:rFonts w:hint="eastAsia"/>
          <w:highlight w:val="none"/>
        </w:rPr>
        <w:tab/>
      </w:r>
      <w:r>
        <w:rPr>
          <w:rFonts w:hint="eastAsia" w:ascii="宋体" w:hAnsi="宋体" w:cs="宋体"/>
          <w:b/>
          <w:kern w:val="0"/>
          <w:sz w:val="24"/>
          <w:highlight w:val="none"/>
        </w:rPr>
        <w:t>注：以上价格均含</w:t>
      </w:r>
      <w:r>
        <w:rPr>
          <w:rFonts w:hint="eastAsia" w:ascii="宋体" w:hAnsi="宋体" w:cs="宋体"/>
          <w:b/>
          <w:kern w:val="0"/>
          <w:sz w:val="24"/>
          <w:highlight w:val="none"/>
          <w:u w:val="single"/>
        </w:rPr>
        <w:t xml:space="preserve"> </w:t>
      </w:r>
      <w:r>
        <w:rPr>
          <w:rFonts w:ascii="宋体" w:hAnsi="宋体" w:cs="宋体"/>
          <w:b/>
          <w:kern w:val="0"/>
          <w:sz w:val="24"/>
          <w:highlight w:val="none"/>
          <w:u w:val="single"/>
        </w:rPr>
        <w:t xml:space="preserve"> </w:t>
      </w:r>
      <w:r>
        <w:rPr>
          <w:rFonts w:hint="eastAsia" w:ascii="宋体" w:hAnsi="宋体" w:cs="宋体"/>
          <w:b/>
          <w:kern w:val="0"/>
          <w:sz w:val="24"/>
          <w:highlight w:val="none"/>
          <w:u w:val="single"/>
        </w:rPr>
        <w:t xml:space="preserve"> </w:t>
      </w:r>
      <w:r>
        <w:rPr>
          <w:rFonts w:hint="eastAsia" w:ascii="宋体" w:hAnsi="宋体" w:cs="宋体"/>
          <w:b/>
          <w:kern w:val="0"/>
          <w:sz w:val="24"/>
          <w:highlight w:val="none"/>
        </w:rPr>
        <w:t>%增值税专用发票(此项必填项)。参选人必须提供有效的税务增值税专用发票，否则比选人有权拒绝支付各类款项。</w:t>
      </w:r>
    </w:p>
    <w:p>
      <w:pPr>
        <w:jc w:val="left"/>
        <w:rPr>
          <w:rFonts w:hint="eastAsia" w:asciiTheme="majorEastAsia" w:hAnsiTheme="majorEastAsia" w:eastAsiaTheme="majorEastAsia" w:cstheme="majorEastAsia"/>
          <w:b/>
          <w:bCs/>
          <w:sz w:val="24"/>
          <w:highlight w:val="none"/>
        </w:rPr>
      </w:pPr>
    </w:p>
    <w:p>
      <w:pPr>
        <w:jc w:val="left"/>
        <w:rPr>
          <w:rFonts w:hint="eastAsia" w:asciiTheme="majorEastAsia" w:hAnsiTheme="majorEastAsia" w:eastAsiaTheme="majorEastAsia" w:cstheme="majorEastAsia"/>
          <w:b/>
          <w:bCs/>
          <w:sz w:val="24"/>
          <w:highlight w:val="none"/>
        </w:rPr>
      </w:pPr>
    </w:p>
    <w:p>
      <w:pPr>
        <w:jc w:val="left"/>
        <w:rPr>
          <w:rFonts w:hint="eastAsia" w:asciiTheme="majorEastAsia" w:hAnsiTheme="majorEastAsia" w:eastAsiaTheme="majorEastAsia" w:cstheme="majorEastAsia"/>
          <w:b/>
          <w:bCs/>
          <w:sz w:val="24"/>
          <w:highlight w:val="none"/>
        </w:rPr>
      </w:pPr>
    </w:p>
    <w:p>
      <w:pPr>
        <w:jc w:val="left"/>
        <w:rPr>
          <w:rFonts w:hint="eastAsia" w:asciiTheme="majorEastAsia" w:hAnsiTheme="majorEastAsia" w:eastAsiaTheme="majorEastAsia" w:cstheme="majorEastAsia"/>
          <w:b/>
          <w:bCs/>
          <w:sz w:val="24"/>
          <w:highlight w:val="none"/>
        </w:rPr>
      </w:pPr>
    </w:p>
    <w:p>
      <w:pPr>
        <w:jc w:val="left"/>
        <w:rPr>
          <w:rFonts w:hint="eastAsia" w:asciiTheme="majorEastAsia" w:hAnsiTheme="majorEastAsia" w:eastAsiaTheme="majorEastAsia" w:cstheme="majorEastAsia"/>
          <w:b/>
          <w:bCs/>
          <w:sz w:val="24"/>
          <w:highlight w:val="none"/>
        </w:rPr>
      </w:pPr>
    </w:p>
    <w:p>
      <w:pPr>
        <w:jc w:val="left"/>
        <w:rPr>
          <w:rFonts w:hint="eastAsia" w:asciiTheme="majorEastAsia" w:hAnsiTheme="majorEastAsia" w:eastAsiaTheme="majorEastAsia" w:cstheme="majorEastAsia"/>
          <w:b/>
          <w:bCs/>
          <w:sz w:val="24"/>
          <w:highlight w:val="none"/>
        </w:rPr>
      </w:pPr>
    </w:p>
    <w:p>
      <w:pPr>
        <w:jc w:val="left"/>
        <w:rPr>
          <w:rFonts w:hint="eastAsia" w:asciiTheme="majorEastAsia" w:hAnsiTheme="majorEastAsia" w:eastAsiaTheme="majorEastAsia" w:cstheme="majorEastAsia"/>
          <w:b/>
          <w:bCs/>
          <w:sz w:val="24"/>
        </w:rPr>
      </w:pPr>
    </w:p>
    <w:p>
      <w:pPr>
        <w:jc w:val="left"/>
        <w:rPr>
          <w:rFonts w:hint="eastAsia" w:asciiTheme="majorEastAsia" w:hAnsiTheme="majorEastAsia" w:eastAsiaTheme="majorEastAsia" w:cstheme="majorEastAsia"/>
          <w:b/>
          <w:bCs/>
          <w:sz w:val="24"/>
        </w:rPr>
      </w:pPr>
    </w:p>
    <w:p>
      <w:pPr>
        <w:jc w:val="left"/>
        <w:rPr>
          <w:rFonts w:hint="eastAsia" w:asciiTheme="majorEastAsia" w:hAnsiTheme="majorEastAsia" w:eastAsiaTheme="majorEastAsia" w:cstheme="majorEastAsia"/>
          <w:b/>
          <w:bCs/>
          <w:sz w:val="24"/>
        </w:rPr>
      </w:pPr>
    </w:p>
    <w:p>
      <w:pPr>
        <w:jc w:val="lef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附件</w:t>
      </w:r>
      <w:r>
        <w:rPr>
          <w:rFonts w:hint="eastAsia" w:asciiTheme="majorEastAsia" w:hAnsiTheme="majorEastAsia" w:eastAsiaTheme="majorEastAsia" w:cstheme="majorEastAsia"/>
          <w:b/>
          <w:bCs/>
          <w:sz w:val="24"/>
          <w:lang w:val="en-US" w:eastAsia="zh-CN"/>
        </w:rPr>
        <w:t>三</w:t>
      </w:r>
      <w:r>
        <w:rPr>
          <w:rFonts w:hint="eastAsia" w:asciiTheme="majorEastAsia" w:hAnsiTheme="majorEastAsia" w:eastAsiaTheme="majorEastAsia" w:cstheme="majorEastAsia"/>
          <w:b/>
          <w:bCs/>
          <w:sz w:val="24"/>
        </w:rPr>
        <w:t>：</w:t>
      </w:r>
    </w:p>
    <w:p>
      <w:pPr>
        <w:ind w:firstLine="2891" w:firstLineChars="600"/>
        <w:rPr>
          <w:rFonts w:ascii="仿宋" w:hAnsi="仿宋" w:eastAsia="仿宋" w:cs="Arial"/>
          <w:b/>
          <w:sz w:val="48"/>
          <w:szCs w:val="48"/>
        </w:rPr>
      </w:pPr>
      <w:r>
        <w:rPr>
          <w:rFonts w:hint="eastAsia" w:ascii="仿宋" w:hAnsi="仿宋" w:eastAsia="仿宋" w:cs="Arial"/>
          <w:b/>
          <w:sz w:val="48"/>
          <w:szCs w:val="48"/>
        </w:rPr>
        <w:t>廉 政 合 同</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为抓好采购供应中的党风廉政建设，规范、约束双方行为，确保双方工作人员廉洁从业，特订立如下合同。</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甲乙双方的权利和义务</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w:t>
      </w:r>
      <w:r>
        <w:rPr>
          <w:rFonts w:hint="eastAsia" w:ascii="仿宋" w:hAnsi="仿宋" w:eastAsia="仿宋" w:cs="宋体"/>
          <w:kern w:val="0"/>
          <w:sz w:val="28"/>
          <w:szCs w:val="28"/>
        </w:rPr>
        <w:t>）严格遵守党的政策和国家有关法律法规的有关规定。</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w:t>
      </w:r>
      <w:r>
        <w:rPr>
          <w:rFonts w:hint="eastAsia" w:ascii="仿宋" w:hAnsi="仿宋" w:eastAsia="仿宋" w:cs="宋体"/>
          <w:kern w:val="0"/>
          <w:sz w:val="28"/>
          <w:szCs w:val="28"/>
        </w:rPr>
        <w:t>）严格执行</w:t>
      </w:r>
      <w:r>
        <w:rPr>
          <w:rFonts w:hint="eastAsia" w:ascii="仿宋" w:hAnsi="仿宋" w:eastAsia="仿宋" w:cs="宋体"/>
          <w:kern w:val="0"/>
          <w:sz w:val="28"/>
          <w:szCs w:val="28"/>
          <w:lang w:eastAsia="zh-CN"/>
        </w:rPr>
        <w:t>北京安徽大厦有限公司安保服务外包</w:t>
      </w:r>
      <w:r>
        <w:rPr>
          <w:rFonts w:hint="eastAsia" w:ascii="仿宋" w:hAnsi="仿宋" w:eastAsia="仿宋" w:cs="宋体"/>
          <w:kern w:val="0"/>
          <w:sz w:val="28"/>
          <w:szCs w:val="28"/>
        </w:rPr>
        <w:t>合同文件，自觉按合同办事。</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3</w:t>
      </w:r>
      <w:r>
        <w:rPr>
          <w:rFonts w:hint="eastAsia" w:ascii="仿宋" w:hAnsi="仿宋" w:eastAsia="仿宋" w:cs="宋体"/>
          <w:kern w:val="0"/>
          <w:sz w:val="28"/>
          <w:szCs w:val="28"/>
        </w:rPr>
        <w:t>）双方的业务活动坚持公开、公正、诚信、透明的原则（法律认定的商业秘密和合同文件另有规定除外），不得损害国家和集体利益。</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4</w:t>
      </w:r>
      <w:r>
        <w:rPr>
          <w:rFonts w:hint="eastAsia" w:ascii="仿宋" w:hAnsi="仿宋" w:eastAsia="仿宋" w:cs="宋体"/>
          <w:kern w:val="0"/>
          <w:sz w:val="28"/>
          <w:szCs w:val="28"/>
        </w:rPr>
        <w:t>）建立健全廉政制度，开展廉政教育和廉洁文化建设，公布举报电话，监督并认真查处违规违纪违法行为。</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5</w:t>
      </w:r>
      <w:r>
        <w:rPr>
          <w:rFonts w:hint="eastAsia" w:ascii="仿宋" w:hAnsi="仿宋" w:eastAsia="仿宋" w:cs="宋体"/>
          <w:kern w:val="0"/>
          <w:sz w:val="28"/>
          <w:szCs w:val="28"/>
        </w:rPr>
        <w:t>）发现对方在业务活动中有违反廉政规定的行为，有及时提醒对方纠正的权利和义务。</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6</w:t>
      </w:r>
      <w:r>
        <w:rPr>
          <w:rFonts w:hint="eastAsia" w:ascii="仿宋" w:hAnsi="仿宋" w:eastAsia="仿宋" w:cs="宋体"/>
          <w:kern w:val="0"/>
          <w:sz w:val="28"/>
          <w:szCs w:val="28"/>
        </w:rPr>
        <w:t>）发现对方严重违反本合同义务条款的行为，有向有关部门举报、建议给予处理并要求告知处理结果的权利。</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甲方的义务</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w:t>
      </w:r>
      <w:r>
        <w:rPr>
          <w:rFonts w:hint="eastAsia" w:ascii="仿宋" w:hAnsi="仿宋" w:eastAsia="仿宋" w:cs="宋体"/>
          <w:kern w:val="0"/>
          <w:sz w:val="28"/>
          <w:szCs w:val="28"/>
        </w:rPr>
        <w:t>）甲方及其工作人员不得利用职务之便索要或接受乙方的礼品、礼金、消费卡和有价证券、股权、其他金融产品等财物。</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w:t>
      </w:r>
      <w:r>
        <w:rPr>
          <w:rFonts w:hint="eastAsia" w:ascii="仿宋" w:hAnsi="仿宋" w:eastAsia="仿宋" w:cs="宋体"/>
          <w:kern w:val="0"/>
          <w:sz w:val="28"/>
          <w:szCs w:val="28"/>
        </w:rPr>
        <w:t>）甲方及其工作人员不得在利用职务之便为乙方谋取利益之前或之后，约定在其离职后收受乙方财物，并在离职后收受。</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3</w:t>
      </w:r>
      <w:r>
        <w:rPr>
          <w:rFonts w:hint="eastAsia" w:ascii="仿宋" w:hAnsi="仿宋" w:eastAsia="仿宋" w:cs="宋体"/>
          <w:kern w:val="0"/>
          <w:sz w:val="28"/>
          <w:szCs w:val="28"/>
        </w:rPr>
        <w:t>）甲方及其工作人员不得在乙方报销应由甲方或个人支付的费用等。</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4</w:t>
      </w:r>
      <w:r>
        <w:rPr>
          <w:rFonts w:hint="eastAsia" w:ascii="仿宋" w:hAnsi="仿宋" w:eastAsia="仿宋" w:cs="宋体"/>
          <w:kern w:val="0"/>
          <w:sz w:val="28"/>
          <w:szCs w:val="28"/>
        </w:rPr>
        <w:t>）甲方及其工作人员不得要求或者接受乙方可能影响公正执行公务的宴请以及旅游、健身、娱乐等活动安排，不得要求和接受乙方提供的交通工具、通讯工具、高档办公用品等。</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5</w:t>
      </w:r>
      <w:r>
        <w:rPr>
          <w:rFonts w:hint="eastAsia" w:ascii="仿宋" w:hAnsi="仿宋" w:eastAsia="仿宋" w:cs="宋体"/>
          <w:kern w:val="0"/>
          <w:sz w:val="28"/>
          <w:szCs w:val="28"/>
        </w:rPr>
        <w:t>）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6</w:t>
      </w:r>
      <w:r>
        <w:rPr>
          <w:rFonts w:hint="eastAsia" w:ascii="仿宋" w:hAnsi="仿宋" w:eastAsia="仿宋" w:cs="宋体"/>
          <w:kern w:val="0"/>
          <w:sz w:val="28"/>
          <w:szCs w:val="28"/>
        </w:rPr>
        <w:t>）甲方及其工作人员不得要求乙方购买合同规定外的材料和设备采购、服务等。</w:t>
      </w:r>
      <w:r>
        <w:rPr>
          <w:rFonts w:ascii="仿宋" w:hAnsi="仿宋" w:eastAsia="仿宋" w:cs="宋体"/>
          <w:kern w:val="0"/>
          <w:sz w:val="28"/>
          <w:szCs w:val="28"/>
        </w:rPr>
        <w:t xml:space="preserve">    </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7</w:t>
      </w:r>
      <w:r>
        <w:rPr>
          <w:rFonts w:hint="eastAsia" w:ascii="仿宋" w:hAnsi="仿宋" w:eastAsia="仿宋" w:cs="宋体"/>
          <w:kern w:val="0"/>
          <w:sz w:val="28"/>
          <w:szCs w:val="28"/>
        </w:rPr>
        <w:t>）甲方及其工作人员不得有其他可能影响廉洁从业的行为。</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乙方义务</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w:t>
      </w:r>
      <w:r>
        <w:rPr>
          <w:rFonts w:hint="eastAsia" w:ascii="仿宋" w:hAnsi="仿宋" w:eastAsia="仿宋" w:cs="宋体"/>
          <w:kern w:val="0"/>
          <w:sz w:val="28"/>
          <w:szCs w:val="28"/>
        </w:rPr>
        <w:t>）乙方及其工作人员不得以任何形式向甲方及其工作人员行贿或馈赠礼品、礼金、消费卡和有价证券、股权、其他金融产品等财物，以及回扣、好处费、感谢费等。</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w:t>
      </w:r>
      <w:r>
        <w:rPr>
          <w:rFonts w:hint="eastAsia" w:ascii="仿宋" w:hAnsi="仿宋" w:eastAsia="仿宋" w:cs="宋体"/>
          <w:kern w:val="0"/>
          <w:sz w:val="28"/>
          <w:szCs w:val="28"/>
        </w:rPr>
        <w:t>）乙方及其工作人员不得与甲方及其工作人员约定，甲方及其工作人员利用职务之便为乙方谋取利益，乙方在其离职后给予财物。</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3</w:t>
      </w:r>
      <w:r>
        <w:rPr>
          <w:rFonts w:hint="eastAsia" w:ascii="仿宋" w:hAnsi="仿宋" w:eastAsia="仿宋" w:cs="宋体"/>
          <w:kern w:val="0"/>
          <w:sz w:val="28"/>
          <w:szCs w:val="28"/>
        </w:rPr>
        <w:t>）乙方不得以任何名义为甲方及其工作人员报销由甲方单位或个人支付的任何费用。</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4</w:t>
      </w:r>
      <w:r>
        <w:rPr>
          <w:rFonts w:hint="eastAsia" w:ascii="仿宋" w:hAnsi="仿宋" w:eastAsia="仿宋" w:cs="宋体"/>
          <w:kern w:val="0"/>
          <w:sz w:val="28"/>
          <w:szCs w:val="28"/>
        </w:rPr>
        <w:t>）乙方及其工作人员不得以任何理由邀请甲方工作人员参与可能影响公正执行公务的宴请以及旅游、健身、娱乐等活动。不得为甲方一单位和个人购置或提供通讯工具、交通工具和高档办公用品等。</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5</w:t>
      </w:r>
      <w:r>
        <w:rPr>
          <w:rFonts w:hint="eastAsia" w:ascii="仿宋" w:hAnsi="仿宋" w:eastAsia="仿宋" w:cs="宋体"/>
          <w:kern w:val="0"/>
          <w:sz w:val="28"/>
          <w:szCs w:val="28"/>
        </w:rPr>
        <w:t>）乙方及其工作人员不得为甲方工作人员住房装修、婚丧嫁娶、出国出境、旅游等提供方便；不得为甲方工作人员的特定关系人以安排工作为名，使其不实际工作却获取薪酬。</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6</w:t>
      </w:r>
      <w:r>
        <w:rPr>
          <w:rFonts w:hint="eastAsia" w:ascii="仿宋" w:hAnsi="仿宋" w:eastAsia="仿宋" w:cs="宋体"/>
          <w:kern w:val="0"/>
          <w:sz w:val="28"/>
          <w:szCs w:val="28"/>
        </w:rPr>
        <w:t>）甲方及其工作人员不得有其他可能影响廉洁从业的行为。</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4.</w:t>
      </w:r>
      <w:r>
        <w:rPr>
          <w:rFonts w:hint="eastAsia" w:ascii="仿宋" w:hAnsi="仿宋" w:eastAsia="仿宋" w:cs="宋体"/>
          <w:kern w:val="0"/>
          <w:sz w:val="28"/>
          <w:szCs w:val="28"/>
        </w:rPr>
        <w:t>违约责任</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w:t>
      </w:r>
      <w:r>
        <w:rPr>
          <w:rFonts w:hint="eastAsia" w:ascii="仿宋" w:hAnsi="仿宋" w:eastAsia="仿宋" w:cs="宋体"/>
          <w:kern w:val="0"/>
          <w:sz w:val="28"/>
          <w:szCs w:val="28"/>
        </w:rPr>
        <w:t>）甲方及其工作人员违反本合同第</w:t>
      </w:r>
      <w:r>
        <w:rPr>
          <w:rFonts w:ascii="仿宋" w:hAnsi="仿宋" w:eastAsia="仿宋" w:cs="宋体"/>
          <w:kern w:val="0"/>
          <w:sz w:val="28"/>
          <w:szCs w:val="28"/>
        </w:rPr>
        <w:t>1</w:t>
      </w:r>
      <w:r>
        <w:rPr>
          <w:rFonts w:hint="eastAsia" w:ascii="仿宋" w:hAnsi="仿宋" w:eastAsia="仿宋" w:cs="宋体"/>
          <w:kern w:val="0"/>
          <w:sz w:val="28"/>
          <w:szCs w:val="28"/>
        </w:rPr>
        <w:t>、</w:t>
      </w:r>
      <w:r>
        <w:rPr>
          <w:rFonts w:ascii="仿宋" w:hAnsi="仿宋" w:eastAsia="仿宋" w:cs="宋体"/>
          <w:kern w:val="0"/>
          <w:sz w:val="28"/>
          <w:szCs w:val="28"/>
        </w:rPr>
        <w:t>2</w:t>
      </w:r>
      <w:r>
        <w:rPr>
          <w:rFonts w:hint="eastAsia" w:ascii="仿宋" w:hAnsi="仿宋" w:eastAsia="仿宋" w:cs="宋体"/>
          <w:kern w:val="0"/>
          <w:sz w:val="28"/>
          <w:szCs w:val="28"/>
        </w:rPr>
        <w:t>条，按管理权限，依据有关规定给予党纪政务处分和组织处理；涉嫌犯罪的，移交司法机关追究刑事责任；给乙方单位造成经济损失的，应予以赔偿。</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w:t>
      </w:r>
      <w:r>
        <w:rPr>
          <w:rFonts w:hint="eastAsia" w:ascii="仿宋" w:hAnsi="仿宋" w:eastAsia="仿宋" w:cs="宋体"/>
          <w:kern w:val="0"/>
          <w:sz w:val="28"/>
          <w:szCs w:val="28"/>
        </w:rPr>
        <w:t>）乙方及其工作人员违反本合同第</w:t>
      </w:r>
      <w:r>
        <w:rPr>
          <w:rFonts w:ascii="仿宋" w:hAnsi="仿宋" w:eastAsia="仿宋" w:cs="宋体"/>
          <w:kern w:val="0"/>
          <w:sz w:val="28"/>
          <w:szCs w:val="28"/>
        </w:rPr>
        <w:t>1</w:t>
      </w:r>
      <w:r>
        <w:rPr>
          <w:rFonts w:hint="eastAsia" w:ascii="仿宋" w:hAnsi="仿宋" w:eastAsia="仿宋" w:cs="宋体"/>
          <w:kern w:val="0"/>
          <w:sz w:val="28"/>
          <w:szCs w:val="28"/>
        </w:rPr>
        <w:t>、</w:t>
      </w:r>
      <w:r>
        <w:rPr>
          <w:rFonts w:ascii="仿宋" w:hAnsi="仿宋" w:eastAsia="仿宋" w:cs="宋体"/>
          <w:kern w:val="0"/>
          <w:sz w:val="28"/>
          <w:szCs w:val="28"/>
        </w:rPr>
        <w:t>3</w:t>
      </w:r>
      <w:r>
        <w:rPr>
          <w:rFonts w:hint="eastAsia" w:ascii="仿宋" w:hAnsi="仿宋" w:eastAsia="仿宋" w:cs="宋体"/>
          <w:kern w:val="0"/>
          <w:sz w:val="28"/>
          <w:szCs w:val="28"/>
        </w:rPr>
        <w:t>条，按管理权限，依据有关规定，给予相关处理；给甲方单位造成经济损失的，应予以赔偿。</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5.</w:t>
      </w:r>
      <w:r>
        <w:rPr>
          <w:rFonts w:hint="eastAsia" w:ascii="仿宋" w:hAnsi="仿宋" w:eastAsia="仿宋" w:cs="宋体"/>
          <w:kern w:val="0"/>
          <w:sz w:val="28"/>
          <w:szCs w:val="28"/>
        </w:rPr>
        <w:t>本合同有效期为甲乙双方签署之日起至该供货</w:t>
      </w:r>
      <w:r>
        <w:rPr>
          <w:rFonts w:ascii="仿宋" w:hAnsi="仿宋" w:eastAsia="仿宋" w:cs="宋体"/>
          <w:kern w:val="0"/>
          <w:sz w:val="28"/>
          <w:szCs w:val="28"/>
        </w:rPr>
        <w:t>/</w:t>
      </w:r>
      <w:r>
        <w:rPr>
          <w:rFonts w:hint="eastAsia" w:ascii="仿宋" w:hAnsi="仿宋" w:eastAsia="仿宋" w:cs="宋体"/>
          <w:kern w:val="0"/>
          <w:sz w:val="28"/>
          <w:szCs w:val="28"/>
        </w:rPr>
        <w:t>服务合同履行完毕后止。</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6.</w:t>
      </w:r>
      <w:r>
        <w:rPr>
          <w:rFonts w:hint="eastAsia" w:ascii="仿宋" w:hAnsi="仿宋" w:eastAsia="仿宋" w:cs="宋体"/>
          <w:kern w:val="0"/>
          <w:sz w:val="28"/>
          <w:szCs w:val="28"/>
        </w:rPr>
        <w:t>本合同作为</w:t>
      </w:r>
      <w:r>
        <w:rPr>
          <w:rFonts w:hint="eastAsia" w:ascii="仿宋" w:hAnsi="仿宋" w:eastAsia="仿宋" w:cs="宋体"/>
          <w:kern w:val="0"/>
          <w:sz w:val="28"/>
          <w:szCs w:val="28"/>
          <w:lang w:eastAsia="zh-CN"/>
        </w:rPr>
        <w:t>北京安徽大厦有限公司安保服务外包</w:t>
      </w:r>
      <w:r>
        <w:rPr>
          <w:rFonts w:hint="eastAsia" w:ascii="仿宋" w:hAnsi="仿宋" w:eastAsia="仿宋" w:cs="宋体"/>
          <w:kern w:val="0"/>
          <w:sz w:val="28"/>
          <w:szCs w:val="28"/>
        </w:rPr>
        <w:t>合同的附件，与其具有同等的法律效力，经合同双方签署立即生效。</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7.</w:t>
      </w:r>
      <w:r>
        <w:rPr>
          <w:rFonts w:hint="eastAsia" w:ascii="仿宋" w:hAnsi="仿宋" w:eastAsia="仿宋" w:cs="宋体"/>
          <w:kern w:val="0"/>
          <w:sz w:val="28"/>
          <w:szCs w:val="28"/>
        </w:rPr>
        <w:t xml:space="preserve"> 本合同一式伍份，甲方执肆份、乙方执一份，具有同等法律效力。</w:t>
      </w:r>
    </w:p>
    <w:p>
      <w:pPr>
        <w:spacing w:line="580" w:lineRule="exact"/>
        <w:rPr>
          <w:rFonts w:ascii="仿宋" w:hAnsi="仿宋" w:eastAsia="仿宋" w:cs="宋体"/>
          <w:kern w:val="0"/>
          <w:sz w:val="28"/>
          <w:szCs w:val="28"/>
        </w:rPr>
      </w:pPr>
    </w:p>
    <w:p>
      <w:pPr>
        <w:spacing w:line="580" w:lineRule="exact"/>
        <w:rPr>
          <w:rFonts w:ascii="仿宋" w:hAnsi="仿宋" w:eastAsia="仿宋" w:cs="宋体"/>
          <w:kern w:val="0"/>
          <w:sz w:val="28"/>
          <w:szCs w:val="28"/>
        </w:rPr>
      </w:pPr>
      <w:r>
        <w:rPr>
          <w:rFonts w:hint="eastAsia" w:ascii="仿宋" w:hAnsi="仿宋" w:eastAsia="仿宋" w:cs="宋体"/>
          <w:kern w:val="0"/>
          <w:sz w:val="28"/>
          <w:szCs w:val="28"/>
        </w:rPr>
        <w:t>甲方单位：（盖章）</w:t>
      </w:r>
      <w:r>
        <w:rPr>
          <w:rFonts w:ascii="仿宋" w:hAnsi="仿宋" w:eastAsia="仿宋" w:cs="宋体"/>
          <w:kern w:val="0"/>
          <w:sz w:val="28"/>
          <w:szCs w:val="28"/>
        </w:rPr>
        <w:t xml:space="preserve">                    </w:t>
      </w:r>
      <w:r>
        <w:rPr>
          <w:rFonts w:hint="eastAsia" w:ascii="仿宋" w:hAnsi="仿宋" w:eastAsia="仿宋" w:cs="宋体"/>
          <w:kern w:val="0"/>
          <w:sz w:val="28"/>
          <w:szCs w:val="28"/>
        </w:rPr>
        <w:t>乙方单位：（盖章）</w:t>
      </w:r>
    </w:p>
    <w:p>
      <w:pPr>
        <w:widowControl/>
        <w:spacing w:before="100" w:beforeAutospacing="1" w:after="100" w:afterAutospacing="1" w:line="580" w:lineRule="exact"/>
        <w:jc w:val="left"/>
        <w:rPr>
          <w:rFonts w:ascii="仿宋" w:hAnsi="仿宋" w:eastAsia="仿宋"/>
          <w:kern w:val="0"/>
          <w:sz w:val="28"/>
          <w:szCs w:val="28"/>
        </w:rPr>
      </w:pPr>
      <w:r>
        <w:rPr>
          <w:rFonts w:ascii="仿宋" w:hAnsi="仿宋" w:eastAsia="仿宋"/>
          <w:kern w:val="0"/>
          <w:sz w:val="28"/>
          <w:szCs w:val="28"/>
        </w:rPr>
        <w:t>法定代表人：                         法定代表人：</w:t>
      </w:r>
    </w:p>
    <w:p>
      <w:pPr>
        <w:spacing w:line="580" w:lineRule="exact"/>
        <w:rPr>
          <w:rFonts w:ascii="仿宋" w:hAnsi="仿宋" w:eastAsia="仿宋" w:cs="宋体"/>
          <w:kern w:val="0"/>
          <w:sz w:val="28"/>
          <w:szCs w:val="28"/>
        </w:rPr>
      </w:pPr>
      <w:r>
        <w:rPr>
          <w:rFonts w:hint="eastAsia" w:ascii="仿宋" w:hAnsi="仿宋" w:eastAsia="仿宋" w:cs="宋体"/>
          <w:kern w:val="0"/>
          <w:sz w:val="28"/>
          <w:szCs w:val="28"/>
        </w:rPr>
        <w:t>或其授权的代理人：</w:t>
      </w:r>
      <w:r>
        <w:rPr>
          <w:rFonts w:ascii="仿宋" w:hAnsi="仿宋" w:eastAsia="仿宋" w:cs="宋体"/>
          <w:kern w:val="0"/>
          <w:sz w:val="28"/>
          <w:szCs w:val="28"/>
        </w:rPr>
        <w:t xml:space="preserve">                   </w:t>
      </w:r>
      <w:r>
        <w:rPr>
          <w:rFonts w:hint="eastAsia" w:ascii="仿宋" w:hAnsi="仿宋" w:eastAsia="仿宋" w:cs="宋体"/>
          <w:kern w:val="0"/>
          <w:sz w:val="28"/>
          <w:szCs w:val="28"/>
        </w:rPr>
        <w:t>或其授权的代理人：</w:t>
      </w:r>
      <w:r>
        <w:rPr>
          <w:rFonts w:ascii="仿宋" w:hAnsi="仿宋" w:eastAsia="仿宋" w:cs="宋体"/>
          <w:kern w:val="0"/>
          <w:sz w:val="28"/>
          <w:szCs w:val="28"/>
        </w:rPr>
        <w:t xml:space="preserve">     </w:t>
      </w:r>
    </w:p>
    <w:p>
      <w:pPr>
        <w:spacing w:line="580" w:lineRule="exact"/>
        <w:ind w:firstLine="840" w:firstLineChars="300"/>
        <w:rPr>
          <w:rFonts w:ascii="仿宋" w:hAnsi="仿宋" w:eastAsia="仿宋" w:cs="宋体"/>
          <w:kern w:val="0"/>
          <w:sz w:val="28"/>
          <w:szCs w:val="28"/>
        </w:rPr>
      </w:pPr>
      <w:r>
        <w:rPr>
          <w:rFonts w:hint="eastAsia" w:ascii="仿宋" w:hAnsi="仿宋" w:eastAsia="仿宋" w:cs="宋体"/>
          <w:kern w:val="0"/>
          <w:sz w:val="28"/>
          <w:szCs w:val="28"/>
        </w:rPr>
        <w:t>年</w:t>
      </w:r>
      <w:r>
        <w:rPr>
          <w:rFonts w:ascii="仿宋" w:hAnsi="仿宋" w:eastAsia="仿宋" w:cs="宋体"/>
          <w:kern w:val="0"/>
          <w:sz w:val="28"/>
          <w:szCs w:val="28"/>
        </w:rPr>
        <w:t xml:space="preserve">   </w:t>
      </w:r>
      <w:r>
        <w:rPr>
          <w:rFonts w:hint="eastAsia" w:ascii="仿宋" w:hAnsi="仿宋" w:eastAsia="仿宋" w:cs="宋体"/>
          <w:kern w:val="0"/>
          <w:sz w:val="28"/>
          <w:szCs w:val="28"/>
        </w:rPr>
        <w:t>月</w:t>
      </w:r>
      <w:r>
        <w:rPr>
          <w:rFonts w:ascii="仿宋" w:hAnsi="仿宋" w:eastAsia="仿宋" w:cs="宋体"/>
          <w:kern w:val="0"/>
          <w:sz w:val="28"/>
          <w:szCs w:val="28"/>
        </w:rPr>
        <w:t xml:space="preserve">   </w:t>
      </w:r>
      <w:r>
        <w:rPr>
          <w:rFonts w:hint="eastAsia" w:ascii="仿宋" w:hAnsi="仿宋" w:eastAsia="仿宋" w:cs="宋体"/>
          <w:kern w:val="0"/>
          <w:sz w:val="28"/>
          <w:szCs w:val="28"/>
        </w:rPr>
        <w:t>日</w:t>
      </w:r>
      <w:r>
        <w:rPr>
          <w:rFonts w:ascii="仿宋" w:hAnsi="仿宋" w:eastAsia="仿宋" w:cs="宋体"/>
          <w:kern w:val="0"/>
          <w:sz w:val="28"/>
          <w:szCs w:val="28"/>
        </w:rPr>
        <w:t xml:space="preserve">                         </w:t>
      </w:r>
      <w:r>
        <w:rPr>
          <w:rFonts w:hint="eastAsia" w:ascii="仿宋" w:hAnsi="仿宋" w:eastAsia="仿宋" w:cs="宋体"/>
          <w:kern w:val="0"/>
          <w:sz w:val="28"/>
          <w:szCs w:val="28"/>
        </w:rPr>
        <w:t>年</w:t>
      </w:r>
      <w:r>
        <w:rPr>
          <w:rFonts w:ascii="仿宋" w:hAnsi="仿宋" w:eastAsia="仿宋" w:cs="宋体"/>
          <w:kern w:val="0"/>
          <w:sz w:val="28"/>
          <w:szCs w:val="28"/>
        </w:rPr>
        <w:t xml:space="preserve">   </w:t>
      </w:r>
      <w:r>
        <w:rPr>
          <w:rFonts w:hint="eastAsia" w:ascii="仿宋" w:hAnsi="仿宋" w:eastAsia="仿宋" w:cs="宋体"/>
          <w:kern w:val="0"/>
          <w:sz w:val="28"/>
          <w:szCs w:val="28"/>
        </w:rPr>
        <w:t>月</w:t>
      </w:r>
      <w:r>
        <w:rPr>
          <w:rFonts w:ascii="仿宋" w:hAnsi="仿宋" w:eastAsia="仿宋" w:cs="宋体"/>
          <w:kern w:val="0"/>
          <w:sz w:val="28"/>
          <w:szCs w:val="28"/>
        </w:rPr>
        <w:t xml:space="preserve">   </w:t>
      </w:r>
      <w:r>
        <w:rPr>
          <w:rFonts w:hint="eastAsia" w:ascii="仿宋" w:hAnsi="仿宋" w:eastAsia="仿宋" w:cs="宋体"/>
          <w:kern w:val="0"/>
          <w:sz w:val="28"/>
          <w:szCs w:val="28"/>
        </w:rPr>
        <w:t>日</w:t>
      </w:r>
    </w:p>
    <w:p>
      <w:pPr>
        <w:spacing w:line="580" w:lineRule="exact"/>
        <w:rPr>
          <w:rFonts w:ascii="仿宋" w:hAnsi="仿宋" w:eastAsia="仿宋" w:cs="宋体"/>
          <w:kern w:val="0"/>
          <w:sz w:val="28"/>
          <w:szCs w:val="28"/>
        </w:rPr>
      </w:pPr>
      <w:r>
        <w:rPr>
          <w:rFonts w:hint="eastAsia" w:ascii="仿宋" w:hAnsi="仿宋" w:eastAsia="仿宋" w:cs="宋体"/>
          <w:kern w:val="0"/>
          <w:sz w:val="28"/>
          <w:szCs w:val="28"/>
        </w:rPr>
        <w:t>甲方监督单位：（盖章）</w:t>
      </w:r>
      <w:r>
        <w:rPr>
          <w:rFonts w:ascii="仿宋" w:hAnsi="仿宋" w:eastAsia="仿宋" w:cs="宋体"/>
          <w:kern w:val="0"/>
          <w:sz w:val="28"/>
          <w:szCs w:val="28"/>
        </w:rPr>
        <w:t xml:space="preserve">            </w:t>
      </w:r>
      <w:r>
        <w:rPr>
          <w:rFonts w:hint="eastAsia" w:ascii="仿宋" w:hAnsi="仿宋" w:eastAsia="仿宋" w:cs="宋体"/>
          <w:kern w:val="0"/>
          <w:sz w:val="28"/>
          <w:szCs w:val="28"/>
        </w:rPr>
        <w:t>乙方监督单位：（盖章）</w:t>
      </w:r>
    </w:p>
    <w:p/>
    <w:p>
      <w:pPr>
        <w:spacing w:line="960" w:lineRule="exact"/>
        <w:rPr>
          <w:rFonts w:ascii="黑体" w:hAnsi="黑体" w:eastAsia="黑体"/>
          <w:sz w:val="32"/>
          <w:szCs w:val="32"/>
        </w:rPr>
      </w:pPr>
    </w:p>
    <w:p>
      <w:pPr>
        <w:spacing w:line="960" w:lineRule="exact"/>
        <w:rPr>
          <w:rFonts w:ascii="黑体" w:hAnsi="黑体" w:eastAsia="黑体"/>
          <w:sz w:val="32"/>
          <w:szCs w:val="32"/>
        </w:rPr>
      </w:pPr>
    </w:p>
    <w:p>
      <w:pPr>
        <w:spacing w:line="960" w:lineRule="exact"/>
        <w:jc w:val="center"/>
        <w:rPr>
          <w:rFonts w:ascii="黑体" w:hAnsi="黑体" w:eastAsia="黑体"/>
          <w:sz w:val="32"/>
          <w:szCs w:val="32"/>
        </w:rPr>
      </w:pPr>
      <w:r>
        <w:rPr>
          <w:rFonts w:hint="eastAsia" w:ascii="黑体" w:hAnsi="黑体" w:eastAsia="黑体"/>
          <w:sz w:val="32"/>
          <w:szCs w:val="32"/>
        </w:rPr>
        <w:t xml:space="preserve">第五章 </w:t>
      </w:r>
      <w:r>
        <w:rPr>
          <w:rFonts w:ascii="黑体" w:hAnsi="黑体" w:eastAsia="黑体"/>
          <w:sz w:val="32"/>
          <w:szCs w:val="32"/>
        </w:rPr>
        <w:t xml:space="preserve"> </w:t>
      </w:r>
      <w:r>
        <w:rPr>
          <w:rFonts w:hint="eastAsia" w:ascii="黑体" w:hAnsi="黑体" w:eastAsia="黑体"/>
          <w:sz w:val="32"/>
          <w:szCs w:val="32"/>
        </w:rPr>
        <w:t>报价清单</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24"/>
        </w:rPr>
        <w:t>报价要求：应按比选人提供的报价清单进行填报，不得进行修改，否则视为无效报价。具体技术及报价要求详见比选文件和报价清单。</w:t>
      </w:r>
    </w:p>
    <w:p>
      <w:pPr>
        <w:widowControl/>
        <w:rPr>
          <w:rFonts w:ascii="宋体" w:hAnsi="宋体"/>
          <w:b/>
          <w:bCs/>
          <w:color w:val="000000"/>
          <w:kern w:val="0"/>
          <w:sz w:val="36"/>
          <w:szCs w:val="36"/>
        </w:rPr>
      </w:pPr>
    </w:p>
    <w:p>
      <w:pPr>
        <w:widowControl/>
        <w:jc w:val="center"/>
        <w:rPr>
          <w:rFonts w:hint="default" w:ascii="宋体" w:hAnsi="宋体" w:eastAsia="宋体"/>
          <w:b/>
          <w:bCs/>
          <w:color w:val="000000"/>
          <w:kern w:val="0"/>
          <w:sz w:val="36"/>
          <w:szCs w:val="36"/>
          <w:lang w:val="en-US" w:eastAsia="zh-CN"/>
        </w:rPr>
      </w:pPr>
      <w:r>
        <w:rPr>
          <w:rFonts w:hint="eastAsia" w:ascii="宋体" w:hAnsi="宋体"/>
          <w:b/>
          <w:bCs/>
          <w:color w:val="000000"/>
          <w:kern w:val="0"/>
          <w:sz w:val="36"/>
          <w:szCs w:val="36"/>
          <w:lang w:val="en-US" w:eastAsia="zh-CN"/>
        </w:rPr>
        <w:t>报价清单</w:t>
      </w:r>
    </w:p>
    <w:p>
      <w:pPr>
        <w:widowControl/>
        <w:rPr>
          <w:rFonts w:ascii="宋体" w:hAnsi="宋体"/>
          <w:b/>
          <w:bCs/>
          <w:color w:val="000000"/>
          <w:kern w:val="0"/>
          <w:sz w:val="24"/>
        </w:rPr>
      </w:pPr>
    </w:p>
    <w:tbl>
      <w:tblPr>
        <w:tblStyle w:val="10"/>
        <w:tblW w:w="10933" w:type="dxa"/>
        <w:jc w:val="center"/>
        <w:tblLayout w:type="fixed"/>
        <w:tblCellMar>
          <w:top w:w="0" w:type="dxa"/>
          <w:left w:w="108" w:type="dxa"/>
          <w:bottom w:w="0" w:type="dxa"/>
          <w:right w:w="108" w:type="dxa"/>
        </w:tblCellMar>
      </w:tblPr>
      <w:tblGrid>
        <w:gridCol w:w="751"/>
        <w:gridCol w:w="748"/>
        <w:gridCol w:w="766"/>
        <w:gridCol w:w="967"/>
        <w:gridCol w:w="787"/>
        <w:gridCol w:w="1568"/>
        <w:gridCol w:w="1815"/>
        <w:gridCol w:w="1117"/>
        <w:gridCol w:w="2414"/>
      </w:tblGrid>
      <w:tr>
        <w:tblPrEx>
          <w:tblCellMar>
            <w:top w:w="0" w:type="dxa"/>
            <w:left w:w="108" w:type="dxa"/>
            <w:bottom w:w="0" w:type="dxa"/>
            <w:right w:w="108" w:type="dxa"/>
          </w:tblCellMar>
        </w:tblPrEx>
        <w:trPr>
          <w:trHeight w:val="443" w:hRule="atLeast"/>
          <w:jc w:val="center"/>
        </w:trPr>
        <w:tc>
          <w:tcPr>
            <w:tcW w:w="7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51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w:t>
            </w:r>
          </w:p>
        </w:tc>
        <w:tc>
          <w:tcPr>
            <w:tcW w:w="9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单位</w:t>
            </w:r>
          </w:p>
        </w:tc>
        <w:tc>
          <w:tcPr>
            <w:tcW w:w="787" w:type="dxa"/>
            <w:tcBorders>
              <w:top w:val="single" w:color="auto" w:sz="4" w:space="0"/>
              <w:left w:val="single" w:color="auto" w:sz="4" w:space="0"/>
              <w:right w:val="single" w:color="auto" w:sz="4" w:space="0"/>
            </w:tcBorders>
            <w:shd w:val="clear" w:color="auto" w:fill="auto"/>
            <w:vAlign w:val="center"/>
          </w:tcPr>
          <w:p>
            <w:pPr>
              <w:widowControl/>
              <w:jc w:val="center"/>
              <w:rPr>
                <w:rFonts w:hint="eastAsia" w:ascii="黑体" w:hAnsi="黑体" w:eastAsia="黑体" w:cs="宋体"/>
                <w:color w:val="auto"/>
                <w:kern w:val="0"/>
                <w:sz w:val="24"/>
                <w:lang w:eastAsia="zh-CN"/>
              </w:rPr>
            </w:pPr>
          </w:p>
        </w:tc>
        <w:tc>
          <w:tcPr>
            <w:tcW w:w="15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黑体" w:hAnsi="黑体" w:eastAsia="黑体" w:cs="宋体"/>
                <w:color w:val="auto"/>
                <w:kern w:val="0"/>
                <w:sz w:val="24"/>
                <w:lang w:eastAsia="zh-CN"/>
              </w:rPr>
            </w:pPr>
            <w:r>
              <w:rPr>
                <w:rFonts w:hint="eastAsia" w:ascii="黑体" w:hAnsi="黑体" w:eastAsia="黑体" w:cs="宋体"/>
                <w:color w:val="auto"/>
                <w:kern w:val="0"/>
                <w:sz w:val="24"/>
                <w:lang w:eastAsia="zh-CN"/>
              </w:rPr>
              <w:t>时长（</w:t>
            </w:r>
            <w:r>
              <w:rPr>
                <w:rFonts w:hint="eastAsia" w:ascii="黑体" w:hAnsi="黑体" w:eastAsia="黑体" w:cs="宋体"/>
                <w:color w:val="auto"/>
                <w:kern w:val="0"/>
                <w:sz w:val="24"/>
                <w:lang w:val="en-US" w:eastAsia="zh-CN"/>
              </w:rPr>
              <w:t>**</w:t>
            </w:r>
            <w:r>
              <w:rPr>
                <w:rFonts w:hint="eastAsia" w:ascii="黑体" w:hAnsi="黑体" w:eastAsia="黑体" w:cs="宋体"/>
                <w:color w:val="auto"/>
                <w:kern w:val="0"/>
                <w:sz w:val="24"/>
                <w:lang w:eastAsia="zh-CN"/>
              </w:rPr>
              <w:t>月）</w:t>
            </w:r>
          </w:p>
        </w:tc>
        <w:tc>
          <w:tcPr>
            <w:tcW w:w="29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报价</w:t>
            </w:r>
            <w:r>
              <w:rPr>
                <w:rFonts w:hint="eastAsia" w:ascii="宋体" w:hAnsi="宋体"/>
                <w:color w:val="auto"/>
                <w:kern w:val="0"/>
                <w:sz w:val="24"/>
              </w:rPr>
              <w:t>税率</w:t>
            </w:r>
            <w:r>
              <w:rPr>
                <w:color w:val="auto"/>
                <w:kern w:val="0"/>
                <w:sz w:val="24"/>
                <w:u w:val="single"/>
              </w:rPr>
              <w:t xml:space="preserve">   </w:t>
            </w:r>
            <w:r>
              <w:rPr>
                <w:color w:val="auto"/>
                <w:kern w:val="0"/>
                <w:sz w:val="24"/>
              </w:rPr>
              <w:t>%（</w:t>
            </w:r>
            <w:r>
              <w:rPr>
                <w:rFonts w:hint="eastAsia" w:asciiTheme="minorEastAsia" w:hAnsiTheme="minorEastAsia" w:cstheme="minorEastAsia"/>
                <w:color w:val="auto"/>
                <w:sz w:val="24"/>
              </w:rPr>
              <w:t>差额）</w:t>
            </w:r>
          </w:p>
        </w:tc>
        <w:tc>
          <w:tcPr>
            <w:tcW w:w="241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lang w:eastAsia="zh-CN"/>
              </w:rPr>
            </w:pPr>
            <w:r>
              <w:rPr>
                <w:rFonts w:hint="eastAsia" w:ascii="宋体" w:hAnsi="宋体" w:cs="宋体"/>
                <w:b/>
                <w:bCs/>
                <w:color w:val="auto"/>
                <w:kern w:val="0"/>
                <w:sz w:val="24"/>
                <w:lang w:eastAsia="zh-CN"/>
              </w:rPr>
              <w:t>岗位要求</w:t>
            </w:r>
          </w:p>
        </w:tc>
      </w:tr>
      <w:tr>
        <w:tblPrEx>
          <w:tblCellMar>
            <w:top w:w="0" w:type="dxa"/>
            <w:left w:w="108" w:type="dxa"/>
            <w:bottom w:w="0" w:type="dxa"/>
            <w:right w:w="108" w:type="dxa"/>
          </w:tblCellMar>
        </w:tblPrEx>
        <w:trPr>
          <w:trHeight w:val="769" w:hRule="atLeast"/>
          <w:jc w:val="center"/>
        </w:trPr>
        <w:tc>
          <w:tcPr>
            <w:tcW w:w="7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151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rPr>
            </w:pPr>
          </w:p>
        </w:tc>
        <w:tc>
          <w:tcPr>
            <w:tcW w:w="9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787" w:type="dxa"/>
            <w:tcBorders>
              <w:left w:val="single" w:color="auto" w:sz="4" w:space="0"/>
              <w:right w:val="single" w:color="auto" w:sz="4" w:space="0"/>
            </w:tcBorders>
            <w:vAlign w:val="center"/>
          </w:tcPr>
          <w:p>
            <w:pPr>
              <w:widowControl/>
              <w:jc w:val="left"/>
              <w:rPr>
                <w:rFonts w:hint="eastAsia" w:ascii="黑体" w:hAnsi="黑体" w:eastAsia="黑体" w:cs="宋体"/>
                <w:color w:val="auto"/>
                <w:kern w:val="0"/>
                <w:sz w:val="24"/>
                <w:lang w:val="en-US" w:eastAsia="zh-CN"/>
              </w:rPr>
            </w:pPr>
            <w:r>
              <w:rPr>
                <w:rFonts w:hint="eastAsia" w:ascii="黑体" w:hAnsi="黑体" w:eastAsia="黑体" w:cs="宋体"/>
                <w:color w:val="auto"/>
                <w:kern w:val="0"/>
                <w:sz w:val="24"/>
                <w:lang w:val="en-US" w:eastAsia="zh-CN"/>
              </w:rPr>
              <w:t>预计人数</w:t>
            </w:r>
          </w:p>
        </w:tc>
        <w:tc>
          <w:tcPr>
            <w:tcW w:w="1568" w:type="dxa"/>
            <w:vMerge w:val="continue"/>
            <w:tcBorders>
              <w:left w:val="single" w:color="auto" w:sz="4" w:space="0"/>
              <w:right w:val="single" w:color="auto" w:sz="4" w:space="0"/>
            </w:tcBorders>
            <w:vAlign w:val="center"/>
          </w:tcPr>
          <w:p>
            <w:pPr>
              <w:widowControl/>
              <w:jc w:val="left"/>
              <w:rPr>
                <w:rFonts w:ascii="黑体" w:hAnsi="黑体" w:eastAsia="黑体" w:cs="宋体"/>
                <w:color w:val="auto"/>
                <w:kern w:val="0"/>
                <w:sz w:val="24"/>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auto"/>
                <w:kern w:val="0"/>
                <w:sz w:val="24"/>
              </w:rPr>
            </w:pPr>
            <w:r>
              <w:rPr>
                <w:rFonts w:hint="eastAsia" w:ascii="黑体" w:hAnsi="黑体" w:eastAsia="黑体" w:cs="宋体"/>
                <w:color w:val="auto"/>
                <w:kern w:val="0"/>
                <w:sz w:val="24"/>
              </w:rPr>
              <w:t xml:space="preserve">□专票 </w:t>
            </w:r>
          </w:p>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□普票</w:t>
            </w:r>
          </w:p>
        </w:tc>
        <w:tc>
          <w:tcPr>
            <w:tcW w:w="11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总价</w:t>
            </w:r>
          </w:p>
        </w:tc>
        <w:tc>
          <w:tcPr>
            <w:tcW w:w="2414" w:type="dxa"/>
            <w:vMerge w:val="continue"/>
            <w:tcBorders>
              <w:left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rPr>
            </w:pPr>
          </w:p>
        </w:tc>
      </w:tr>
      <w:tr>
        <w:tblPrEx>
          <w:tblCellMar>
            <w:top w:w="0" w:type="dxa"/>
            <w:left w:w="108" w:type="dxa"/>
            <w:bottom w:w="0" w:type="dxa"/>
            <w:right w:w="108" w:type="dxa"/>
          </w:tblCellMar>
        </w:tblPrEx>
        <w:trPr>
          <w:trHeight w:val="162" w:hRule="atLeast"/>
          <w:jc w:val="center"/>
        </w:trPr>
        <w:tc>
          <w:tcPr>
            <w:tcW w:w="7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151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rPr>
            </w:pPr>
          </w:p>
        </w:tc>
        <w:tc>
          <w:tcPr>
            <w:tcW w:w="9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787" w:type="dxa"/>
            <w:tcBorders>
              <w:left w:val="single" w:color="auto" w:sz="4" w:space="0"/>
              <w:bottom w:val="single" w:color="000000" w:sz="4" w:space="0"/>
              <w:right w:val="single" w:color="auto" w:sz="4" w:space="0"/>
            </w:tcBorders>
            <w:vAlign w:val="center"/>
          </w:tcPr>
          <w:p>
            <w:pPr>
              <w:widowControl/>
              <w:jc w:val="left"/>
              <w:rPr>
                <w:rFonts w:ascii="黑体" w:hAnsi="黑体" w:eastAsia="黑体" w:cs="宋体"/>
                <w:color w:val="auto"/>
                <w:kern w:val="0"/>
                <w:sz w:val="24"/>
              </w:rPr>
            </w:pPr>
          </w:p>
        </w:tc>
        <w:tc>
          <w:tcPr>
            <w:tcW w:w="1568" w:type="dxa"/>
            <w:vMerge w:val="continue"/>
            <w:tcBorders>
              <w:left w:val="single" w:color="auto" w:sz="4" w:space="0"/>
              <w:bottom w:val="single" w:color="000000" w:sz="4" w:space="0"/>
              <w:right w:val="single" w:color="auto" w:sz="4" w:space="0"/>
            </w:tcBorders>
            <w:vAlign w:val="center"/>
          </w:tcPr>
          <w:p>
            <w:pPr>
              <w:widowControl/>
              <w:jc w:val="left"/>
              <w:rPr>
                <w:rFonts w:ascii="黑体" w:hAnsi="黑体" w:eastAsia="黑体" w:cs="宋体"/>
                <w:color w:val="auto"/>
                <w:kern w:val="0"/>
                <w:sz w:val="24"/>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含税单价</w:t>
            </w:r>
          </w:p>
        </w:tc>
        <w:tc>
          <w:tcPr>
            <w:tcW w:w="111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2414" w:type="dxa"/>
            <w:vMerge w:val="continue"/>
            <w:tcBorders>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r>
      <w:tr>
        <w:tblPrEx>
          <w:tblCellMar>
            <w:top w:w="0" w:type="dxa"/>
            <w:left w:w="108" w:type="dxa"/>
            <w:bottom w:w="0" w:type="dxa"/>
            <w:right w:w="108" w:type="dxa"/>
          </w:tblCellMar>
        </w:tblPrEx>
        <w:trPr>
          <w:trHeight w:val="1198" w:hRule="atLeast"/>
          <w:jc w:val="center"/>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1</w:t>
            </w:r>
          </w:p>
        </w:tc>
        <w:tc>
          <w:tcPr>
            <w:tcW w:w="15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rPr>
              <w:t>保安管理岗</w:t>
            </w: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lang w:eastAsia="zh-CN"/>
              </w:rPr>
            </w:pPr>
            <w:r>
              <w:rPr>
                <w:rFonts w:hint="eastAsia" w:ascii="黑体" w:hAnsi="黑体" w:eastAsia="黑体" w:cs="宋体"/>
                <w:color w:val="000000"/>
                <w:kern w:val="0"/>
                <w:sz w:val="24"/>
              </w:rPr>
              <w:t>元</w:t>
            </w:r>
            <w:r>
              <w:rPr>
                <w:rFonts w:eastAsia="黑体"/>
                <w:color w:val="000000"/>
                <w:kern w:val="0"/>
                <w:sz w:val="24"/>
              </w:rPr>
              <w:t>/</w:t>
            </w:r>
            <w:r>
              <w:rPr>
                <w:rFonts w:hint="eastAsia" w:ascii="黑体" w:hAnsi="黑体" w:eastAsia="黑体" w:cs="宋体"/>
                <w:color w:val="000000"/>
                <w:kern w:val="0"/>
                <w:sz w:val="24"/>
                <w:lang w:val="en-US" w:eastAsia="zh-CN"/>
              </w:rPr>
              <w:t>月</w:t>
            </w:r>
          </w:p>
        </w:tc>
        <w:tc>
          <w:tcPr>
            <w:tcW w:w="787"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12个月</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color w:val="auto"/>
                <w:kern w:val="0"/>
                <w:sz w:val="24"/>
              </w:rPr>
            </w:pPr>
            <w:r>
              <w:rPr>
                <w:color w:val="auto"/>
                <w:kern w:val="0"/>
                <w:sz w:val="24"/>
              </w:rPr>
              <w:t>　</w:t>
            </w:r>
          </w:p>
          <w:p>
            <w:pPr>
              <w:widowControl/>
              <w:jc w:val="center"/>
              <w:rPr>
                <w:color w:val="auto"/>
                <w:kern w:val="0"/>
                <w:sz w:val="24"/>
              </w:rPr>
            </w:pPr>
            <w:r>
              <w:rPr>
                <w:color w:val="auto"/>
                <w:kern w:val="0"/>
                <w:sz w:val="24"/>
              </w:rPr>
              <w:t>　</w:t>
            </w:r>
          </w:p>
        </w:tc>
        <w:tc>
          <w:tcPr>
            <w:tcW w:w="111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24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黑体" w:eastAsia="黑体" w:cs="宋体"/>
                <w:color w:val="000000"/>
                <w:kern w:val="0"/>
                <w:sz w:val="24"/>
                <w:highlight w:val="none"/>
              </w:rPr>
            </w:pPr>
            <w:r>
              <w:rPr>
                <w:rFonts w:hint="eastAsia" w:ascii="黑体" w:hAnsi="黑体" w:eastAsia="黑体" w:cs="宋体"/>
                <w:color w:val="000000"/>
                <w:kern w:val="0"/>
                <w:sz w:val="24"/>
                <w:highlight w:val="none"/>
              </w:rPr>
              <w:t>年龄不超过45岁，身高170cm以上，高中以及以上学历，形象良好，具有2年以上管理岗经验。</w:t>
            </w:r>
          </w:p>
        </w:tc>
      </w:tr>
      <w:tr>
        <w:tblPrEx>
          <w:tblCellMar>
            <w:top w:w="0" w:type="dxa"/>
            <w:left w:w="108" w:type="dxa"/>
            <w:bottom w:w="0" w:type="dxa"/>
            <w:right w:w="108" w:type="dxa"/>
          </w:tblCellMar>
        </w:tblPrEx>
        <w:trPr>
          <w:trHeight w:val="1198" w:hRule="atLeast"/>
          <w:jc w:val="center"/>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olor w:val="000000"/>
                <w:kern w:val="0"/>
                <w:sz w:val="24"/>
                <w:lang w:val="en-US" w:eastAsia="zh-CN"/>
              </w:rPr>
            </w:pPr>
            <w:r>
              <w:rPr>
                <w:rFonts w:hint="eastAsia"/>
                <w:color w:val="000000"/>
                <w:kern w:val="0"/>
                <w:sz w:val="24"/>
                <w:lang w:val="en-US" w:eastAsia="zh-CN"/>
              </w:rPr>
              <w:t>2</w:t>
            </w:r>
          </w:p>
        </w:tc>
        <w:tc>
          <w:tcPr>
            <w:tcW w:w="15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lang w:val="en-US" w:eastAsia="zh-CN"/>
              </w:rPr>
            </w:pPr>
            <w:r>
              <w:rPr>
                <w:rFonts w:hint="eastAsia" w:ascii="黑体" w:hAnsi="黑体" w:eastAsia="黑体" w:cs="宋体"/>
                <w:color w:val="000000"/>
                <w:kern w:val="0"/>
                <w:sz w:val="24"/>
              </w:rPr>
              <w:t>人力防范岗</w:t>
            </w: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lang w:val="en-US" w:eastAsia="zh-CN"/>
              </w:rPr>
            </w:pPr>
            <w:r>
              <w:rPr>
                <w:rFonts w:hint="eastAsia" w:ascii="黑体" w:hAnsi="黑体" w:eastAsia="黑体" w:cs="宋体"/>
                <w:color w:val="000000"/>
                <w:kern w:val="0"/>
                <w:sz w:val="24"/>
              </w:rPr>
              <w:t>元</w:t>
            </w:r>
            <w:r>
              <w:rPr>
                <w:rFonts w:eastAsia="黑体"/>
                <w:color w:val="000000"/>
                <w:kern w:val="0"/>
                <w:sz w:val="24"/>
              </w:rPr>
              <w:t>/</w:t>
            </w:r>
            <w:r>
              <w:rPr>
                <w:rFonts w:hint="eastAsia" w:ascii="黑体" w:hAnsi="黑体" w:eastAsia="黑体" w:cs="宋体"/>
                <w:color w:val="000000"/>
                <w:kern w:val="0"/>
                <w:sz w:val="24"/>
                <w:lang w:val="en-US" w:eastAsia="zh-CN"/>
              </w:rPr>
              <w:t>月</w:t>
            </w:r>
          </w:p>
        </w:tc>
        <w:tc>
          <w:tcPr>
            <w:tcW w:w="787"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5</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12个月</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color w:val="auto"/>
                <w:kern w:val="0"/>
                <w:sz w:val="24"/>
              </w:rPr>
            </w:pPr>
          </w:p>
        </w:tc>
        <w:tc>
          <w:tcPr>
            <w:tcW w:w="1117"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rPr>
            </w:pPr>
          </w:p>
        </w:tc>
        <w:tc>
          <w:tcPr>
            <w:tcW w:w="24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黑体" w:hAnsi="黑体" w:eastAsia="黑体" w:cs="宋体"/>
                <w:color w:val="000000"/>
                <w:kern w:val="0"/>
                <w:sz w:val="24"/>
                <w:highlight w:val="none"/>
                <w:lang w:val="en-US" w:eastAsia="zh-CN"/>
              </w:rPr>
            </w:pPr>
            <w:r>
              <w:rPr>
                <w:rFonts w:hint="default" w:ascii="黑体" w:hAnsi="黑体" w:eastAsia="黑体" w:cs="宋体"/>
                <w:color w:val="000000"/>
                <w:kern w:val="0"/>
                <w:sz w:val="24"/>
                <w:highlight w:val="none"/>
                <w:lang w:val="en-US" w:eastAsia="zh-CN"/>
              </w:rPr>
              <w:t>年龄不超过45岁，身高170cm以上，初中及以上学历，形象良好，具有一定的相关工作经验，具有相关从业资格证书。</w:t>
            </w:r>
          </w:p>
        </w:tc>
      </w:tr>
      <w:tr>
        <w:tblPrEx>
          <w:tblCellMar>
            <w:top w:w="0" w:type="dxa"/>
            <w:left w:w="108" w:type="dxa"/>
            <w:bottom w:w="0" w:type="dxa"/>
            <w:right w:w="108" w:type="dxa"/>
          </w:tblCellMar>
        </w:tblPrEx>
        <w:trPr>
          <w:trHeight w:val="1282" w:hRule="atLeast"/>
          <w:jc w:val="center"/>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olor w:val="000000"/>
                <w:kern w:val="0"/>
                <w:sz w:val="24"/>
                <w:lang w:eastAsia="zh-CN"/>
              </w:rPr>
            </w:pPr>
            <w:r>
              <w:rPr>
                <w:rFonts w:hint="eastAsia"/>
                <w:color w:val="000000"/>
                <w:kern w:val="0"/>
                <w:sz w:val="24"/>
                <w:lang w:val="en-US" w:eastAsia="zh-CN"/>
              </w:rPr>
              <w:t>3</w:t>
            </w:r>
          </w:p>
        </w:tc>
        <w:tc>
          <w:tcPr>
            <w:tcW w:w="15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车场管理岗</w:t>
            </w:r>
          </w:p>
        </w:tc>
        <w:tc>
          <w:tcPr>
            <w:tcW w:w="967"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lang w:eastAsia="zh-CN"/>
              </w:rPr>
            </w:pPr>
            <w:r>
              <w:rPr>
                <w:rFonts w:hint="eastAsia" w:ascii="黑体" w:hAnsi="黑体" w:eastAsia="黑体" w:cs="宋体"/>
                <w:color w:val="000000"/>
                <w:kern w:val="0"/>
                <w:sz w:val="24"/>
              </w:rPr>
              <w:t>元</w:t>
            </w:r>
            <w:r>
              <w:rPr>
                <w:rFonts w:eastAsia="黑体"/>
                <w:color w:val="000000"/>
                <w:kern w:val="0"/>
                <w:sz w:val="24"/>
              </w:rPr>
              <w:t>/</w:t>
            </w:r>
            <w:r>
              <w:rPr>
                <w:rFonts w:hint="eastAsia" w:ascii="黑体" w:hAnsi="黑体" w:eastAsia="黑体" w:cs="宋体"/>
                <w:color w:val="000000"/>
                <w:kern w:val="0"/>
                <w:sz w:val="24"/>
                <w:lang w:val="en-US" w:eastAsia="zh-CN"/>
              </w:rPr>
              <w:t>月</w:t>
            </w:r>
          </w:p>
        </w:tc>
        <w:tc>
          <w:tcPr>
            <w:tcW w:w="787"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12个月</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color w:val="auto"/>
                <w:kern w:val="0"/>
                <w:sz w:val="24"/>
              </w:rPr>
            </w:pPr>
            <w:r>
              <w:rPr>
                <w:color w:val="auto"/>
                <w:kern w:val="0"/>
                <w:sz w:val="24"/>
              </w:rPr>
              <w:t>　</w:t>
            </w:r>
          </w:p>
          <w:p>
            <w:pPr>
              <w:widowControl/>
              <w:jc w:val="center"/>
              <w:rPr>
                <w:color w:val="auto"/>
                <w:kern w:val="0"/>
                <w:sz w:val="24"/>
              </w:rPr>
            </w:pPr>
            <w:r>
              <w:rPr>
                <w:color w:val="auto"/>
                <w:kern w:val="0"/>
                <w:sz w:val="24"/>
              </w:rPr>
              <w:t>　</w:t>
            </w:r>
          </w:p>
        </w:tc>
        <w:tc>
          <w:tcPr>
            <w:tcW w:w="111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24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黑体" w:hAnsi="黑体" w:eastAsia="黑体" w:cs="宋体"/>
                <w:color w:val="000000"/>
                <w:kern w:val="0"/>
                <w:sz w:val="24"/>
                <w:highlight w:val="none"/>
                <w:lang w:val="en-US" w:eastAsia="zh-CN"/>
              </w:rPr>
            </w:pPr>
            <w:r>
              <w:rPr>
                <w:rFonts w:hint="eastAsia" w:ascii="黑体" w:hAnsi="黑体" w:eastAsia="黑体" w:cs="宋体"/>
                <w:color w:val="000000"/>
                <w:kern w:val="0"/>
                <w:sz w:val="24"/>
                <w:highlight w:val="none"/>
                <w:lang w:val="en-US" w:eastAsia="zh-CN"/>
              </w:rPr>
              <w:t>男性年龄不超过60岁，有相关工作经验。</w:t>
            </w:r>
          </w:p>
        </w:tc>
      </w:tr>
      <w:tr>
        <w:tblPrEx>
          <w:tblCellMar>
            <w:top w:w="0" w:type="dxa"/>
            <w:left w:w="108" w:type="dxa"/>
            <w:bottom w:w="0" w:type="dxa"/>
            <w:right w:w="108" w:type="dxa"/>
          </w:tblCellMar>
        </w:tblPrEx>
        <w:trPr>
          <w:trHeight w:val="637" w:hRule="atLeast"/>
          <w:jc w:val="center"/>
        </w:trPr>
        <w:tc>
          <w:tcPr>
            <w:tcW w:w="149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b/>
                <w:color w:val="000000"/>
                <w:kern w:val="0"/>
                <w:sz w:val="24"/>
              </w:rPr>
            </w:pPr>
          </w:p>
        </w:tc>
        <w:tc>
          <w:tcPr>
            <w:tcW w:w="5903"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合计总价</w:t>
            </w:r>
          </w:p>
        </w:tc>
        <w:tc>
          <w:tcPr>
            <w:tcW w:w="353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FF0000"/>
                <w:kern w:val="0"/>
                <w:sz w:val="24"/>
              </w:rPr>
              <w:t>　</w:t>
            </w:r>
          </w:p>
        </w:tc>
      </w:tr>
      <w:tr>
        <w:tblPrEx>
          <w:tblCellMar>
            <w:top w:w="0" w:type="dxa"/>
            <w:left w:w="108" w:type="dxa"/>
            <w:bottom w:w="0" w:type="dxa"/>
            <w:right w:w="108" w:type="dxa"/>
          </w:tblCellMar>
        </w:tblPrEx>
        <w:trPr>
          <w:trHeight w:val="664" w:hRule="atLeast"/>
          <w:jc w:val="center"/>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  注</w:t>
            </w:r>
          </w:p>
        </w:tc>
        <w:tc>
          <w:tcPr>
            <w:tcW w:w="9434"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黑体" w:hAnsi="黑体" w:eastAsia="黑体" w:cs="宋体"/>
                <w:color w:val="000000"/>
                <w:kern w:val="0"/>
                <w:sz w:val="24"/>
                <w:lang w:eastAsia="zh-CN"/>
              </w:rPr>
            </w:pPr>
            <w:r>
              <w:rPr>
                <w:rFonts w:hint="eastAsia" w:ascii="黑体" w:hAnsi="黑体" w:eastAsia="黑体" w:cs="宋体"/>
                <w:color w:val="000000"/>
                <w:kern w:val="0"/>
                <w:sz w:val="24"/>
              </w:rPr>
              <w:t>1.甲方提供用工期间的用餐</w:t>
            </w:r>
            <w:r>
              <w:rPr>
                <w:rFonts w:hint="eastAsia" w:ascii="黑体" w:hAnsi="黑体" w:eastAsia="黑体" w:cs="宋体"/>
                <w:color w:val="000000"/>
                <w:kern w:val="0"/>
                <w:sz w:val="24"/>
                <w:lang w:eastAsia="zh-CN"/>
              </w:rPr>
              <w:t>。</w:t>
            </w:r>
          </w:p>
        </w:tc>
      </w:tr>
      <w:tr>
        <w:tblPrEx>
          <w:tblCellMar>
            <w:top w:w="0" w:type="dxa"/>
            <w:left w:w="108" w:type="dxa"/>
            <w:bottom w:w="0" w:type="dxa"/>
            <w:right w:w="108" w:type="dxa"/>
          </w:tblCellMar>
        </w:tblPrEx>
        <w:trPr>
          <w:trHeight w:val="559" w:hRule="atLeast"/>
          <w:jc w:val="center"/>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rPr>
            </w:pPr>
          </w:p>
        </w:tc>
        <w:tc>
          <w:tcPr>
            <w:tcW w:w="9434"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黑体" w:hAnsi="黑体" w:eastAsia="黑体" w:cs="宋体"/>
                <w:color w:val="000000"/>
                <w:kern w:val="0"/>
                <w:sz w:val="24"/>
                <w:lang w:eastAsia="zh-CN"/>
              </w:rPr>
            </w:pPr>
            <w:r>
              <w:rPr>
                <w:rFonts w:hint="eastAsia" w:ascii="黑体" w:hAnsi="黑体" w:eastAsia="黑体" w:cs="宋体"/>
                <w:color w:val="000000"/>
                <w:kern w:val="0"/>
                <w:sz w:val="24"/>
              </w:rPr>
              <w:t>2.甲方提供用工期间的制服</w:t>
            </w:r>
            <w:r>
              <w:rPr>
                <w:rFonts w:hint="eastAsia" w:ascii="黑体" w:hAnsi="黑体" w:eastAsia="黑体" w:cs="宋体"/>
                <w:color w:val="000000"/>
                <w:kern w:val="0"/>
                <w:sz w:val="24"/>
                <w:lang w:eastAsia="zh-CN"/>
              </w:rPr>
              <w:t>。</w:t>
            </w:r>
          </w:p>
        </w:tc>
      </w:tr>
      <w:tr>
        <w:tblPrEx>
          <w:tblCellMar>
            <w:top w:w="0" w:type="dxa"/>
            <w:left w:w="108" w:type="dxa"/>
            <w:bottom w:w="0" w:type="dxa"/>
            <w:right w:w="108" w:type="dxa"/>
          </w:tblCellMar>
        </w:tblPrEx>
        <w:trPr>
          <w:trHeight w:val="610" w:hRule="atLeast"/>
          <w:jc w:val="center"/>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rPr>
            </w:pPr>
          </w:p>
        </w:tc>
        <w:tc>
          <w:tcPr>
            <w:tcW w:w="9434"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黑体" w:hAnsi="黑体" w:eastAsia="黑体" w:cs="宋体"/>
                <w:color w:val="000000"/>
                <w:kern w:val="0"/>
                <w:sz w:val="24"/>
                <w:lang w:eastAsia="zh-CN"/>
              </w:rPr>
            </w:pPr>
            <w:r>
              <w:rPr>
                <w:rFonts w:eastAsia="黑体"/>
                <w:color w:val="000000"/>
                <w:kern w:val="0"/>
                <w:sz w:val="24"/>
              </w:rPr>
              <w:t>3</w:t>
            </w:r>
            <w:r>
              <w:rPr>
                <w:rFonts w:hint="eastAsia" w:ascii="黑体" w:hAnsi="黑体" w:eastAsia="黑体" w:cs="宋体"/>
                <w:color w:val="000000"/>
                <w:kern w:val="0"/>
                <w:sz w:val="24"/>
              </w:rPr>
              <w:t>.甲方提供相应的宿舍给予乙方人员</w:t>
            </w:r>
            <w:r>
              <w:rPr>
                <w:rFonts w:hint="eastAsia" w:ascii="黑体" w:hAnsi="黑体" w:eastAsia="黑体" w:cs="宋体"/>
                <w:color w:val="000000"/>
                <w:kern w:val="0"/>
                <w:sz w:val="24"/>
                <w:lang w:eastAsia="zh-CN"/>
              </w:rPr>
              <w:t>。</w:t>
            </w:r>
          </w:p>
        </w:tc>
      </w:tr>
    </w:tbl>
    <w:p>
      <w:pPr>
        <w:widowControl/>
        <w:rPr>
          <w:rFonts w:ascii="宋体" w:hAnsi="宋体"/>
          <w:b/>
          <w:bCs/>
          <w:color w:val="000000"/>
          <w:kern w:val="0"/>
          <w:sz w:val="24"/>
        </w:rPr>
      </w:pPr>
    </w:p>
    <w:p>
      <w:pPr>
        <w:widowControl/>
        <w:rPr>
          <w:rFonts w:ascii="宋体" w:hAnsi="宋体" w:cs="宋体"/>
          <w:b/>
          <w:kern w:val="0"/>
          <w:sz w:val="24"/>
        </w:rPr>
      </w:pPr>
      <w:r>
        <w:rPr>
          <w:rFonts w:hint="eastAsia"/>
        </w:rPr>
        <w:tab/>
      </w:r>
      <w:r>
        <w:rPr>
          <w:rFonts w:hint="eastAsia" w:ascii="宋体" w:hAnsi="宋体" w:cs="宋体"/>
          <w:b/>
          <w:kern w:val="0"/>
          <w:sz w:val="24"/>
        </w:rPr>
        <w:t>注：以上价格均含</w:t>
      </w:r>
      <w:r>
        <w:rPr>
          <w:rFonts w:hint="eastAsia" w:ascii="宋体" w:hAnsi="宋体" w:cs="宋体"/>
          <w:b/>
          <w:kern w:val="0"/>
          <w:sz w:val="24"/>
          <w:u w:val="single"/>
        </w:rPr>
        <w:t xml:space="preserve"> </w:t>
      </w:r>
      <w:r>
        <w:rPr>
          <w:rFonts w:ascii="宋体" w:hAnsi="宋体" w:cs="宋体"/>
          <w:b/>
          <w:kern w:val="0"/>
          <w:sz w:val="24"/>
          <w:u w:val="single"/>
        </w:rPr>
        <w:t xml:space="preserve"> </w:t>
      </w:r>
      <w:r>
        <w:rPr>
          <w:rFonts w:hint="eastAsia" w:ascii="宋体" w:hAnsi="宋体" w:cs="宋体"/>
          <w:b/>
          <w:kern w:val="0"/>
          <w:sz w:val="24"/>
          <w:u w:val="single"/>
        </w:rPr>
        <w:t xml:space="preserve"> </w:t>
      </w:r>
      <w:r>
        <w:rPr>
          <w:rFonts w:hint="eastAsia" w:ascii="宋体" w:hAnsi="宋体" w:cs="宋体"/>
          <w:b/>
          <w:kern w:val="0"/>
          <w:sz w:val="24"/>
        </w:rPr>
        <w:t>%增值税专用发票(此项必填项)。参选人必须提供有效的税务增值税专用发票，否则比选人有权拒绝支付各类款项。</w:t>
      </w:r>
    </w:p>
    <w:p>
      <w:pPr>
        <w:jc w:val="left"/>
        <w:rPr>
          <w:rFonts w:hint="eastAsia" w:asciiTheme="majorEastAsia" w:hAnsiTheme="majorEastAsia" w:eastAsiaTheme="majorEastAsia" w:cstheme="majorEastAsia"/>
          <w:b/>
          <w:bCs/>
          <w:sz w:val="24"/>
        </w:rPr>
      </w:pPr>
    </w:p>
    <w:p>
      <w:pPr>
        <w:pStyle w:val="8"/>
        <w:spacing w:before="0" w:beforeAutospacing="0" w:after="0" w:afterAutospacing="0" w:line="480" w:lineRule="auto"/>
        <w:rPr>
          <w:rFonts w:hint="default"/>
          <w:b/>
          <w:sz w:val="32"/>
          <w:szCs w:val="32"/>
        </w:rPr>
      </w:pPr>
    </w:p>
    <w:p>
      <w:pPr>
        <w:spacing w:line="960" w:lineRule="exact"/>
        <w:jc w:val="center"/>
        <w:rPr>
          <w:rFonts w:ascii="黑体" w:hAnsi="黑体" w:eastAsia="黑体"/>
          <w:sz w:val="32"/>
          <w:szCs w:val="32"/>
        </w:rPr>
      </w:pPr>
      <w:r>
        <w:rPr>
          <w:rFonts w:hint="eastAsia" w:ascii="黑体" w:hAnsi="黑体" w:eastAsia="黑体"/>
          <w:sz w:val="32"/>
          <w:szCs w:val="32"/>
        </w:rPr>
        <w:t>第六章参选文件格式</w:t>
      </w: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ind w:firstLine="1440" w:firstLineChars="400"/>
        <w:rPr>
          <w:rFonts w:eastAsia="黑体"/>
          <w:color w:val="000000" w:themeColor="text1"/>
          <w:sz w:val="36"/>
          <w:szCs w:val="36"/>
          <w:u w:val="single"/>
          <w14:textFill>
            <w14:solidFill>
              <w14:schemeClr w14:val="tx1"/>
            </w14:solidFill>
          </w14:textFill>
        </w:rPr>
      </w:pPr>
    </w:p>
    <w:p>
      <w:pPr>
        <w:spacing w:line="360" w:lineRule="auto"/>
        <w:jc w:val="center"/>
        <w:rPr>
          <w:rFonts w:ascii="宋体" w:hAnsi="宋体" w:cs="宋体"/>
          <w:b/>
          <w:color w:val="000000" w:themeColor="text1"/>
          <w:kern w:val="0"/>
          <w:position w:val="-1"/>
          <w:sz w:val="32"/>
          <w:szCs w:val="21"/>
          <w14:textFill>
            <w14:solidFill>
              <w14:schemeClr w14:val="tx1"/>
            </w14:solidFill>
          </w14:textFill>
        </w:rPr>
      </w:pPr>
    </w:p>
    <w:p>
      <w:pPr>
        <w:spacing w:line="360" w:lineRule="auto"/>
        <w:jc w:val="center"/>
        <w:rPr>
          <w:rFonts w:ascii="宋体" w:hAnsi="宋体" w:cs="宋体"/>
          <w:b/>
          <w:color w:val="000000" w:themeColor="text1"/>
          <w:kern w:val="0"/>
          <w:position w:val="-1"/>
          <w:sz w:val="32"/>
          <w:szCs w:val="21"/>
          <w14:textFill>
            <w14:solidFill>
              <w14:schemeClr w14:val="tx1"/>
            </w14:solidFill>
          </w14:textFill>
        </w:rPr>
      </w:pPr>
    </w:p>
    <w:p>
      <w:pPr>
        <w:spacing w:line="360" w:lineRule="auto"/>
        <w:rPr>
          <w:rFonts w:ascii="宋体" w:hAnsi="宋体" w:cs="宋体"/>
          <w:b/>
          <w:color w:val="000000" w:themeColor="text1"/>
          <w:kern w:val="0"/>
          <w:position w:val="-1"/>
          <w:sz w:val="32"/>
          <w:szCs w:val="21"/>
          <w14:textFill>
            <w14:solidFill>
              <w14:schemeClr w14:val="tx1"/>
            </w14:solidFill>
          </w14:textFill>
        </w:rPr>
      </w:pPr>
    </w:p>
    <w:p>
      <w:pPr>
        <w:spacing w:line="360" w:lineRule="auto"/>
        <w:jc w:val="center"/>
        <w:rPr>
          <w:rFonts w:ascii="宋体" w:hAnsi="宋体" w:cs="宋体"/>
          <w:b/>
          <w:color w:val="000000" w:themeColor="text1"/>
          <w:kern w:val="0"/>
          <w:position w:val="-1"/>
          <w:sz w:val="36"/>
          <w:szCs w:val="36"/>
          <w14:textFill>
            <w14:solidFill>
              <w14:schemeClr w14:val="tx1"/>
            </w14:solidFill>
          </w14:textFill>
        </w:rPr>
      </w:pPr>
    </w:p>
    <w:p>
      <w:pPr>
        <w:spacing w:line="360" w:lineRule="auto"/>
        <w:jc w:val="center"/>
        <w:rPr>
          <w:rFonts w:ascii="宋体" w:hAnsi="宋体" w:cs="宋体"/>
          <w:b/>
          <w:color w:val="000000" w:themeColor="text1"/>
          <w:kern w:val="0"/>
          <w:position w:val="-1"/>
          <w:sz w:val="36"/>
          <w:szCs w:val="36"/>
          <w14:textFill>
            <w14:solidFill>
              <w14:schemeClr w14:val="tx1"/>
            </w14:solidFill>
          </w14:textFill>
        </w:rPr>
      </w:pPr>
    </w:p>
    <w:p>
      <w:pPr>
        <w:spacing w:line="360" w:lineRule="auto"/>
        <w:jc w:val="center"/>
        <w:rPr>
          <w:rFonts w:ascii="宋体" w:hAnsi="宋体" w:cs="宋体"/>
          <w:b/>
          <w:color w:val="000000" w:themeColor="text1"/>
          <w:kern w:val="0"/>
          <w:position w:val="-1"/>
          <w:sz w:val="36"/>
          <w:szCs w:val="36"/>
          <w14:textFill>
            <w14:solidFill>
              <w14:schemeClr w14:val="tx1"/>
            </w14:solidFill>
          </w14:textFill>
        </w:rPr>
      </w:pPr>
      <w:r>
        <w:rPr>
          <w:rFonts w:hint="eastAsia" w:ascii="宋体" w:hAnsi="宋体" w:cs="宋体"/>
          <w:b/>
          <w:color w:val="000000" w:themeColor="text1"/>
          <w:kern w:val="0"/>
          <w:position w:val="-1"/>
          <w:sz w:val="36"/>
          <w:szCs w:val="36"/>
          <w:lang w:eastAsia="zh-CN"/>
          <w14:textFill>
            <w14:solidFill>
              <w14:schemeClr w14:val="tx1"/>
            </w14:solidFill>
          </w14:textFill>
        </w:rPr>
        <w:t>北京安徽大厦有限公司安保服务外包</w:t>
      </w:r>
      <w:r>
        <w:rPr>
          <w:rFonts w:ascii="宋体" w:hAnsi="宋体" w:cs="宋体"/>
          <w:b/>
          <w:color w:val="000000" w:themeColor="text1"/>
          <w:kern w:val="0"/>
          <w:position w:val="-1"/>
          <w:sz w:val="36"/>
          <w:szCs w:val="36"/>
          <w14:textFill>
            <w14:solidFill>
              <w14:schemeClr w14:val="tx1"/>
            </w14:solidFill>
          </w14:textFill>
        </w:rPr>
        <w:t>项目</w:t>
      </w: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adjustRightInd w:val="0"/>
        <w:snapToGrid w:val="0"/>
        <w:spacing w:before="48" w:beforeLines="20" w:after="48" w:afterLines="20" w:line="360" w:lineRule="auto"/>
        <w:rPr>
          <w:rFonts w:ascii="宋体" w:eastAsia="黑体" w:hAnsiTheme="minorHAnsi" w:cstheme="minorBidi"/>
          <w:color w:val="000000" w:themeColor="text1"/>
          <w:sz w:val="72"/>
          <w:szCs w:val="72"/>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48"/>
          <w:szCs w:val="48"/>
          <w14:textFill>
            <w14:solidFill>
              <w14:schemeClr w14:val="tx1"/>
            </w14:solidFill>
          </w14:textFill>
        </w:rPr>
      </w:pPr>
      <w:r>
        <w:rPr>
          <w:rFonts w:hint="eastAsia" w:ascii="宋体" w:eastAsia="黑体" w:hAnsiTheme="minorHAnsi" w:cstheme="minorBidi"/>
          <w:color w:val="000000" w:themeColor="text1"/>
          <w:sz w:val="48"/>
          <w:szCs w:val="48"/>
          <w14:textFill>
            <w14:solidFill>
              <w14:schemeClr w14:val="tx1"/>
            </w14:solidFill>
          </w14:textFill>
        </w:rPr>
        <w:t>参选</w:t>
      </w:r>
      <w:r>
        <w:rPr>
          <w:rFonts w:ascii="宋体" w:eastAsia="黑体" w:hAnsiTheme="minorHAnsi" w:cstheme="minorBidi"/>
          <w:color w:val="000000" w:themeColor="text1"/>
          <w:sz w:val="48"/>
          <w:szCs w:val="48"/>
          <w14:textFill>
            <w14:solidFill>
              <w14:schemeClr w14:val="tx1"/>
            </w14:solidFill>
          </w14:textFill>
        </w:rPr>
        <w:t>文件</w:t>
      </w: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rPr>
          <w:rFonts w:eastAsia="黑体"/>
          <w:color w:val="000000" w:themeColor="text1"/>
          <w:sz w:val="28"/>
          <w:szCs w:val="28"/>
          <w14:textFill>
            <w14:solidFill>
              <w14:schemeClr w14:val="tx1"/>
            </w14:solidFill>
          </w14:textFill>
        </w:rPr>
      </w:pPr>
    </w:p>
    <w:p>
      <w:pPr>
        <w:rPr>
          <w:rFonts w:eastAsia="黑体"/>
          <w:color w:val="000000" w:themeColor="text1"/>
          <w:sz w:val="28"/>
          <w:szCs w:val="28"/>
          <w14:textFill>
            <w14:solidFill>
              <w14:schemeClr w14:val="tx1"/>
            </w14:solidFill>
          </w14:textFill>
        </w:rPr>
      </w:pPr>
    </w:p>
    <w:p>
      <w:pPr>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ascii="黑体" w:hAnsi="黑体" w:eastAsia="黑体"/>
          <w:bCs/>
          <w:color w:val="000000" w:themeColor="text1"/>
          <w:sz w:val="28"/>
          <w14:textFill>
            <w14:solidFill>
              <w14:schemeClr w14:val="tx1"/>
            </w14:solidFill>
          </w14:textFill>
        </w:rPr>
      </w:pPr>
    </w:p>
    <w:p>
      <w:pPr>
        <w:spacing w:line="480" w:lineRule="auto"/>
        <w:ind w:firstLine="2800" w:firstLineChars="1000"/>
        <w:rPr>
          <w:rFonts w:ascii="黑体" w:hAnsi="黑体" w:eastAsia="黑体"/>
          <w:color w:val="000000" w:themeColor="text1"/>
          <w:sz w:val="28"/>
          <w:szCs w:val="28"/>
          <w14:textFill>
            <w14:solidFill>
              <w14:schemeClr w14:val="tx1"/>
            </w14:solidFill>
          </w14:textFill>
        </w:rPr>
      </w:pPr>
    </w:p>
    <w:p>
      <w:pPr>
        <w:spacing w:line="48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参选人</w:t>
      </w:r>
      <w:r>
        <w:rPr>
          <w:rFonts w:ascii="黑体" w:hAnsi="黑体" w:eastAsia="黑体"/>
          <w:color w:val="000000" w:themeColor="text1"/>
          <w:sz w:val="28"/>
          <w:szCs w:val="28"/>
          <w14:textFill>
            <w14:solidFill>
              <w14:schemeClr w14:val="tx1"/>
            </w14:solidFill>
          </w14:textFill>
        </w:rPr>
        <w:t>：（盖单位章）</w:t>
      </w:r>
    </w:p>
    <w:p>
      <w:pPr>
        <w:spacing w:line="48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参选文件内容：</w:t>
      </w:r>
      <w:r>
        <w:rPr>
          <w:rFonts w:hint="eastAsia" w:ascii="黑体" w:hAnsi="黑体" w:eastAsia="黑体"/>
          <w:color w:val="000000" w:themeColor="text1"/>
          <w:sz w:val="28"/>
          <w:szCs w:val="28"/>
          <w:u w:val="single"/>
          <w14:textFill>
            <w14:solidFill>
              <w14:schemeClr w14:val="tx1"/>
            </w14:solidFill>
          </w14:textFill>
        </w:rPr>
        <w:t>技术文件</w:t>
      </w:r>
    </w:p>
    <w:p>
      <w:pPr>
        <w:spacing w:line="480" w:lineRule="auto"/>
        <w:jc w:val="center"/>
        <w:rPr>
          <w:rFonts w:ascii="黑体" w:hAnsi="黑体" w:eastAsia="黑体"/>
          <w:color w:val="000000" w:themeColor="text1"/>
          <w:sz w:val="28"/>
          <w:szCs w:val="28"/>
          <w14:textFill>
            <w14:solidFill>
              <w14:schemeClr w14:val="tx1"/>
            </w14:solidFill>
          </w14:textFill>
        </w:rPr>
      </w:pPr>
      <w:r>
        <w:rPr>
          <w:rFonts w:ascii="黑体" w:hAnsi="黑体" w:eastAsia="黑体"/>
          <w:bCs/>
          <w:color w:val="000000" w:themeColor="text1"/>
          <w:sz w:val="28"/>
          <w14:textFill>
            <w14:solidFill>
              <w14:schemeClr w14:val="tx1"/>
            </w14:solidFill>
          </w14:textFill>
        </w:rPr>
        <w:t>法定代表人或其委托代理人：</w:t>
      </w:r>
      <w:r>
        <w:rPr>
          <w:rFonts w:ascii="黑体" w:hAnsi="黑体" w:eastAsia="黑体"/>
          <w:color w:val="000000" w:themeColor="text1"/>
          <w:sz w:val="28"/>
          <w:szCs w:val="28"/>
          <w14:textFill>
            <w14:solidFill>
              <w14:schemeClr w14:val="tx1"/>
            </w14:solidFill>
          </w14:textFill>
        </w:rPr>
        <w:t>（</w:t>
      </w:r>
      <w:r>
        <w:rPr>
          <w:rFonts w:hint="eastAsia" w:ascii="黑体" w:hAnsi="黑体" w:eastAsia="黑体"/>
          <w:color w:val="000000" w:themeColor="text1"/>
          <w:sz w:val="28"/>
          <w:szCs w:val="28"/>
          <w14:textFill>
            <w14:solidFill>
              <w14:schemeClr w14:val="tx1"/>
            </w14:solidFill>
          </w14:textFill>
        </w:rPr>
        <w:t>签字或盖章</w:t>
      </w:r>
      <w:r>
        <w:rPr>
          <w:rFonts w:ascii="黑体" w:hAnsi="黑体" w:eastAsia="黑体"/>
          <w:color w:val="000000" w:themeColor="text1"/>
          <w:sz w:val="28"/>
          <w:szCs w:val="28"/>
          <w14:textFill>
            <w14:solidFill>
              <w14:schemeClr w14:val="tx1"/>
            </w14:solidFill>
          </w14:textFill>
        </w:rPr>
        <w:t>）</w:t>
      </w:r>
    </w:p>
    <w:p>
      <w:pPr>
        <w:spacing w:line="480" w:lineRule="auto"/>
        <w:jc w:val="center"/>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年</w:t>
      </w:r>
      <w:r>
        <w:rPr>
          <w:rFonts w:hint="eastAsia" w:ascii="黑体" w:hAnsi="黑体" w:eastAsia="黑体"/>
          <w:color w:val="000000" w:themeColor="text1"/>
          <w:sz w:val="28"/>
          <w:szCs w:val="28"/>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月</w:t>
      </w:r>
      <w:r>
        <w:rPr>
          <w:rFonts w:hint="eastAsia" w:ascii="黑体" w:hAnsi="黑体" w:eastAsia="黑体"/>
          <w:color w:val="000000" w:themeColor="text1"/>
          <w:sz w:val="28"/>
          <w:szCs w:val="28"/>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日</w:t>
      </w:r>
    </w:p>
    <w:p>
      <w:pPr>
        <w:widowControl/>
        <w:jc w:val="left"/>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br w:type="page"/>
      </w:r>
    </w:p>
    <w:p>
      <w:pPr>
        <w:spacing w:line="480" w:lineRule="auto"/>
        <w:jc w:val="center"/>
        <w:rPr>
          <w:rFonts w:ascii="黑体" w:hAnsi="黑体" w:eastAsia="黑体"/>
          <w:sz w:val="30"/>
          <w:szCs w:val="30"/>
        </w:rPr>
      </w:pPr>
      <w:r>
        <w:rPr>
          <w:rFonts w:hint="eastAsia" w:ascii="黑体" w:hAnsi="黑体" w:eastAsia="黑体"/>
          <w:sz w:val="30"/>
          <w:szCs w:val="30"/>
        </w:rPr>
        <w:t>目录</w:t>
      </w:r>
    </w:p>
    <w:p>
      <w:pPr>
        <w:spacing w:line="480" w:lineRule="auto"/>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一、参选函</w:t>
      </w:r>
    </w:p>
    <w:p>
      <w:pPr>
        <w:spacing w:line="480" w:lineRule="auto"/>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b/>
          <w:bCs/>
          <w:color w:val="000000" w:themeColor="text1"/>
          <w:kern w:val="0"/>
          <w:sz w:val="24"/>
          <w14:textFill>
            <w14:solidFill>
              <w14:schemeClr w14:val="tx1"/>
            </w14:solidFill>
          </w14:textFill>
        </w:rPr>
        <w:t>二、</w:t>
      </w:r>
      <w:r>
        <w:rPr>
          <w:rFonts w:hint="eastAsia" w:ascii="黑体" w:hAnsi="黑体" w:eastAsia="黑体" w:cs="黑体"/>
          <w:color w:val="000000" w:themeColor="text1"/>
          <w:kern w:val="0"/>
          <w:sz w:val="24"/>
          <w14:textFill>
            <w14:solidFill>
              <w14:schemeClr w14:val="tx1"/>
            </w14:solidFill>
          </w14:textFill>
        </w:rPr>
        <w:t>法定代表人身份证明及授权委托书</w:t>
      </w:r>
    </w:p>
    <w:p>
      <w:pPr>
        <w:spacing w:line="480" w:lineRule="auto"/>
        <w:jc w:val="left"/>
        <w:rPr>
          <w:rFonts w:ascii="黑体" w:hAnsi="黑体" w:eastAsia="黑体" w:cs="黑体"/>
          <w:kern w:val="0"/>
          <w:sz w:val="24"/>
        </w:rPr>
      </w:pPr>
      <w:r>
        <w:rPr>
          <w:rFonts w:hint="eastAsia" w:ascii="黑体" w:hAnsi="黑体" w:eastAsia="黑体" w:cs="黑体"/>
          <w:color w:val="000000" w:themeColor="text1"/>
          <w:kern w:val="0"/>
          <w:sz w:val="24"/>
          <w14:textFill>
            <w14:solidFill>
              <w14:schemeClr w14:val="tx1"/>
            </w14:solidFill>
          </w14:textFill>
        </w:rPr>
        <w:t>三、</w:t>
      </w:r>
      <w:r>
        <w:rPr>
          <w:rFonts w:hint="eastAsia" w:ascii="黑体" w:hAnsi="黑体" w:eastAsia="黑体" w:cs="黑体"/>
          <w:kern w:val="0"/>
          <w:sz w:val="24"/>
        </w:rPr>
        <w:t>承诺书</w:t>
      </w:r>
    </w:p>
    <w:p>
      <w:pPr>
        <w:spacing w:line="480" w:lineRule="auto"/>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四、资格证明材料</w:t>
      </w:r>
    </w:p>
    <w:p>
      <w:pPr>
        <w:spacing w:line="480" w:lineRule="auto"/>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sz w:val="24"/>
        </w:rPr>
        <w:t>五、</w:t>
      </w:r>
      <w:r>
        <w:rPr>
          <w:rFonts w:hint="eastAsia" w:ascii="黑体" w:hAnsi="黑体" w:eastAsia="黑体" w:cs="黑体"/>
          <w:color w:val="000000" w:themeColor="text1"/>
          <w:kern w:val="0"/>
          <w:sz w:val="24"/>
          <w14:textFill>
            <w14:solidFill>
              <w14:schemeClr w14:val="tx1"/>
            </w14:solidFill>
          </w14:textFill>
        </w:rPr>
        <w:t>参选文件认为需要说明的其他资料</w:t>
      </w:r>
    </w:p>
    <w:p>
      <w:pPr>
        <w:spacing w:line="480" w:lineRule="auto"/>
        <w:ind w:firstLine="420"/>
        <w:jc w:val="left"/>
        <w:rPr>
          <w:rFonts w:ascii="黑体" w:hAnsi="黑体" w:eastAsia="黑体" w:cs="黑体"/>
          <w:color w:val="000000" w:themeColor="text1"/>
          <w:kern w:val="0"/>
          <w:sz w:val="24"/>
          <w14:textFill>
            <w14:solidFill>
              <w14:schemeClr w14:val="tx1"/>
            </w14:solidFill>
          </w14:textFill>
        </w:rPr>
      </w:pPr>
    </w:p>
    <w:p>
      <w:bookmarkStart w:id="0" w:name="_Toc152045787"/>
      <w:bookmarkStart w:id="1" w:name="_Toc152042576"/>
      <w:bookmarkStart w:id="2" w:name="_Toc144974856"/>
      <w:bookmarkStart w:id="3" w:name="_Toc447808694"/>
      <w:bookmarkStart w:id="4" w:name="_Toc447010412"/>
      <w:bookmarkStart w:id="5" w:name="_Toc457482581"/>
    </w:p>
    <w:bookmarkEnd w:id="0"/>
    <w:bookmarkEnd w:id="1"/>
    <w:bookmarkEnd w:id="2"/>
    <w:bookmarkEnd w:id="3"/>
    <w:bookmarkEnd w:id="4"/>
    <w:bookmarkEnd w:id="5"/>
    <w:p>
      <w:pPr>
        <w:spacing w:line="360" w:lineRule="auto"/>
        <w:ind w:firstLine="420"/>
        <w:rPr>
          <w:bCs/>
          <w:color w:val="000000" w:themeColor="text1"/>
          <w:kern w:val="0"/>
          <w:sz w:val="24"/>
          <w14:textFill>
            <w14:solidFill>
              <w14:schemeClr w14:val="tx1"/>
            </w14:solidFill>
          </w14:textFill>
        </w:rPr>
      </w:pPr>
    </w:p>
    <w:p>
      <w:pPr>
        <w:spacing w:line="360" w:lineRule="auto"/>
        <w:ind w:firstLine="420"/>
        <w:rPr>
          <w:bCs/>
          <w:color w:val="000000" w:themeColor="text1"/>
          <w:kern w:val="0"/>
          <w:sz w:val="24"/>
          <w14:textFill>
            <w14:solidFill>
              <w14:schemeClr w14:val="tx1"/>
            </w14:solidFill>
          </w14:textFill>
        </w:rPr>
      </w:pPr>
    </w:p>
    <w:p>
      <w:pPr>
        <w:spacing w:line="360" w:lineRule="auto"/>
        <w:ind w:firstLine="420"/>
        <w:rPr>
          <w:bCs/>
          <w:color w:val="000000" w:themeColor="text1"/>
          <w:kern w:val="0"/>
          <w:sz w:val="24"/>
          <w14:textFill>
            <w14:solidFill>
              <w14:schemeClr w14:val="tx1"/>
            </w14:solidFill>
          </w14:textFill>
        </w:rPr>
      </w:pPr>
    </w:p>
    <w:p>
      <w:pPr>
        <w:spacing w:line="360" w:lineRule="auto"/>
        <w:ind w:firstLine="420"/>
        <w:rPr>
          <w:bCs/>
          <w:color w:val="000000" w:themeColor="text1"/>
          <w:kern w:val="0"/>
          <w:sz w:val="24"/>
          <w14:textFill>
            <w14:solidFill>
              <w14:schemeClr w14:val="tx1"/>
            </w14:solidFill>
          </w14:textFill>
        </w:rPr>
      </w:pPr>
    </w:p>
    <w:p>
      <w:pPr>
        <w:spacing w:line="360" w:lineRule="auto"/>
        <w:rPr>
          <w:bCs/>
          <w:color w:val="000000" w:themeColor="text1"/>
          <w:kern w:val="0"/>
          <w:sz w:val="24"/>
          <w14:textFill>
            <w14:solidFill>
              <w14:schemeClr w14:val="tx1"/>
            </w14:solidFill>
          </w14:textFill>
        </w:rPr>
      </w:pPr>
    </w:p>
    <w:p>
      <w:pPr>
        <w:widowControl/>
        <w:jc w:val="left"/>
        <w:rPr>
          <w:rFonts w:eastAsia="黑体"/>
          <w:bCs/>
          <w:color w:val="000000" w:themeColor="text1"/>
          <w:sz w:val="30"/>
          <w:szCs w:val="20"/>
          <w14:textFill>
            <w14:solidFill>
              <w14:schemeClr w14:val="tx1"/>
            </w14:solidFill>
          </w14:textFill>
        </w:rPr>
      </w:pPr>
      <w:bookmarkStart w:id="6" w:name="_Toc457482582"/>
      <w:r>
        <w:rPr>
          <w:rFonts w:eastAsia="黑体"/>
          <w:bCs/>
          <w:color w:val="000000" w:themeColor="text1"/>
          <w:sz w:val="30"/>
          <w:szCs w:val="20"/>
          <w14:textFill>
            <w14:solidFill>
              <w14:schemeClr w14:val="tx1"/>
            </w14:solidFill>
          </w14:textFill>
        </w:rPr>
        <w:br w:type="page"/>
      </w:r>
    </w:p>
    <w:p>
      <w:pPr>
        <w:spacing w:line="560" w:lineRule="exact"/>
        <w:jc w:val="center"/>
        <w:rPr>
          <w:rFonts w:ascii="黑体" w:hAnsi="黑体" w:eastAsia="黑体" w:cs="宋体"/>
          <w:kern w:val="0"/>
          <w:sz w:val="30"/>
          <w:szCs w:val="30"/>
        </w:rPr>
      </w:pPr>
      <w:r>
        <w:rPr>
          <w:rFonts w:hint="eastAsia" w:ascii="黑体" w:hAnsi="黑体" w:eastAsia="黑体"/>
          <w:sz w:val="30"/>
          <w:szCs w:val="30"/>
        </w:rPr>
        <w:t>一、参选函</w:t>
      </w:r>
      <w:bookmarkEnd w:id="6"/>
    </w:p>
    <w:p>
      <w:pPr>
        <w:spacing w:line="560" w:lineRule="exact"/>
        <w:jc w:val="left"/>
        <w:rPr>
          <w:rFonts w:ascii="宋体" w:hAnsi="宋体" w:cs="宋体"/>
          <w:kern w:val="0"/>
          <w:sz w:val="24"/>
        </w:rPr>
      </w:pPr>
      <w:r>
        <w:rPr>
          <w:rFonts w:hint="eastAsia" w:ascii="宋体" w:hAnsi="宋体"/>
          <w:bCs/>
          <w:snapToGrid w:val="0"/>
          <w:spacing w:val="-6"/>
          <w:kern w:val="0"/>
          <w:sz w:val="24"/>
          <w:lang w:val="en-US" w:eastAsia="zh-CN"/>
        </w:rPr>
        <w:t>北京安徽大厦有限公司</w:t>
      </w:r>
      <w:r>
        <w:rPr>
          <w:rFonts w:hint="eastAsia" w:ascii="宋体" w:hAnsi="宋体"/>
          <w:bCs/>
          <w:snapToGrid w:val="0"/>
          <w:spacing w:val="-6"/>
          <w:kern w:val="0"/>
          <w:sz w:val="24"/>
        </w:rPr>
        <w:t>：</w:t>
      </w:r>
    </w:p>
    <w:p>
      <w:pPr>
        <w:spacing w:line="5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1、我方已仔细研究了（</w:t>
      </w:r>
      <w:r>
        <w:rPr>
          <w:rFonts w:hint="eastAsia" w:ascii="宋体" w:hAnsi="宋体" w:cs="宋体"/>
          <w:color w:val="000000" w:themeColor="text1"/>
          <w:kern w:val="0"/>
          <w:sz w:val="24"/>
          <w:lang w:eastAsia="zh-CN"/>
          <w14:textFill>
            <w14:solidFill>
              <w14:schemeClr w14:val="tx1"/>
            </w14:solidFill>
          </w14:textFill>
        </w:rPr>
        <w:t>北京安徽大厦有限公司安保服务外包</w:t>
      </w:r>
      <w:r>
        <w:rPr>
          <w:rFonts w:ascii="宋体" w:hAnsi="宋体" w:cs="宋体"/>
          <w:color w:val="000000" w:themeColor="text1"/>
          <w:kern w:val="0"/>
          <w:sz w:val="24"/>
          <w14:textFill>
            <w14:solidFill>
              <w14:schemeClr w14:val="tx1"/>
            </w14:solidFill>
          </w14:textFill>
        </w:rPr>
        <w:t>项目</w:t>
      </w:r>
      <w:r>
        <w:rPr>
          <w:rFonts w:hint="eastAsia" w:ascii="宋体" w:hAnsi="宋体" w:cs="宋体"/>
          <w:color w:val="000000" w:themeColor="text1"/>
          <w:kern w:val="0"/>
          <w:sz w:val="24"/>
          <w14:textFill>
            <w14:solidFill>
              <w14:schemeClr w14:val="tx1"/>
            </w14:solidFill>
          </w14:textFill>
        </w:rPr>
        <w:t>）比选文件的全部内容，</w:t>
      </w:r>
      <w:r>
        <w:rPr>
          <w:rFonts w:hint="eastAsia" w:ascii="宋体" w:hAnsi="宋体" w:cs="宋体"/>
          <w:color w:val="000000" w:themeColor="text1"/>
          <w:sz w:val="24"/>
          <w14:textFill>
            <w14:solidFill>
              <w14:schemeClr w14:val="tx1"/>
            </w14:solidFill>
          </w14:textFill>
        </w:rPr>
        <w:t>愿意以满足比选文件规定的各项要求，按合同约定完成供货项目。</w:t>
      </w: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、我方承诺有效期自参选截止之日算起90日历天，在参选有效期内不修改、撤销参选文件。</w:t>
      </w: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3、我方承诺本次比选所提供的材料均真实有效，如有弄虚作假我方同意比选人不予退还参选保证金。</w:t>
      </w:r>
    </w:p>
    <w:p>
      <w:pPr>
        <w:pStyle w:val="18"/>
        <w:spacing w:line="560" w:lineRule="exact"/>
        <w:ind w:firstLine="480"/>
        <w:jc w:val="left"/>
        <w:rPr>
          <w:rFonts w:ascii="宋体" w:hAnsi="宋体" w:cs="宋体"/>
          <w:color w:val="000000" w:themeColor="text1"/>
          <w:kern w:val="0"/>
          <w:sz w:val="24"/>
          <w14:textFill>
            <w14:solidFill>
              <w14:schemeClr w14:val="tx1"/>
            </w14:solidFill>
          </w14:textFill>
        </w:rPr>
      </w:pP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p>
    <w:p>
      <w:pPr>
        <w:spacing w:line="560" w:lineRule="exact"/>
        <w:ind w:firstLine="480" w:firstLineChars="200"/>
        <w:jc w:val="left"/>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参选人：</w:t>
      </w:r>
      <w:r>
        <w:rPr>
          <w:rFonts w:hint="eastAsia" w:ascii="宋体" w:hAnsi="宋体" w:cs="宋体"/>
          <w:b/>
          <w:color w:val="000000" w:themeColor="text1"/>
          <w:kern w:val="0"/>
          <w:sz w:val="24"/>
          <w14:textFill>
            <w14:solidFill>
              <w14:schemeClr w14:val="tx1"/>
            </w14:solidFill>
          </w14:textFill>
        </w:rPr>
        <w:t>（盖单位公章）</w:t>
      </w: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法定代表人或其委托代理人：（</w:t>
      </w:r>
      <w:r>
        <w:rPr>
          <w:rFonts w:hint="eastAsia" w:ascii="宋体" w:hAnsi="宋体" w:cs="宋体"/>
          <w:b/>
          <w:color w:val="000000" w:themeColor="text1"/>
          <w:kern w:val="0"/>
          <w:sz w:val="24"/>
          <w14:textFill>
            <w14:solidFill>
              <w14:schemeClr w14:val="tx1"/>
            </w14:solidFill>
          </w14:textFill>
        </w:rPr>
        <w:t>签字</w:t>
      </w:r>
      <w:r>
        <w:rPr>
          <w:rFonts w:hint="eastAsia" w:ascii="宋体" w:hAnsi="宋体" w:cs="宋体"/>
          <w:color w:val="000000" w:themeColor="text1"/>
          <w:kern w:val="0"/>
          <w:sz w:val="24"/>
          <w14:textFill>
            <w14:solidFill>
              <w14:schemeClr w14:val="tx1"/>
            </w14:solidFill>
          </w14:textFill>
        </w:rPr>
        <w:t>或盖章）</w:t>
      </w:r>
    </w:p>
    <w:p>
      <w:pPr>
        <w:spacing w:line="560" w:lineRule="exact"/>
        <w:ind w:firstLine="480" w:firstLineChars="200"/>
        <w:jc w:val="left"/>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地址：</w:t>
      </w:r>
    </w:p>
    <w:p>
      <w:pPr>
        <w:spacing w:line="560" w:lineRule="exact"/>
        <w:ind w:firstLine="480" w:firstLineChars="200"/>
        <w:jc w:val="left"/>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网址：</w:t>
      </w: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电话：</w:t>
      </w: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传真：</w:t>
      </w:r>
    </w:p>
    <w:p>
      <w:pPr>
        <w:spacing w:line="560" w:lineRule="exact"/>
        <w:ind w:firstLine="480" w:firstLineChars="200"/>
        <w:jc w:val="left"/>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邮政编码：</w:t>
      </w: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p>
    <w:p>
      <w:pPr>
        <w:spacing w:line="560" w:lineRule="exact"/>
        <w:ind w:firstLine="480" w:firstLineChars="200"/>
        <w:jc w:val="right"/>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年   </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月     日</w:t>
      </w:r>
    </w:p>
    <w:p>
      <w:pPr>
        <w:spacing w:line="360" w:lineRule="auto"/>
        <w:jc w:val="center"/>
        <w:rPr>
          <w:color w:val="000000" w:themeColor="text1"/>
          <w:kern w:val="0"/>
          <w:szCs w:val="21"/>
          <w:u w:val="single"/>
          <w14:textFill>
            <w14:solidFill>
              <w14:schemeClr w14:val="tx1"/>
            </w14:solidFill>
          </w14:textFill>
        </w:rPr>
      </w:pPr>
    </w:p>
    <w:p>
      <w:pPr>
        <w:rPr>
          <w:rFonts w:ascii="黑体" w:hAnsi="黑体" w:eastAsia="黑体"/>
          <w:color w:val="000000" w:themeColor="text1"/>
          <w:sz w:val="30"/>
          <w:szCs w:val="30"/>
          <w14:textFill>
            <w14:solidFill>
              <w14:schemeClr w14:val="tx1"/>
            </w14:solidFill>
          </w14:textFill>
        </w:rPr>
      </w:pPr>
      <w:bookmarkStart w:id="7" w:name="_Toc272486050"/>
      <w:bookmarkStart w:id="8" w:name="_Toc162490440"/>
      <w:bookmarkStart w:id="9" w:name="_Toc153421230"/>
      <w:bookmarkStart w:id="10" w:name="_Toc152042580"/>
      <w:bookmarkStart w:id="11" w:name="_Toc152045791"/>
      <w:bookmarkStart w:id="12" w:name="_Toc144974860"/>
      <w:bookmarkStart w:id="13" w:name="_Toc447808696"/>
      <w:bookmarkStart w:id="14" w:name="_Toc457482583"/>
    </w:p>
    <w:bookmarkEnd w:id="7"/>
    <w:bookmarkEnd w:id="8"/>
    <w:bookmarkEnd w:id="9"/>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p>
    <w:p>
      <w:pPr>
        <w:spacing w:line="560" w:lineRule="exact"/>
        <w:jc w:val="center"/>
        <w:rPr>
          <w:rFonts w:ascii="黑体" w:hAnsi="黑体" w:eastAsia="黑体"/>
          <w:b/>
          <w:sz w:val="30"/>
          <w:szCs w:val="30"/>
        </w:rPr>
      </w:pPr>
      <w:r>
        <w:rPr>
          <w:rFonts w:hint="eastAsia" w:ascii="黑体" w:hAnsi="黑体" w:eastAsia="黑体"/>
          <w:sz w:val="30"/>
          <w:szCs w:val="30"/>
        </w:rPr>
        <w:t>二、法定代表人身份证明</w:t>
      </w:r>
      <w:bookmarkEnd w:id="10"/>
      <w:bookmarkEnd w:id="11"/>
      <w:bookmarkEnd w:id="12"/>
      <w:r>
        <w:rPr>
          <w:rFonts w:hint="eastAsia" w:ascii="黑体" w:hAnsi="黑体" w:eastAsia="黑体"/>
          <w:sz w:val="30"/>
          <w:szCs w:val="30"/>
        </w:rPr>
        <w:t>及授权委托书</w:t>
      </w:r>
      <w:bookmarkEnd w:id="13"/>
      <w:bookmarkEnd w:id="14"/>
    </w:p>
    <w:p>
      <w:pPr>
        <w:spacing w:line="440" w:lineRule="exact"/>
        <w:jc w:val="left"/>
        <w:rPr>
          <w:rFonts w:eastAsia="黑体"/>
          <w:sz w:val="28"/>
          <w:szCs w:val="20"/>
        </w:rPr>
      </w:pPr>
    </w:p>
    <w:p>
      <w:pPr>
        <w:spacing w:line="440" w:lineRule="exact"/>
        <w:jc w:val="left"/>
        <w:rPr>
          <w:rFonts w:eastAsia="黑体"/>
          <w:sz w:val="28"/>
          <w:szCs w:val="20"/>
        </w:rPr>
      </w:pPr>
    </w:p>
    <w:p>
      <w:pPr>
        <w:spacing w:line="440" w:lineRule="exact"/>
        <w:jc w:val="left"/>
        <w:rPr>
          <w:rFonts w:eastAsia="黑体"/>
          <w:sz w:val="28"/>
          <w:szCs w:val="20"/>
        </w:rPr>
      </w:pPr>
      <w:r>
        <w:rPr>
          <w:rFonts w:hint="eastAsia" w:eastAsia="黑体"/>
          <w:sz w:val="28"/>
          <w:szCs w:val="20"/>
        </w:rPr>
        <w:t>（一）</w:t>
      </w:r>
      <w:r>
        <w:rPr>
          <w:rFonts w:eastAsia="黑体"/>
          <w:sz w:val="28"/>
          <w:szCs w:val="20"/>
        </w:rPr>
        <w:t>法定代表人身份证明</w:t>
      </w:r>
    </w:p>
    <w:p>
      <w:pPr>
        <w:spacing w:line="360" w:lineRule="auto"/>
        <w:rPr>
          <w:kern w:val="0"/>
          <w:sz w:val="24"/>
          <w:szCs w:val="21"/>
        </w:rPr>
      </w:pPr>
    </w:p>
    <w:p>
      <w:pPr>
        <w:spacing w:line="360" w:lineRule="auto"/>
        <w:ind w:firstLine="420"/>
        <w:rPr>
          <w:kern w:val="0"/>
          <w:sz w:val="24"/>
        </w:rPr>
      </w:pPr>
      <w:r>
        <w:rPr>
          <w:rFonts w:hint="eastAsia"/>
          <w:kern w:val="0"/>
          <w:sz w:val="24"/>
        </w:rPr>
        <w:t>参选</w:t>
      </w:r>
      <w:r>
        <w:rPr>
          <w:kern w:val="0"/>
          <w:sz w:val="24"/>
        </w:rPr>
        <w:t>人名称：</w:t>
      </w:r>
    </w:p>
    <w:p>
      <w:pPr>
        <w:spacing w:line="360" w:lineRule="auto"/>
        <w:ind w:firstLine="420"/>
        <w:rPr>
          <w:kern w:val="0"/>
          <w:sz w:val="24"/>
        </w:rPr>
      </w:pPr>
      <w:r>
        <w:rPr>
          <w:kern w:val="0"/>
          <w:sz w:val="24"/>
        </w:rPr>
        <w:t>单位性质：</w:t>
      </w:r>
    </w:p>
    <w:p>
      <w:pPr>
        <w:spacing w:line="360" w:lineRule="auto"/>
        <w:ind w:firstLine="420"/>
        <w:rPr>
          <w:kern w:val="0"/>
          <w:sz w:val="24"/>
        </w:rPr>
      </w:pPr>
      <w:r>
        <w:rPr>
          <w:kern w:val="0"/>
          <w:sz w:val="24"/>
        </w:rPr>
        <w:t>地址：</w:t>
      </w:r>
    </w:p>
    <w:p>
      <w:pPr>
        <w:spacing w:line="360" w:lineRule="auto"/>
        <w:ind w:firstLine="420"/>
        <w:rPr>
          <w:kern w:val="0"/>
          <w:sz w:val="24"/>
        </w:rPr>
      </w:pPr>
      <w:r>
        <w:rPr>
          <w:kern w:val="0"/>
          <w:sz w:val="24"/>
        </w:rPr>
        <w:t>成立时间：</w:t>
      </w:r>
      <w:r>
        <w:rPr>
          <w:rFonts w:hint="eastAsia"/>
          <w:kern w:val="0"/>
          <w:sz w:val="24"/>
        </w:rPr>
        <w:t xml:space="preserve"> </w:t>
      </w:r>
      <w:r>
        <w:rPr>
          <w:kern w:val="0"/>
          <w:sz w:val="24"/>
        </w:rPr>
        <w:t xml:space="preserve">   年</w:t>
      </w:r>
      <w:r>
        <w:rPr>
          <w:rFonts w:hint="eastAsia"/>
          <w:kern w:val="0"/>
          <w:sz w:val="24"/>
        </w:rPr>
        <w:t xml:space="preserve"> </w:t>
      </w:r>
      <w:r>
        <w:rPr>
          <w:kern w:val="0"/>
          <w:sz w:val="24"/>
        </w:rPr>
        <w:t xml:space="preserve">   月</w:t>
      </w:r>
      <w:r>
        <w:rPr>
          <w:rFonts w:hint="eastAsia"/>
          <w:kern w:val="0"/>
          <w:sz w:val="24"/>
        </w:rPr>
        <w:t xml:space="preserve"> </w:t>
      </w:r>
      <w:r>
        <w:rPr>
          <w:kern w:val="0"/>
          <w:sz w:val="24"/>
        </w:rPr>
        <w:t xml:space="preserve">   日</w:t>
      </w:r>
    </w:p>
    <w:p>
      <w:pPr>
        <w:spacing w:line="360" w:lineRule="auto"/>
        <w:ind w:firstLine="420"/>
        <w:rPr>
          <w:kern w:val="0"/>
          <w:sz w:val="24"/>
        </w:rPr>
      </w:pPr>
      <w:r>
        <w:rPr>
          <w:kern w:val="0"/>
          <w:sz w:val="24"/>
        </w:rPr>
        <w:t>经营期限：</w:t>
      </w:r>
    </w:p>
    <w:p>
      <w:pPr>
        <w:spacing w:line="360" w:lineRule="auto"/>
        <w:ind w:firstLine="420"/>
        <w:rPr>
          <w:kern w:val="0"/>
          <w:sz w:val="24"/>
        </w:rPr>
      </w:pPr>
      <w:r>
        <w:rPr>
          <w:kern w:val="0"/>
          <w:sz w:val="24"/>
        </w:rPr>
        <w:t>姓名：</w:t>
      </w:r>
      <w:r>
        <w:rPr>
          <w:rFonts w:hint="eastAsia"/>
          <w:kern w:val="0"/>
          <w:sz w:val="24"/>
        </w:rPr>
        <w:t xml:space="preserve"> </w:t>
      </w:r>
      <w:r>
        <w:rPr>
          <w:kern w:val="0"/>
          <w:sz w:val="24"/>
        </w:rPr>
        <w:t xml:space="preserve">     性别：</w:t>
      </w:r>
      <w:r>
        <w:rPr>
          <w:rFonts w:hint="eastAsia"/>
          <w:kern w:val="0"/>
          <w:sz w:val="24"/>
        </w:rPr>
        <w:t xml:space="preserve"> </w:t>
      </w:r>
      <w:r>
        <w:rPr>
          <w:kern w:val="0"/>
          <w:sz w:val="24"/>
        </w:rPr>
        <w:t xml:space="preserve">    年龄：     职务：</w:t>
      </w:r>
      <w:r>
        <w:rPr>
          <w:rFonts w:hint="eastAsia"/>
          <w:kern w:val="0"/>
          <w:sz w:val="24"/>
        </w:rPr>
        <w:t xml:space="preserve"> </w:t>
      </w:r>
      <w:r>
        <w:rPr>
          <w:kern w:val="0"/>
          <w:sz w:val="24"/>
        </w:rPr>
        <w:t xml:space="preserve">      系（</w:t>
      </w:r>
      <w:r>
        <w:rPr>
          <w:rFonts w:hint="eastAsia"/>
          <w:kern w:val="0"/>
          <w:sz w:val="24"/>
        </w:rPr>
        <w:t>参选</w:t>
      </w:r>
      <w:r>
        <w:rPr>
          <w:kern w:val="0"/>
          <w:sz w:val="24"/>
        </w:rPr>
        <w:t>人名称）的法定代表人。</w:t>
      </w:r>
    </w:p>
    <w:p>
      <w:pPr>
        <w:spacing w:line="360" w:lineRule="auto"/>
        <w:ind w:firstLine="420"/>
        <w:rPr>
          <w:kern w:val="0"/>
          <w:sz w:val="24"/>
        </w:rPr>
      </w:pPr>
      <w:r>
        <w:rPr>
          <w:kern w:val="0"/>
          <w:sz w:val="24"/>
        </w:rPr>
        <w:t>特此证明。</w:t>
      </w:r>
    </w:p>
    <w:p>
      <w:pPr>
        <w:spacing w:line="360" w:lineRule="auto"/>
        <w:ind w:firstLine="420"/>
        <w:rPr>
          <w:kern w:val="0"/>
          <w:szCs w:val="21"/>
        </w:rPr>
      </w:pPr>
    </w:p>
    <w:p>
      <w:pPr>
        <w:spacing w:line="360" w:lineRule="auto"/>
        <w:ind w:firstLine="420"/>
        <w:rPr>
          <w:kern w:val="0"/>
          <w:szCs w:val="21"/>
        </w:rPr>
      </w:pPr>
    </w:p>
    <w:p>
      <w:pPr>
        <w:spacing w:line="360" w:lineRule="auto"/>
        <w:ind w:firstLine="3960" w:firstLineChars="1650"/>
        <w:rPr>
          <w:kern w:val="0"/>
          <w:sz w:val="24"/>
        </w:rPr>
      </w:pPr>
      <w:r>
        <w:rPr>
          <w:rFonts w:hint="eastAsia"/>
          <w:kern w:val="0"/>
          <w:sz w:val="24"/>
        </w:rPr>
        <w:t>参选</w:t>
      </w:r>
      <w:r>
        <w:rPr>
          <w:kern w:val="0"/>
          <w:sz w:val="24"/>
        </w:rPr>
        <w:t>人：（盖单位公章）</w:t>
      </w:r>
    </w:p>
    <w:p>
      <w:pPr>
        <w:spacing w:line="360" w:lineRule="auto"/>
        <w:ind w:firstLine="4515"/>
        <w:rPr>
          <w:kern w:val="0"/>
          <w:szCs w:val="21"/>
          <w:u w:val="single"/>
        </w:rPr>
      </w:pPr>
    </w:p>
    <w:p>
      <w:pPr>
        <w:spacing w:line="360" w:lineRule="auto"/>
        <w:ind w:firstLine="3960" w:firstLineChars="1650"/>
        <w:rPr>
          <w:kern w:val="0"/>
          <w:sz w:val="24"/>
        </w:rPr>
      </w:pPr>
      <w:r>
        <w:rPr>
          <w:kern w:val="0"/>
          <w:sz w:val="24"/>
        </w:rPr>
        <w:t>年</w:t>
      </w:r>
      <w:r>
        <w:rPr>
          <w:rFonts w:hint="eastAsia"/>
          <w:kern w:val="0"/>
          <w:sz w:val="24"/>
        </w:rPr>
        <w:t xml:space="preserve"> </w:t>
      </w:r>
      <w:r>
        <w:rPr>
          <w:kern w:val="0"/>
          <w:sz w:val="24"/>
        </w:rPr>
        <w:t xml:space="preserve">   月</w:t>
      </w:r>
      <w:r>
        <w:rPr>
          <w:rFonts w:hint="eastAsia"/>
          <w:kern w:val="0"/>
          <w:sz w:val="24"/>
        </w:rPr>
        <w:t xml:space="preserve"> </w:t>
      </w:r>
      <w:r>
        <w:rPr>
          <w:kern w:val="0"/>
          <w:sz w:val="24"/>
        </w:rPr>
        <w:t xml:space="preserve">    日</w:t>
      </w:r>
    </w:p>
    <w:p>
      <w:pPr>
        <w:spacing w:line="360" w:lineRule="auto"/>
        <w:ind w:firstLine="4515"/>
        <w:rPr>
          <w:kern w:val="0"/>
          <w:sz w:val="24"/>
          <w:szCs w:val="21"/>
        </w:rPr>
      </w:pPr>
    </w:p>
    <w:p>
      <w:pPr>
        <w:spacing w:line="360" w:lineRule="auto"/>
        <w:ind w:firstLine="4515"/>
        <w:rPr>
          <w:kern w:val="0"/>
          <w:sz w:val="24"/>
          <w:szCs w:val="21"/>
        </w:rPr>
      </w:pPr>
    </w:p>
    <w:p>
      <w:pPr>
        <w:spacing w:line="360" w:lineRule="auto"/>
        <w:ind w:firstLine="420"/>
        <w:rPr>
          <w:kern w:val="0"/>
          <w:sz w:val="24"/>
          <w:szCs w:val="21"/>
        </w:rPr>
        <w:sectPr>
          <w:headerReference r:id="rId3" w:type="default"/>
          <w:footerReference r:id="rId4" w:type="default"/>
          <w:footnotePr>
            <w:pos w:val="beneathText"/>
          </w:footnotePr>
          <w:pgSz w:w="11905" w:h="16837"/>
          <w:pgMar w:top="1418" w:right="1418" w:bottom="1418" w:left="1418" w:header="851" w:footer="992" w:gutter="0"/>
          <w:cols w:space="720" w:num="1"/>
          <w:docGrid w:linePitch="312" w:charSpace="0"/>
        </w:sectPr>
      </w:pPr>
      <w:r>
        <w:rPr>
          <w:kern w:val="0"/>
          <w:sz w:val="24"/>
          <w:szCs w:val="21"/>
        </w:rPr>
        <w:t>附：法定代表人身份证复印件</w:t>
      </w:r>
    </w:p>
    <w:p>
      <w:pPr>
        <w:spacing w:line="360" w:lineRule="auto"/>
        <w:rPr>
          <w:color w:val="000000" w:themeColor="text1"/>
          <w:kern w:val="0"/>
          <w:sz w:val="24"/>
          <w:szCs w:val="21"/>
          <w14:textFill>
            <w14:solidFill>
              <w14:schemeClr w14:val="tx1"/>
            </w14:solidFill>
          </w14:textFill>
        </w:rPr>
      </w:pPr>
    </w:p>
    <w:p>
      <w:pPr>
        <w:spacing w:line="560" w:lineRule="exact"/>
        <w:rPr>
          <w:rFonts w:eastAsia="黑体"/>
          <w:color w:val="000000" w:themeColor="text1"/>
          <w:sz w:val="28"/>
          <w:szCs w:val="20"/>
          <w14:textFill>
            <w14:solidFill>
              <w14:schemeClr w14:val="tx1"/>
            </w14:solidFill>
          </w14:textFill>
        </w:rPr>
      </w:pPr>
      <w:bookmarkStart w:id="15" w:name="_Toc152045792"/>
      <w:bookmarkStart w:id="16" w:name="_Toc152042581"/>
      <w:bookmarkStart w:id="17" w:name="_Toc144974861"/>
      <w:r>
        <w:rPr>
          <w:rFonts w:hint="eastAsia" w:eastAsia="黑体"/>
          <w:color w:val="000000" w:themeColor="text1"/>
          <w:sz w:val="28"/>
          <w:szCs w:val="20"/>
          <w14:textFill>
            <w14:solidFill>
              <w14:schemeClr w14:val="tx1"/>
            </w14:solidFill>
          </w14:textFill>
        </w:rPr>
        <w:t>（二）授权委托书</w:t>
      </w:r>
      <w:bookmarkEnd w:id="15"/>
      <w:bookmarkEnd w:id="16"/>
      <w:bookmarkEnd w:id="17"/>
    </w:p>
    <w:p>
      <w:pPr>
        <w:spacing w:line="360" w:lineRule="auto"/>
        <w:ind w:firstLine="420"/>
        <w:rPr>
          <w:kern w:val="0"/>
          <w:sz w:val="24"/>
        </w:rPr>
      </w:pPr>
      <w:r>
        <w:rPr>
          <w:kern w:val="0"/>
          <w:sz w:val="24"/>
        </w:rPr>
        <w:t>本人（姓名）系    （</w:t>
      </w:r>
      <w:r>
        <w:rPr>
          <w:rFonts w:hint="eastAsia"/>
          <w:kern w:val="0"/>
          <w:sz w:val="24"/>
        </w:rPr>
        <w:t>参选</w:t>
      </w:r>
      <w:r>
        <w:rPr>
          <w:kern w:val="0"/>
          <w:sz w:val="24"/>
        </w:rPr>
        <w:t>人名称）的法定代表人，现委托  （姓名）  为我方代理人。代理人根据授权，以我方名义签署、澄清、说明、补正、递交、撤回、修改    （项目名称）</w:t>
      </w:r>
      <w:r>
        <w:rPr>
          <w:rFonts w:hint="eastAsia"/>
          <w:kern w:val="0"/>
          <w:sz w:val="24"/>
        </w:rPr>
        <w:t>参选</w:t>
      </w:r>
      <w:r>
        <w:rPr>
          <w:kern w:val="0"/>
          <w:sz w:val="24"/>
        </w:rPr>
        <w:t>文件、签订合同和处理有关事宜，其法律后果由我方承担。</w:t>
      </w:r>
    </w:p>
    <w:p>
      <w:pPr>
        <w:spacing w:line="360" w:lineRule="auto"/>
        <w:ind w:firstLine="420"/>
        <w:rPr>
          <w:kern w:val="0"/>
          <w:sz w:val="24"/>
        </w:rPr>
      </w:pPr>
      <w:r>
        <w:rPr>
          <w:kern w:val="0"/>
          <w:sz w:val="24"/>
        </w:rPr>
        <w:t>委托期限：</w:t>
      </w:r>
      <w:r>
        <w:rPr>
          <w:rFonts w:ascii="宋体" w:hAnsi="宋体" w:cs="宋体"/>
          <w:color w:val="000000" w:themeColor="text1"/>
          <w:kern w:val="0"/>
          <w:sz w:val="24"/>
          <w14:textFill>
            <w14:solidFill>
              <w14:schemeClr w14:val="tx1"/>
            </w14:solidFill>
          </w14:textFill>
        </w:rPr>
        <w:t>自授权委托之日起至签订合同之日止</w:t>
      </w:r>
    </w:p>
    <w:p>
      <w:pPr>
        <w:spacing w:line="360" w:lineRule="auto"/>
        <w:ind w:firstLine="420"/>
        <w:rPr>
          <w:kern w:val="0"/>
          <w:sz w:val="24"/>
        </w:rPr>
      </w:pPr>
      <w:r>
        <w:rPr>
          <w:kern w:val="0"/>
          <w:sz w:val="24"/>
        </w:rPr>
        <w:t>代理人无转委托权。</w:t>
      </w:r>
    </w:p>
    <w:p>
      <w:pPr>
        <w:spacing w:line="360" w:lineRule="auto"/>
        <w:ind w:firstLine="420"/>
        <w:rPr>
          <w:kern w:val="0"/>
          <w:sz w:val="24"/>
        </w:rPr>
      </w:pPr>
    </w:p>
    <w:p>
      <w:pPr>
        <w:spacing w:line="360" w:lineRule="auto"/>
        <w:ind w:firstLine="420"/>
        <w:rPr>
          <w:kern w:val="0"/>
          <w:sz w:val="24"/>
        </w:rPr>
      </w:pPr>
    </w:p>
    <w:p>
      <w:pPr>
        <w:spacing w:line="360" w:lineRule="auto"/>
        <w:ind w:firstLine="420"/>
        <w:rPr>
          <w:kern w:val="0"/>
          <w:sz w:val="24"/>
        </w:rPr>
      </w:pPr>
    </w:p>
    <w:p>
      <w:pPr>
        <w:spacing w:line="360" w:lineRule="auto"/>
        <w:ind w:firstLine="4440" w:firstLineChars="1850"/>
        <w:rPr>
          <w:kern w:val="0"/>
          <w:sz w:val="24"/>
        </w:rPr>
      </w:pPr>
      <w:r>
        <w:rPr>
          <w:rFonts w:hint="eastAsia"/>
          <w:kern w:val="0"/>
          <w:sz w:val="24"/>
        </w:rPr>
        <w:t>参选</w:t>
      </w:r>
      <w:r>
        <w:rPr>
          <w:kern w:val="0"/>
          <w:sz w:val="24"/>
        </w:rPr>
        <w:t>人：（盖单位公章）</w:t>
      </w:r>
    </w:p>
    <w:p>
      <w:pPr>
        <w:spacing w:line="360" w:lineRule="auto"/>
        <w:ind w:firstLine="420"/>
        <w:rPr>
          <w:kern w:val="0"/>
          <w:sz w:val="24"/>
        </w:rPr>
      </w:pPr>
    </w:p>
    <w:p>
      <w:pPr>
        <w:spacing w:line="360" w:lineRule="auto"/>
        <w:ind w:firstLine="4440" w:firstLineChars="1850"/>
        <w:rPr>
          <w:kern w:val="0"/>
          <w:sz w:val="24"/>
        </w:rPr>
      </w:pPr>
      <w:r>
        <w:rPr>
          <w:kern w:val="0"/>
          <w:sz w:val="24"/>
        </w:rPr>
        <w:t>法定代表人：（签字或盖章）</w:t>
      </w:r>
    </w:p>
    <w:p>
      <w:pPr>
        <w:spacing w:line="360" w:lineRule="auto"/>
        <w:ind w:firstLine="420"/>
        <w:rPr>
          <w:kern w:val="0"/>
          <w:sz w:val="24"/>
        </w:rPr>
      </w:pPr>
    </w:p>
    <w:p>
      <w:pPr>
        <w:spacing w:line="360" w:lineRule="auto"/>
        <w:ind w:firstLine="4440" w:firstLineChars="1850"/>
        <w:rPr>
          <w:kern w:val="0"/>
          <w:sz w:val="24"/>
        </w:rPr>
      </w:pPr>
      <w:r>
        <w:rPr>
          <w:kern w:val="0"/>
          <w:sz w:val="24"/>
        </w:rPr>
        <w:t>身份证号码：</w:t>
      </w:r>
    </w:p>
    <w:p>
      <w:pPr>
        <w:spacing w:line="360" w:lineRule="auto"/>
        <w:ind w:firstLine="420"/>
        <w:rPr>
          <w:kern w:val="0"/>
          <w:sz w:val="24"/>
        </w:rPr>
      </w:pPr>
    </w:p>
    <w:p>
      <w:pPr>
        <w:spacing w:line="360" w:lineRule="auto"/>
        <w:ind w:firstLine="4440" w:firstLineChars="1850"/>
        <w:rPr>
          <w:kern w:val="0"/>
          <w:sz w:val="24"/>
        </w:rPr>
      </w:pPr>
      <w:r>
        <w:rPr>
          <w:kern w:val="0"/>
          <w:sz w:val="24"/>
        </w:rPr>
        <w:t>委托代理人：（签字或盖章）</w:t>
      </w:r>
    </w:p>
    <w:p>
      <w:pPr>
        <w:spacing w:line="360" w:lineRule="auto"/>
        <w:ind w:firstLine="420"/>
        <w:rPr>
          <w:kern w:val="0"/>
          <w:sz w:val="24"/>
        </w:rPr>
      </w:pPr>
    </w:p>
    <w:p>
      <w:pPr>
        <w:spacing w:line="360" w:lineRule="auto"/>
        <w:ind w:firstLine="4440" w:firstLineChars="1850"/>
        <w:rPr>
          <w:kern w:val="0"/>
          <w:sz w:val="24"/>
        </w:rPr>
      </w:pPr>
      <w:r>
        <w:rPr>
          <w:kern w:val="0"/>
          <w:sz w:val="24"/>
        </w:rPr>
        <w:t>身份证号码：</w:t>
      </w:r>
    </w:p>
    <w:p>
      <w:pPr>
        <w:spacing w:line="360" w:lineRule="auto"/>
        <w:ind w:firstLine="5355"/>
        <w:rPr>
          <w:kern w:val="0"/>
          <w:sz w:val="24"/>
        </w:rPr>
      </w:pPr>
    </w:p>
    <w:p>
      <w:pPr>
        <w:spacing w:line="360" w:lineRule="auto"/>
        <w:ind w:firstLine="5040"/>
        <w:rPr>
          <w:kern w:val="0"/>
          <w:sz w:val="24"/>
        </w:rPr>
      </w:pPr>
      <w:r>
        <w:rPr>
          <w:kern w:val="0"/>
          <w:sz w:val="24"/>
        </w:rPr>
        <w:t>年</w:t>
      </w:r>
      <w:r>
        <w:rPr>
          <w:rFonts w:hint="eastAsia"/>
          <w:kern w:val="0"/>
          <w:sz w:val="24"/>
        </w:rPr>
        <w:t xml:space="preserve"> </w:t>
      </w:r>
      <w:r>
        <w:rPr>
          <w:kern w:val="0"/>
          <w:sz w:val="24"/>
        </w:rPr>
        <w:t xml:space="preserve">     月</w:t>
      </w:r>
      <w:r>
        <w:rPr>
          <w:rFonts w:hint="eastAsia"/>
          <w:kern w:val="0"/>
          <w:sz w:val="24"/>
        </w:rPr>
        <w:t xml:space="preserve"> </w:t>
      </w:r>
      <w:r>
        <w:rPr>
          <w:kern w:val="0"/>
          <w:sz w:val="24"/>
        </w:rPr>
        <w:t xml:space="preserve">     日</w:t>
      </w:r>
    </w:p>
    <w:p>
      <w:pPr>
        <w:spacing w:line="360" w:lineRule="auto"/>
        <w:ind w:firstLine="5040"/>
        <w:rPr>
          <w:kern w:val="0"/>
          <w:szCs w:val="21"/>
        </w:rPr>
      </w:pPr>
    </w:p>
    <w:p>
      <w:pPr>
        <w:spacing w:line="360" w:lineRule="auto"/>
        <w:rPr>
          <w:kern w:val="0"/>
          <w:sz w:val="24"/>
        </w:rPr>
      </w:pPr>
      <w:r>
        <w:rPr>
          <w:kern w:val="0"/>
          <w:sz w:val="24"/>
        </w:rPr>
        <w:t>附：代理人身份证复印件</w:t>
      </w:r>
    </w:p>
    <w:p>
      <w:pPr>
        <w:spacing w:line="560" w:lineRule="exact"/>
        <w:rPr>
          <w:rFonts w:ascii="黑体" w:hAnsi="黑体" w:eastAsia="黑体"/>
          <w:color w:val="000000" w:themeColor="text1"/>
          <w:sz w:val="24"/>
          <w14:textFill>
            <w14:solidFill>
              <w14:schemeClr w14:val="tx1"/>
            </w14:solidFill>
          </w14:textFill>
        </w:rPr>
      </w:pPr>
    </w:p>
    <w:p>
      <w:pPr>
        <w:rPr>
          <w:color w:val="000000" w:themeColor="text1"/>
          <w:szCs w:val="21"/>
          <w14:textFill>
            <w14:solidFill>
              <w14:schemeClr w14:val="tx1"/>
            </w14:solidFill>
          </w14:textFill>
        </w:rPr>
      </w:pPr>
    </w:p>
    <w:p>
      <w:pPr>
        <w:tabs>
          <w:tab w:val="left" w:pos="2000"/>
        </w:tabs>
        <w:autoSpaceDE w:val="0"/>
        <w:autoSpaceDN w:val="0"/>
        <w:adjustRightInd w:val="0"/>
        <w:spacing w:line="500" w:lineRule="exact"/>
        <w:ind w:left="120"/>
        <w:jc w:val="left"/>
        <w:rPr>
          <w:rFonts w:eastAsiaTheme="majorEastAsia"/>
          <w:color w:val="000000" w:themeColor="text1"/>
          <w:kern w:val="0"/>
          <w:position w:val="-1"/>
          <w:szCs w:val="21"/>
          <w14:textFill>
            <w14:solidFill>
              <w14:schemeClr w14:val="tx1"/>
            </w14:solidFill>
          </w14:textFill>
        </w:rPr>
      </w:pPr>
    </w:p>
    <w:p>
      <w:pPr>
        <w:widowControl/>
        <w:rPr>
          <w:rFonts w:eastAsia="黑体"/>
          <w:bCs/>
          <w:color w:val="000000" w:themeColor="text1"/>
          <w:sz w:val="30"/>
          <w:szCs w:val="20"/>
          <w14:textFill>
            <w14:solidFill>
              <w14:schemeClr w14:val="tx1"/>
            </w14:solidFill>
          </w14:textFill>
        </w:rPr>
      </w:pPr>
      <w:bookmarkStart w:id="18" w:name="_Toc447808698"/>
      <w:bookmarkStart w:id="19" w:name="_Toc457482585"/>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rPr>
          <w:rFonts w:eastAsia="黑体"/>
          <w:b/>
          <w:color w:val="000000" w:themeColor="text1"/>
          <w:kern w:val="0"/>
          <w:sz w:val="28"/>
          <w:szCs w:val="20"/>
          <w14:textFill>
            <w14:solidFill>
              <w14:schemeClr w14:val="tx1"/>
            </w14:solidFill>
          </w14:textFill>
        </w:rPr>
      </w:pPr>
    </w:p>
    <w:p>
      <w:pPr>
        <w:widowControl/>
        <w:rPr>
          <w:rFonts w:eastAsia="黑体"/>
          <w:b/>
          <w:color w:val="000000" w:themeColor="text1"/>
          <w:kern w:val="0"/>
          <w:sz w:val="28"/>
          <w:szCs w:val="20"/>
          <w14:textFill>
            <w14:solidFill>
              <w14:schemeClr w14:val="tx1"/>
            </w14:solidFill>
          </w14:textFill>
        </w:rPr>
      </w:pPr>
    </w:p>
    <w:p>
      <w:pPr>
        <w:spacing w:line="360" w:lineRule="auto"/>
        <w:jc w:val="center"/>
        <w:rPr>
          <w:rFonts w:hAnsi="宋体" w:cs="宋体"/>
          <w:b/>
          <w:sz w:val="40"/>
          <w:szCs w:val="40"/>
        </w:rPr>
      </w:pPr>
      <w:r>
        <w:rPr>
          <w:rFonts w:hint="eastAsia" w:hAnsi="宋体" w:cs="宋体"/>
          <w:b/>
          <w:sz w:val="40"/>
          <w:szCs w:val="40"/>
        </w:rPr>
        <w:t>三、承诺书</w:t>
      </w:r>
    </w:p>
    <w:p>
      <w:pPr>
        <w:widowControl/>
        <w:shd w:val="clear" w:color="auto" w:fill="FFFFFF"/>
        <w:spacing w:line="560" w:lineRule="atLeast"/>
        <w:jc w:val="center"/>
        <w:rPr>
          <w:rFonts w:ascii="黑体" w:hAnsi="黑体" w:eastAsia="黑体" w:cs="宋体"/>
          <w:kern w:val="0"/>
          <w:sz w:val="24"/>
        </w:rPr>
      </w:pPr>
      <w:r>
        <w:rPr>
          <w:rFonts w:hint="eastAsia" w:ascii="黑体" w:hAnsi="黑体" w:eastAsia="黑体" w:cs="宋体"/>
          <w:kern w:val="0"/>
          <w:sz w:val="24"/>
          <w:shd w:val="clear" w:color="auto" w:fill="FFFFFF"/>
        </w:rPr>
        <w:t>近三年无行贿犯罪行为承诺书</w:t>
      </w:r>
    </w:p>
    <w:p>
      <w:pPr>
        <w:widowControl/>
        <w:shd w:val="clear" w:color="auto" w:fill="FFFFFF"/>
        <w:spacing w:line="560" w:lineRule="atLeast"/>
        <w:jc w:val="center"/>
        <w:rPr>
          <w:rFonts w:ascii="宋体" w:hAnsi="宋体" w:cs="宋体"/>
          <w:kern w:val="0"/>
          <w:sz w:val="24"/>
          <w:shd w:val="clear" w:color="auto" w:fill="FFFFFF"/>
        </w:rPr>
      </w:pPr>
    </w:p>
    <w:p>
      <w:pPr>
        <w:widowControl/>
        <w:shd w:val="clear" w:color="auto" w:fill="FFFFFF"/>
        <w:spacing w:line="560" w:lineRule="atLeast"/>
        <w:jc w:val="left"/>
        <w:rPr>
          <w:kern w:val="0"/>
          <w:sz w:val="24"/>
        </w:rPr>
      </w:pPr>
      <w:r>
        <w:rPr>
          <w:rFonts w:hint="eastAsia"/>
          <w:kern w:val="0"/>
          <w:sz w:val="24"/>
        </w:rPr>
        <w:t>本人以企业法定代表人的身份郑重承诺：</w:t>
      </w:r>
    </w:p>
    <w:p>
      <w:pPr>
        <w:widowControl/>
        <w:shd w:val="clear" w:color="auto" w:fill="FFFFFF"/>
        <w:spacing w:line="560" w:lineRule="atLeast"/>
        <w:ind w:firstLine="480" w:firstLineChars="200"/>
        <w:jc w:val="left"/>
        <w:rPr>
          <w:kern w:val="0"/>
          <w:sz w:val="24"/>
        </w:rPr>
      </w:pPr>
      <w:r>
        <w:rPr>
          <w:rFonts w:hint="eastAsia"/>
          <w:kern w:val="0"/>
          <w:sz w:val="24"/>
        </w:rPr>
        <w:t>本公司、公司法定代表人近三年无行贿犯罪行为，愿意接受社会各界监督。</w:t>
      </w:r>
    </w:p>
    <w:p>
      <w:pPr>
        <w:widowControl/>
        <w:shd w:val="clear" w:color="auto" w:fill="FFFFFF"/>
        <w:spacing w:line="560" w:lineRule="atLeast"/>
        <w:ind w:firstLine="480" w:firstLineChars="200"/>
        <w:jc w:val="left"/>
        <w:rPr>
          <w:kern w:val="0"/>
          <w:sz w:val="24"/>
        </w:rPr>
      </w:pPr>
      <w:r>
        <w:rPr>
          <w:rFonts w:hint="eastAsia"/>
          <w:kern w:val="0"/>
          <w:sz w:val="24"/>
        </w:rPr>
        <w:t>本公司、法定代表人若有违反承诺内容的行为，自愿接受取消参选资格、记入信用档案、取消中标资格、没收参选保证金等有关处理，愿意承担法律责任，给比选人造成损失的，依法承担赔偿责任。</w:t>
      </w:r>
    </w:p>
    <w:p>
      <w:pPr>
        <w:widowControl/>
        <w:shd w:val="clear" w:color="auto" w:fill="FFFFFF"/>
        <w:spacing w:line="560" w:lineRule="atLeast"/>
        <w:ind w:firstLine="420"/>
        <w:jc w:val="left"/>
        <w:rPr>
          <w:kern w:val="0"/>
          <w:sz w:val="24"/>
        </w:rPr>
      </w:pPr>
      <w:r>
        <w:rPr>
          <w:rFonts w:hint="eastAsia"/>
          <w:kern w:val="0"/>
          <w:sz w:val="24"/>
        </w:rPr>
        <w:t> </w:t>
      </w:r>
    </w:p>
    <w:p>
      <w:pPr>
        <w:widowControl/>
        <w:shd w:val="clear" w:color="auto" w:fill="FFFFFF"/>
        <w:spacing w:line="560" w:lineRule="atLeast"/>
        <w:ind w:firstLine="420"/>
        <w:jc w:val="center"/>
        <w:rPr>
          <w:kern w:val="0"/>
          <w:sz w:val="24"/>
        </w:rPr>
      </w:pPr>
    </w:p>
    <w:p>
      <w:pPr>
        <w:widowControl/>
        <w:shd w:val="clear" w:color="auto" w:fill="FFFFFF"/>
        <w:spacing w:line="560" w:lineRule="atLeast"/>
        <w:ind w:firstLine="420"/>
        <w:jc w:val="center"/>
        <w:rPr>
          <w:kern w:val="0"/>
          <w:sz w:val="24"/>
        </w:rPr>
      </w:pPr>
      <w:r>
        <w:rPr>
          <w:rFonts w:hint="eastAsia"/>
          <w:kern w:val="0"/>
          <w:sz w:val="24"/>
        </w:rPr>
        <w:t xml:space="preserve"> 法定代表人（签字或盖章）：</w:t>
      </w:r>
    </w:p>
    <w:p>
      <w:pPr>
        <w:rPr>
          <w:kern w:val="0"/>
          <w:sz w:val="24"/>
        </w:rPr>
      </w:pPr>
    </w:p>
    <w:p>
      <w:pPr>
        <w:widowControl/>
        <w:shd w:val="clear" w:color="auto" w:fill="FFFFFF"/>
        <w:spacing w:line="560" w:lineRule="atLeast"/>
        <w:ind w:firstLine="420"/>
        <w:jc w:val="center"/>
        <w:rPr>
          <w:kern w:val="0"/>
          <w:sz w:val="24"/>
        </w:rPr>
      </w:pPr>
      <w:r>
        <w:rPr>
          <w:rFonts w:hint="eastAsia"/>
          <w:kern w:val="0"/>
          <w:sz w:val="24"/>
        </w:rPr>
        <w:t>参选人名称（</w:t>
      </w:r>
      <w:r>
        <w:rPr>
          <w:kern w:val="0"/>
          <w:sz w:val="24"/>
        </w:rPr>
        <w:t>单位公章</w:t>
      </w:r>
      <w:r>
        <w:rPr>
          <w:rFonts w:hint="eastAsia"/>
          <w:kern w:val="0"/>
          <w:sz w:val="24"/>
        </w:rPr>
        <w:t>）：</w:t>
      </w:r>
    </w:p>
    <w:p>
      <w:pPr>
        <w:rPr>
          <w:kern w:val="0"/>
          <w:sz w:val="24"/>
        </w:rPr>
      </w:pPr>
    </w:p>
    <w:p>
      <w:pPr>
        <w:widowControl/>
        <w:shd w:val="clear" w:color="auto" w:fill="FFFFFF"/>
        <w:tabs>
          <w:tab w:val="center" w:pos="4249"/>
          <w:tab w:val="left" w:pos="4986"/>
        </w:tabs>
        <w:spacing w:line="560" w:lineRule="atLeast"/>
        <w:ind w:right="570"/>
        <w:jc w:val="left"/>
        <w:rPr>
          <w:kern w:val="0"/>
          <w:sz w:val="24"/>
        </w:rPr>
      </w:pPr>
      <w:r>
        <w:rPr>
          <w:kern w:val="0"/>
          <w:sz w:val="24"/>
        </w:rPr>
        <w:tab/>
      </w:r>
      <w:r>
        <w:rPr>
          <w:kern w:val="0"/>
          <w:sz w:val="24"/>
        </w:rPr>
        <w:t xml:space="preserve">                </w:t>
      </w:r>
      <w:r>
        <w:rPr>
          <w:rFonts w:hint="eastAsia"/>
          <w:kern w:val="0"/>
          <w:sz w:val="24"/>
        </w:rPr>
        <w:t xml:space="preserve">年 </w:t>
      </w:r>
      <w:r>
        <w:rPr>
          <w:kern w:val="0"/>
          <w:sz w:val="24"/>
        </w:rPr>
        <w:t xml:space="preserve">    </w:t>
      </w:r>
      <w:r>
        <w:rPr>
          <w:rFonts w:hint="eastAsia"/>
          <w:kern w:val="0"/>
          <w:sz w:val="24"/>
        </w:rPr>
        <w:t xml:space="preserve">月 </w:t>
      </w:r>
      <w:r>
        <w:rPr>
          <w:kern w:val="0"/>
          <w:sz w:val="24"/>
        </w:rPr>
        <w:t xml:space="preserve">    </w:t>
      </w:r>
      <w:r>
        <w:rPr>
          <w:rFonts w:hint="eastAsia"/>
          <w:kern w:val="0"/>
          <w:sz w:val="24"/>
        </w:rPr>
        <w:t>日</w:t>
      </w:r>
      <w:r>
        <w:rPr>
          <w:kern w:val="0"/>
          <w:sz w:val="24"/>
        </w:rPr>
        <w:tab/>
      </w:r>
    </w:p>
    <w:p>
      <w:pPr>
        <w:adjustRightInd w:val="0"/>
        <w:snapToGrid w:val="0"/>
        <w:spacing w:line="480" w:lineRule="auto"/>
        <w:jc w:val="center"/>
        <w:rPr>
          <w:b/>
          <w:bCs/>
          <w:color w:val="000000" w:themeColor="text1"/>
          <w:szCs w:val="21"/>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rPr>
          <w:rFonts w:eastAsia="黑体"/>
          <w:b/>
          <w:color w:val="000000" w:themeColor="text1"/>
          <w:kern w:val="0"/>
          <w:sz w:val="28"/>
          <w:szCs w:val="20"/>
          <w14:textFill>
            <w14:solidFill>
              <w14:schemeClr w14:val="tx1"/>
            </w14:solidFill>
          </w14:textFill>
        </w:rPr>
      </w:pPr>
    </w:p>
    <w:p>
      <w:pPr>
        <w:ind w:firstLine="2880" w:firstLineChars="800"/>
        <w:outlineLvl w:val="2"/>
        <w:rPr>
          <w:rFonts w:ascii="黑体" w:hAnsi="黑体" w:eastAsia="黑体" w:cs="仿宋_GB2312"/>
          <w:kern w:val="0"/>
          <w:sz w:val="36"/>
          <w:szCs w:val="36"/>
          <w:shd w:val="clear" w:color="auto" w:fill="FFFFFF"/>
        </w:rPr>
      </w:pPr>
      <w:r>
        <w:rPr>
          <w:rFonts w:hint="eastAsia" w:ascii="黑体" w:hAnsi="黑体" w:eastAsia="黑体" w:cs="仿宋_GB2312"/>
          <w:kern w:val="0"/>
          <w:sz w:val="36"/>
          <w:szCs w:val="36"/>
          <w:shd w:val="clear" w:color="auto" w:fill="FFFFFF"/>
        </w:rPr>
        <w:t>四、资格证明资料</w:t>
      </w:r>
    </w:p>
    <w:p>
      <w:pPr>
        <w:spacing w:line="440" w:lineRule="exact"/>
        <w:jc w:val="left"/>
        <w:rPr>
          <w:kern w:val="0"/>
          <w:sz w:val="24"/>
        </w:rPr>
      </w:pPr>
      <w:r>
        <w:rPr>
          <w:rFonts w:hint="eastAsia"/>
          <w:kern w:val="0"/>
          <w:sz w:val="24"/>
        </w:rPr>
        <w:t>营业执照、企业资质证书、</w:t>
      </w:r>
      <w:r>
        <w:rPr>
          <w:rFonts w:hint="eastAsia"/>
          <w:szCs w:val="21"/>
        </w:rPr>
        <w:t>产品质量承诺书和应急服务方案、</w:t>
      </w:r>
      <w:r>
        <w:rPr>
          <w:rFonts w:hint="eastAsia"/>
          <w:kern w:val="0"/>
          <w:sz w:val="24"/>
        </w:rPr>
        <w:t>企业业绩评审办法中要求的相关材料等</w:t>
      </w: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bookmarkEnd w:id="18"/>
    <w:bookmarkEnd w:id="19"/>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widowControl/>
        <w:outlineLvl w:val="2"/>
        <w:rPr>
          <w:rFonts w:ascii="黑体" w:hAnsi="黑体" w:eastAsia="黑体" w:cs="仿宋_GB2312"/>
          <w:kern w:val="0"/>
          <w:sz w:val="36"/>
          <w:szCs w:val="36"/>
          <w:shd w:val="clear" w:color="auto" w:fill="FFFFFF"/>
        </w:rPr>
      </w:pPr>
    </w:p>
    <w:p>
      <w:pPr>
        <w:widowControl/>
        <w:outlineLvl w:val="2"/>
        <w:rPr>
          <w:rFonts w:ascii="黑体" w:hAnsi="黑体" w:eastAsia="黑体" w:cs="仿宋_GB2312"/>
          <w:kern w:val="0"/>
          <w:sz w:val="36"/>
          <w:szCs w:val="36"/>
          <w:shd w:val="clear" w:color="auto" w:fill="FFFFFF"/>
        </w:rPr>
      </w:pPr>
    </w:p>
    <w:p>
      <w:pPr>
        <w:widowControl/>
        <w:ind w:firstLine="1800" w:firstLineChars="500"/>
        <w:outlineLvl w:val="2"/>
        <w:rPr>
          <w:rFonts w:ascii="黑体" w:hAnsi="黑体" w:eastAsia="黑体" w:cs="仿宋_GB2312"/>
          <w:kern w:val="0"/>
          <w:sz w:val="36"/>
          <w:szCs w:val="36"/>
          <w:shd w:val="clear" w:color="auto" w:fill="FFFFFF"/>
        </w:rPr>
      </w:pPr>
      <w:r>
        <w:rPr>
          <w:rFonts w:hint="eastAsia" w:ascii="黑体" w:hAnsi="黑体" w:eastAsia="黑体" w:cs="仿宋_GB2312"/>
          <w:kern w:val="0"/>
          <w:sz w:val="36"/>
          <w:szCs w:val="36"/>
          <w:shd w:val="clear" w:color="auto" w:fill="FFFFFF"/>
        </w:rPr>
        <w:t>五、参选文件认为需要说明的资料</w:t>
      </w:r>
    </w:p>
    <w:p>
      <w:pPr>
        <w:widowControl/>
        <w:shd w:val="clear" w:color="auto" w:fill="FFFFFF"/>
        <w:spacing w:line="560" w:lineRule="atLeast"/>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w:t>
      </w:r>
      <w:r>
        <w:rPr>
          <w:rFonts w:hint="eastAsia" w:ascii="宋体" w:hAnsi="宋体" w:cs="宋体"/>
          <w:sz w:val="24"/>
        </w:rPr>
        <w:t>参选保证金转账凭证、基本账户开户许可证或开户基本信息等其它参选人认为需要说明的资料</w:t>
      </w:r>
      <w:r>
        <w:rPr>
          <w:rFonts w:hint="eastAsia" w:cs="仿宋_GB2312" w:asciiTheme="minorEastAsia" w:hAnsiTheme="minorEastAsia" w:eastAsiaTheme="minorEastAsia"/>
          <w:kern w:val="0"/>
          <w:szCs w:val="21"/>
          <w:shd w:val="clear" w:color="auto" w:fill="FFFFFF"/>
        </w:rPr>
        <w:t>）</w:t>
      </w:r>
    </w:p>
    <w:p>
      <w:pPr>
        <w:widowControl/>
        <w:spacing w:line="560" w:lineRule="atLeast"/>
        <w:ind w:firstLine="420"/>
        <w:jc w:val="center"/>
        <w:rPr>
          <w:rFonts w:cs="仿宋_GB2312" w:asciiTheme="minorEastAsia" w:hAnsiTheme="minorEastAsia" w:eastAsiaTheme="minorEastAsia"/>
          <w:color w:val="000000" w:themeColor="text1"/>
          <w:kern w:val="0"/>
          <w:szCs w:val="21"/>
          <w:shd w:val="clear" w:color="auto" w:fill="FFFFFF"/>
          <w14:textFill>
            <w14:solidFill>
              <w14:schemeClr w14:val="tx1"/>
            </w14:solidFill>
          </w14:textFill>
        </w:rPr>
      </w:pPr>
    </w:p>
    <w:p>
      <w:pPr>
        <w:rPr>
          <w:color w:val="000000" w:themeColor="text1"/>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spacing w:line="360" w:lineRule="auto"/>
        <w:jc w:val="center"/>
        <w:rPr>
          <w:rFonts w:ascii="宋体" w:hAnsi="宋体" w:cs="宋体"/>
          <w:b/>
          <w:color w:val="000000" w:themeColor="text1"/>
          <w:kern w:val="0"/>
          <w:position w:val="-1"/>
          <w:sz w:val="32"/>
          <w:szCs w:val="21"/>
          <w14:textFill>
            <w14:solidFill>
              <w14:schemeClr w14:val="tx1"/>
            </w14:solidFill>
          </w14:textFill>
        </w:rPr>
      </w:pPr>
      <w:r>
        <w:rPr>
          <w:rFonts w:hint="eastAsia" w:ascii="宋体" w:hAnsi="宋体" w:cs="宋体"/>
          <w:b/>
          <w:color w:val="000000" w:themeColor="text1"/>
          <w:kern w:val="0"/>
          <w:position w:val="-1"/>
          <w:sz w:val="32"/>
          <w:szCs w:val="21"/>
          <w:lang w:eastAsia="zh-CN"/>
          <w14:textFill>
            <w14:solidFill>
              <w14:schemeClr w14:val="tx1"/>
            </w14:solidFill>
          </w14:textFill>
        </w:rPr>
        <w:t>北京安徽大厦有限公司安保服务外包</w:t>
      </w:r>
      <w:r>
        <w:rPr>
          <w:rFonts w:ascii="宋体" w:hAnsi="宋体" w:cs="宋体"/>
          <w:b/>
          <w:color w:val="000000" w:themeColor="text1"/>
          <w:kern w:val="0"/>
          <w:position w:val="-1"/>
          <w:sz w:val="32"/>
          <w:szCs w:val="21"/>
          <w14:textFill>
            <w14:solidFill>
              <w14:schemeClr w14:val="tx1"/>
            </w14:solidFill>
          </w14:textFill>
        </w:rPr>
        <w:t>项目</w:t>
      </w: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adjustRightInd w:val="0"/>
        <w:snapToGrid w:val="0"/>
        <w:spacing w:before="48" w:beforeLines="20" w:after="48" w:afterLines="20" w:line="360" w:lineRule="auto"/>
        <w:rPr>
          <w:rFonts w:ascii="宋体" w:eastAsia="黑体" w:hAnsiTheme="minorHAnsi" w:cstheme="minorBidi"/>
          <w:color w:val="000000" w:themeColor="text1"/>
          <w:sz w:val="72"/>
          <w:szCs w:val="72"/>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14:textFill>
            <w14:solidFill>
              <w14:schemeClr w14:val="tx1"/>
            </w14:solidFill>
          </w14:textFill>
        </w:rPr>
      </w:pPr>
      <w:r>
        <w:rPr>
          <w:rFonts w:hint="eastAsia" w:ascii="宋体" w:eastAsia="黑体" w:hAnsiTheme="minorHAnsi" w:cstheme="minorBidi"/>
          <w:color w:val="000000" w:themeColor="text1"/>
          <w:sz w:val="72"/>
          <w:szCs w:val="72"/>
          <w14:textFill>
            <w14:solidFill>
              <w14:schemeClr w14:val="tx1"/>
            </w14:solidFill>
          </w14:textFill>
        </w:rPr>
        <w:t>参选</w:t>
      </w:r>
      <w:r>
        <w:rPr>
          <w:rFonts w:ascii="宋体" w:eastAsia="黑体" w:hAnsiTheme="minorHAnsi" w:cstheme="minorBidi"/>
          <w:color w:val="000000" w:themeColor="text1"/>
          <w:sz w:val="72"/>
          <w:szCs w:val="72"/>
          <w14:textFill>
            <w14:solidFill>
              <w14:schemeClr w14:val="tx1"/>
            </w14:solidFill>
          </w14:textFill>
        </w:rPr>
        <w:t>文件</w:t>
      </w: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rPr>
          <w:rFonts w:eastAsia="黑体"/>
          <w:color w:val="000000" w:themeColor="text1"/>
          <w:sz w:val="28"/>
          <w:szCs w:val="28"/>
          <w14:textFill>
            <w14:solidFill>
              <w14:schemeClr w14:val="tx1"/>
            </w14:solidFill>
          </w14:textFill>
        </w:rPr>
      </w:pPr>
    </w:p>
    <w:p>
      <w:pPr>
        <w:rPr>
          <w:rFonts w:eastAsia="黑体"/>
          <w:color w:val="000000" w:themeColor="text1"/>
          <w:sz w:val="28"/>
          <w:szCs w:val="28"/>
          <w14:textFill>
            <w14:solidFill>
              <w14:schemeClr w14:val="tx1"/>
            </w14:solidFill>
          </w14:textFill>
        </w:rPr>
      </w:pPr>
    </w:p>
    <w:p>
      <w:pPr>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ascii="黑体" w:hAnsi="黑体" w:eastAsia="黑体"/>
          <w:bCs/>
          <w:color w:val="000000" w:themeColor="text1"/>
          <w:sz w:val="28"/>
          <w14:textFill>
            <w14:solidFill>
              <w14:schemeClr w14:val="tx1"/>
            </w14:solidFill>
          </w14:textFill>
        </w:rPr>
      </w:pPr>
    </w:p>
    <w:p>
      <w:pPr>
        <w:spacing w:line="480" w:lineRule="auto"/>
        <w:ind w:firstLine="2800" w:firstLineChars="1000"/>
        <w:rPr>
          <w:rFonts w:ascii="黑体" w:hAnsi="黑体" w:eastAsia="黑体"/>
          <w:color w:val="000000" w:themeColor="text1"/>
          <w:sz w:val="28"/>
          <w:szCs w:val="28"/>
          <w14:textFill>
            <w14:solidFill>
              <w14:schemeClr w14:val="tx1"/>
            </w14:solidFill>
          </w14:textFill>
        </w:rPr>
      </w:pPr>
    </w:p>
    <w:p>
      <w:pPr>
        <w:spacing w:line="48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参选人</w:t>
      </w:r>
      <w:r>
        <w:rPr>
          <w:rFonts w:ascii="黑体" w:hAnsi="黑体" w:eastAsia="黑体"/>
          <w:color w:val="000000" w:themeColor="text1"/>
          <w:sz w:val="28"/>
          <w:szCs w:val="28"/>
          <w14:textFill>
            <w14:solidFill>
              <w14:schemeClr w14:val="tx1"/>
            </w14:solidFill>
          </w14:textFill>
        </w:rPr>
        <w:t>：（盖单位章）</w:t>
      </w:r>
    </w:p>
    <w:p>
      <w:pPr>
        <w:spacing w:line="48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参选文件内容：</w:t>
      </w:r>
      <w:r>
        <w:rPr>
          <w:rFonts w:hint="eastAsia" w:ascii="黑体" w:hAnsi="黑体" w:eastAsia="黑体"/>
          <w:sz w:val="28"/>
          <w:szCs w:val="28"/>
          <w:u w:val="single"/>
        </w:rPr>
        <w:t>参选文件商务文件</w:t>
      </w:r>
    </w:p>
    <w:p>
      <w:pPr>
        <w:spacing w:line="480" w:lineRule="auto"/>
        <w:jc w:val="center"/>
        <w:rPr>
          <w:rFonts w:ascii="黑体" w:hAnsi="黑体" w:eastAsia="黑体"/>
          <w:sz w:val="28"/>
          <w:szCs w:val="28"/>
        </w:rPr>
      </w:pPr>
      <w:r>
        <w:rPr>
          <w:rFonts w:ascii="黑体" w:hAnsi="黑体" w:eastAsia="黑体"/>
          <w:bCs/>
          <w:sz w:val="28"/>
        </w:rPr>
        <w:t>法定代表人或其委托代理人：</w:t>
      </w:r>
      <w:r>
        <w:rPr>
          <w:rFonts w:ascii="黑体" w:hAnsi="黑体" w:eastAsia="黑体"/>
          <w:sz w:val="28"/>
          <w:szCs w:val="28"/>
        </w:rPr>
        <w:t>（</w:t>
      </w:r>
      <w:r>
        <w:rPr>
          <w:rFonts w:hint="eastAsia" w:ascii="黑体" w:hAnsi="黑体" w:eastAsia="黑体"/>
          <w:color w:val="000000" w:themeColor="text1"/>
          <w:sz w:val="28"/>
          <w:szCs w:val="28"/>
          <w14:textFill>
            <w14:solidFill>
              <w14:schemeClr w14:val="tx1"/>
            </w14:solidFill>
          </w14:textFill>
        </w:rPr>
        <w:t>签字</w:t>
      </w:r>
      <w:r>
        <w:rPr>
          <w:rFonts w:hint="eastAsia" w:ascii="黑体" w:hAnsi="黑体" w:eastAsia="黑体"/>
          <w:sz w:val="28"/>
          <w:szCs w:val="28"/>
        </w:rPr>
        <w:t>或盖章</w:t>
      </w:r>
      <w:r>
        <w:rPr>
          <w:rFonts w:ascii="黑体" w:hAnsi="黑体" w:eastAsia="黑体"/>
          <w:sz w:val="28"/>
          <w:szCs w:val="28"/>
        </w:rPr>
        <w:t>）</w:t>
      </w:r>
    </w:p>
    <w:p>
      <w:pPr>
        <w:spacing w:line="480" w:lineRule="auto"/>
        <w:jc w:val="center"/>
        <w:rPr>
          <w:rFonts w:ascii="黑体" w:hAnsi="黑体" w:eastAsia="黑体"/>
          <w:sz w:val="28"/>
          <w:szCs w:val="28"/>
        </w:rPr>
      </w:pPr>
      <w:r>
        <w:rPr>
          <w:rFonts w:ascii="黑体" w:hAnsi="黑体" w:eastAsia="黑体"/>
          <w:sz w:val="28"/>
          <w:szCs w:val="28"/>
        </w:rPr>
        <w:t>年</w:t>
      </w:r>
      <w:r>
        <w:rPr>
          <w:rFonts w:hint="eastAsia" w:ascii="黑体" w:hAnsi="黑体" w:eastAsia="黑体"/>
          <w:sz w:val="28"/>
          <w:szCs w:val="28"/>
        </w:rPr>
        <w:t xml:space="preserve">  </w:t>
      </w:r>
      <w:r>
        <w:rPr>
          <w:rFonts w:ascii="黑体" w:hAnsi="黑体" w:eastAsia="黑体"/>
          <w:sz w:val="28"/>
          <w:szCs w:val="28"/>
        </w:rPr>
        <w:t>月</w:t>
      </w:r>
      <w:r>
        <w:rPr>
          <w:rFonts w:hint="eastAsia" w:ascii="黑体" w:hAnsi="黑体" w:eastAsia="黑体"/>
          <w:sz w:val="28"/>
          <w:szCs w:val="28"/>
        </w:rPr>
        <w:t xml:space="preserve">  </w:t>
      </w:r>
      <w:r>
        <w:rPr>
          <w:rFonts w:ascii="黑体" w:hAnsi="黑体" w:eastAsia="黑体"/>
          <w:sz w:val="28"/>
          <w:szCs w:val="28"/>
        </w:rPr>
        <w:t>日</w:t>
      </w:r>
    </w:p>
    <w:p>
      <w:pPr>
        <w:jc w:val="center"/>
        <w:rPr>
          <w:rFonts w:ascii="黑体" w:hAnsi="黑体" w:eastAsia="黑体"/>
          <w:color w:val="000000" w:themeColor="text1"/>
          <w:sz w:val="28"/>
          <w:szCs w:val="28"/>
          <w14:textFill>
            <w14:solidFill>
              <w14:schemeClr w14:val="tx1"/>
            </w14:solidFill>
          </w14:textFill>
        </w:rPr>
      </w:pPr>
    </w:p>
    <w:p>
      <w:pPr>
        <w:widowControl/>
        <w:jc w:val="both"/>
        <w:rPr>
          <w:rFonts w:ascii="黑体" w:hAnsi="黑体" w:eastAsia="黑体"/>
          <w:sz w:val="30"/>
          <w:szCs w:val="30"/>
        </w:rPr>
      </w:pPr>
    </w:p>
    <w:p>
      <w:pPr>
        <w:widowControl/>
        <w:jc w:val="center"/>
        <w:rPr>
          <w:rFonts w:ascii="黑体" w:hAnsi="黑体" w:eastAsia="黑体"/>
          <w:sz w:val="30"/>
          <w:szCs w:val="30"/>
        </w:rPr>
      </w:pPr>
    </w:p>
    <w:p>
      <w:pPr>
        <w:widowControl/>
        <w:jc w:val="center"/>
        <w:rPr>
          <w:rFonts w:ascii="黑体" w:hAnsi="黑体" w:eastAsia="黑体"/>
          <w:sz w:val="30"/>
          <w:szCs w:val="30"/>
        </w:rPr>
      </w:pPr>
    </w:p>
    <w:p>
      <w:pPr>
        <w:widowControl/>
        <w:jc w:val="center"/>
        <w:rPr>
          <w:rFonts w:ascii="黑体" w:hAnsi="黑体" w:eastAsia="黑体"/>
          <w:sz w:val="30"/>
          <w:szCs w:val="30"/>
        </w:rPr>
      </w:pPr>
      <w:r>
        <w:rPr>
          <w:rFonts w:hint="eastAsia" w:ascii="黑体" w:hAnsi="黑体" w:eastAsia="黑体"/>
          <w:sz w:val="30"/>
          <w:szCs w:val="30"/>
        </w:rPr>
        <w:t>目录</w:t>
      </w:r>
    </w:p>
    <w:p>
      <w:pPr>
        <w:rPr>
          <w:rFonts w:ascii="黑体" w:hAnsi="黑体" w:eastAsia="黑体"/>
          <w:sz w:val="30"/>
          <w:szCs w:val="30"/>
        </w:rPr>
      </w:pPr>
    </w:p>
    <w:p>
      <w:pPr>
        <w:rPr>
          <w:rFonts w:ascii="黑体" w:hAnsi="黑体" w:eastAsia="黑体"/>
          <w:sz w:val="30"/>
          <w:szCs w:val="30"/>
        </w:rPr>
      </w:pPr>
    </w:p>
    <w:p>
      <w:pPr>
        <w:spacing w:line="480" w:lineRule="auto"/>
        <w:ind w:left="420"/>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一、参选函</w:t>
      </w:r>
    </w:p>
    <w:p>
      <w:pPr>
        <w:spacing w:line="480" w:lineRule="auto"/>
        <w:ind w:firstLine="420"/>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b/>
          <w:bCs/>
          <w:color w:val="000000" w:themeColor="text1"/>
          <w:kern w:val="0"/>
          <w:sz w:val="24"/>
          <w14:textFill>
            <w14:solidFill>
              <w14:schemeClr w14:val="tx1"/>
            </w14:solidFill>
          </w14:textFill>
        </w:rPr>
        <w:t>二、</w:t>
      </w:r>
      <w:r>
        <w:rPr>
          <w:rFonts w:hint="eastAsia" w:ascii="黑体" w:hAnsi="黑体" w:eastAsia="黑体" w:cs="黑体"/>
          <w:color w:val="000000" w:themeColor="text1"/>
          <w:kern w:val="0"/>
          <w:sz w:val="24"/>
          <w14:textFill>
            <w14:solidFill>
              <w14:schemeClr w14:val="tx1"/>
            </w14:solidFill>
          </w14:textFill>
        </w:rPr>
        <w:t>报价清单</w:t>
      </w:r>
    </w:p>
    <w:p>
      <w:pPr>
        <w:spacing w:line="480" w:lineRule="auto"/>
        <w:ind w:firstLine="420"/>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b/>
          <w:color w:val="000000" w:themeColor="text1"/>
          <w:kern w:val="0"/>
          <w:sz w:val="24"/>
          <w14:textFill>
            <w14:solidFill>
              <w14:schemeClr w14:val="tx1"/>
            </w14:solidFill>
          </w14:textFill>
        </w:rPr>
        <w:t>三、</w:t>
      </w:r>
      <w:r>
        <w:rPr>
          <w:rFonts w:hint="eastAsia" w:ascii="黑体" w:hAnsi="黑体" w:eastAsia="黑体" w:cs="黑体"/>
          <w:color w:val="000000" w:themeColor="text1"/>
          <w:kern w:val="0"/>
          <w:sz w:val="24"/>
          <w14:textFill>
            <w14:solidFill>
              <w14:schemeClr w14:val="tx1"/>
            </w14:solidFill>
          </w14:textFill>
        </w:rPr>
        <w:t>参选文件认为需要说明的其他资料</w:t>
      </w:r>
    </w:p>
    <w:p/>
    <w:p/>
    <w:p/>
    <w:p/>
    <w:p/>
    <w:p/>
    <w:p/>
    <w:p/>
    <w:p/>
    <w:p/>
    <w:p/>
    <w:p/>
    <w:p/>
    <w:p/>
    <w:p/>
    <w:p/>
    <w:p/>
    <w:p/>
    <w:p/>
    <w:p/>
    <w:p/>
    <w:p/>
    <w:p/>
    <w:p/>
    <w:p/>
    <w:p/>
    <w:p/>
    <w:p/>
    <w:p/>
    <w:p/>
    <w:p/>
    <w:p/>
    <w:p/>
    <w:p/>
    <w:p/>
    <w:p/>
    <w:p/>
    <w:p/>
    <w:p/>
    <w:p/>
    <w:p>
      <w:pPr>
        <w:spacing w:line="560" w:lineRule="exact"/>
        <w:rPr>
          <w:rFonts w:ascii="黑体" w:hAnsi="黑体" w:eastAsia="黑体"/>
          <w:sz w:val="30"/>
          <w:szCs w:val="30"/>
        </w:rPr>
      </w:pPr>
    </w:p>
    <w:p>
      <w:pPr>
        <w:spacing w:before="260" w:line="415" w:lineRule="auto"/>
        <w:jc w:val="center"/>
        <w:outlineLvl w:val="2"/>
        <w:rPr>
          <w:bCs/>
          <w:sz w:val="32"/>
          <w:szCs w:val="20"/>
        </w:rPr>
      </w:pPr>
      <w:r>
        <w:rPr>
          <w:rFonts w:eastAsia="黑体"/>
          <w:bCs/>
          <w:sz w:val="30"/>
          <w:szCs w:val="20"/>
        </w:rPr>
        <w:t>一、</w:t>
      </w:r>
      <w:r>
        <w:rPr>
          <w:rFonts w:hint="eastAsia" w:eastAsia="黑体"/>
          <w:bCs/>
          <w:sz w:val="30"/>
          <w:szCs w:val="20"/>
        </w:rPr>
        <w:t>参选</w:t>
      </w:r>
      <w:r>
        <w:rPr>
          <w:rFonts w:eastAsia="黑体"/>
          <w:bCs/>
          <w:sz w:val="30"/>
          <w:szCs w:val="20"/>
        </w:rPr>
        <w:t>函</w:t>
      </w:r>
    </w:p>
    <w:p>
      <w:pPr>
        <w:spacing w:line="500" w:lineRule="exact"/>
        <w:rPr>
          <w:rFonts w:ascii="宋体" w:hAnsi="宋体" w:cs="宋体"/>
          <w:sz w:val="24"/>
        </w:rPr>
      </w:pPr>
      <w:r>
        <w:rPr>
          <w:rFonts w:hint="eastAsia" w:ascii="宋体" w:hAnsi="宋体" w:cs="宋体"/>
          <w:sz w:val="24"/>
          <w:lang w:val="en-US" w:eastAsia="zh-CN"/>
        </w:rPr>
        <w:t>北京安徽大厦有限公司</w:t>
      </w:r>
      <w:r>
        <w:rPr>
          <w:rFonts w:ascii="宋体" w:hAnsi="宋体" w:cs="宋体"/>
          <w:sz w:val="24"/>
        </w:rPr>
        <w:t>：</w:t>
      </w:r>
    </w:p>
    <w:p>
      <w:pPr>
        <w:spacing w:line="500" w:lineRule="exact"/>
        <w:rPr>
          <w:rFonts w:ascii="宋体" w:hAnsi="宋体" w:cs="宋体"/>
          <w:sz w:val="24"/>
        </w:rPr>
      </w:pPr>
    </w:p>
    <w:p>
      <w:pPr>
        <w:spacing w:line="480" w:lineRule="auto"/>
        <w:ind w:firstLine="720" w:firstLineChars="300"/>
        <w:rPr>
          <w:rFonts w:ascii="宋体" w:hAnsi="宋体" w:cs="宋体"/>
          <w:sz w:val="24"/>
        </w:rPr>
      </w:pPr>
      <w:r>
        <w:rPr>
          <w:rFonts w:hint="eastAsia" w:ascii="宋体" w:hAnsi="宋体" w:cs="宋体"/>
          <w:sz w:val="24"/>
        </w:rPr>
        <w:t>我方已仔细研究了（</w:t>
      </w:r>
      <w:r>
        <w:rPr>
          <w:rFonts w:hint="eastAsia" w:ascii="宋体" w:hAnsi="宋体" w:cs="宋体"/>
          <w:sz w:val="24"/>
          <w:lang w:eastAsia="zh-CN"/>
        </w:rPr>
        <w:t>北京安徽大厦有限公司安保服务外包</w:t>
      </w:r>
      <w:r>
        <w:rPr>
          <w:rFonts w:hint="eastAsia" w:ascii="宋体" w:hAnsi="宋体" w:cs="宋体"/>
          <w:sz w:val="24"/>
        </w:rPr>
        <w:t xml:space="preserve">项目）比选文件的全部内容（包括报价清单及比选文件中所述的各种因素），愿意以人民币（大写）【     】（￥【   </w:t>
      </w:r>
      <w:r>
        <w:rPr>
          <w:rFonts w:ascii="宋体" w:hAnsi="宋体" w:cs="宋体"/>
          <w:sz w:val="24"/>
        </w:rPr>
        <w:t xml:space="preserve">  </w:t>
      </w:r>
      <w:r>
        <w:rPr>
          <w:rFonts w:hint="eastAsia" w:ascii="宋体" w:hAnsi="宋体" w:cs="宋体"/>
          <w:sz w:val="24"/>
        </w:rPr>
        <w:t>】）参选总报价（或根据比选文件规定修正核实后确定的另一金额，其中，增值税税率为【  %】，按合同约定实施和完成承包工作。</w:t>
      </w:r>
    </w:p>
    <w:p>
      <w:pPr>
        <w:spacing w:line="480" w:lineRule="auto"/>
        <w:ind w:firstLine="3120" w:firstLineChars="1300"/>
        <w:rPr>
          <w:rFonts w:ascii="宋体" w:hAnsi="宋体" w:cs="宋体"/>
          <w:sz w:val="24"/>
        </w:rPr>
      </w:pPr>
    </w:p>
    <w:p>
      <w:pPr>
        <w:spacing w:line="480" w:lineRule="auto"/>
        <w:ind w:firstLine="3120" w:firstLineChars="1300"/>
        <w:rPr>
          <w:rFonts w:ascii="宋体" w:hAnsi="宋体" w:cs="宋体"/>
          <w:sz w:val="24"/>
        </w:rPr>
      </w:pPr>
    </w:p>
    <w:p>
      <w:pPr>
        <w:spacing w:line="480" w:lineRule="auto"/>
        <w:ind w:firstLine="3120" w:firstLineChars="1300"/>
        <w:rPr>
          <w:rFonts w:ascii="宋体" w:hAnsi="宋体" w:cs="宋体"/>
          <w:sz w:val="24"/>
        </w:rPr>
      </w:pPr>
    </w:p>
    <w:p>
      <w:pPr>
        <w:spacing w:line="480" w:lineRule="auto"/>
        <w:rPr>
          <w:rFonts w:ascii="宋体" w:hAnsi="宋体" w:cs="宋体"/>
          <w:sz w:val="24"/>
        </w:rPr>
      </w:pPr>
    </w:p>
    <w:p>
      <w:pPr>
        <w:spacing w:line="480" w:lineRule="auto"/>
        <w:ind w:firstLine="3120" w:firstLineChars="1300"/>
        <w:rPr>
          <w:rFonts w:ascii="宋体" w:hAnsi="宋体" w:cs="宋体"/>
          <w:sz w:val="24"/>
        </w:rPr>
      </w:pPr>
      <w:r>
        <w:rPr>
          <w:rFonts w:hint="eastAsia" w:ascii="宋体" w:hAnsi="宋体" w:cs="宋体"/>
          <w:sz w:val="24"/>
        </w:rPr>
        <w:t>参选</w:t>
      </w:r>
      <w:r>
        <w:rPr>
          <w:rFonts w:ascii="宋体" w:hAnsi="宋体" w:cs="宋体"/>
          <w:sz w:val="24"/>
        </w:rPr>
        <w:t>人：（盖单位公章）</w:t>
      </w:r>
    </w:p>
    <w:p>
      <w:pPr>
        <w:spacing w:line="480" w:lineRule="auto"/>
        <w:ind w:firstLine="3000" w:firstLineChars="1250"/>
        <w:rPr>
          <w:rFonts w:ascii="宋体" w:hAnsi="宋体" w:cs="宋体"/>
          <w:sz w:val="24"/>
        </w:rPr>
      </w:pPr>
      <w:r>
        <w:rPr>
          <w:rFonts w:ascii="宋体" w:hAnsi="宋体" w:cs="宋体"/>
          <w:sz w:val="24"/>
        </w:rPr>
        <w:t>法定代表人或其委托代理人：（签字或盖章）</w:t>
      </w:r>
    </w:p>
    <w:p>
      <w:pPr>
        <w:spacing w:line="480" w:lineRule="auto"/>
        <w:ind w:firstLine="3120" w:firstLineChars="1300"/>
        <w:rPr>
          <w:rFonts w:ascii="宋体" w:hAnsi="宋体" w:cs="宋体"/>
          <w:sz w:val="24"/>
        </w:rPr>
      </w:pPr>
      <w:r>
        <w:rPr>
          <w:rFonts w:ascii="宋体" w:hAnsi="宋体" w:cs="宋体"/>
          <w:sz w:val="24"/>
        </w:rPr>
        <w:t>地址：</w:t>
      </w:r>
    </w:p>
    <w:p>
      <w:pPr>
        <w:spacing w:line="480" w:lineRule="auto"/>
        <w:ind w:firstLine="3120" w:firstLineChars="1300"/>
        <w:rPr>
          <w:rFonts w:ascii="宋体" w:hAnsi="宋体" w:cs="宋体"/>
          <w:sz w:val="24"/>
        </w:rPr>
      </w:pPr>
      <w:r>
        <w:rPr>
          <w:rFonts w:ascii="宋体" w:hAnsi="宋体" w:cs="宋体"/>
          <w:sz w:val="24"/>
        </w:rPr>
        <w:t>网址：</w:t>
      </w:r>
    </w:p>
    <w:p>
      <w:pPr>
        <w:spacing w:line="480" w:lineRule="auto"/>
        <w:ind w:firstLine="3120" w:firstLineChars="1300"/>
        <w:rPr>
          <w:rFonts w:ascii="宋体" w:hAnsi="宋体" w:cs="宋体"/>
          <w:sz w:val="24"/>
        </w:rPr>
      </w:pPr>
      <w:r>
        <w:rPr>
          <w:rFonts w:ascii="宋体" w:hAnsi="宋体" w:cs="宋体"/>
          <w:sz w:val="24"/>
        </w:rPr>
        <w:t>电话：</w:t>
      </w:r>
    </w:p>
    <w:p>
      <w:pPr>
        <w:spacing w:line="480" w:lineRule="auto"/>
        <w:ind w:firstLine="3120" w:firstLineChars="1300"/>
        <w:rPr>
          <w:rFonts w:ascii="宋体" w:hAnsi="宋体" w:cs="宋体"/>
          <w:sz w:val="24"/>
        </w:rPr>
      </w:pPr>
      <w:r>
        <w:rPr>
          <w:rFonts w:hint="eastAsia" w:ascii="宋体" w:hAnsi="宋体" w:cs="宋体"/>
          <w:sz w:val="24"/>
        </w:rPr>
        <w:t>传</w:t>
      </w:r>
      <w:r>
        <w:rPr>
          <w:rFonts w:ascii="宋体" w:hAnsi="宋体" w:cs="宋体"/>
          <w:sz w:val="24"/>
        </w:rPr>
        <w:t>真：</w:t>
      </w:r>
    </w:p>
    <w:p>
      <w:pPr>
        <w:spacing w:line="480" w:lineRule="auto"/>
        <w:ind w:firstLine="3120" w:firstLineChars="1300"/>
        <w:rPr>
          <w:rFonts w:ascii="宋体" w:hAnsi="宋体" w:cs="宋体"/>
          <w:sz w:val="24"/>
        </w:rPr>
      </w:pPr>
      <w:r>
        <w:rPr>
          <w:rFonts w:ascii="宋体" w:hAnsi="宋体" w:cs="宋体"/>
          <w:sz w:val="24"/>
        </w:rPr>
        <w:t>邮政编码：</w:t>
      </w:r>
    </w:p>
    <w:p>
      <w:pPr>
        <w:spacing w:line="480" w:lineRule="auto"/>
        <w:ind w:firstLine="3120" w:firstLineChars="1300"/>
        <w:rPr>
          <w:rFonts w:ascii="宋体" w:hAnsi="宋体" w:cs="宋体"/>
          <w:sz w:val="24"/>
        </w:rPr>
      </w:pPr>
    </w:p>
    <w:p>
      <w:pPr>
        <w:spacing w:line="480" w:lineRule="auto"/>
        <w:ind w:firstLine="3120" w:firstLineChars="1300"/>
        <w:rPr>
          <w:rFonts w:ascii="宋体" w:hAnsi="宋体" w:cs="宋体"/>
          <w:sz w:val="24"/>
        </w:rPr>
      </w:pPr>
    </w:p>
    <w:p>
      <w:pPr>
        <w:spacing w:line="480" w:lineRule="auto"/>
        <w:jc w:val="right"/>
        <w:rPr>
          <w:color w:val="000000" w:themeColor="text1"/>
          <w14:textFill>
            <w14:solidFill>
              <w14:schemeClr w14:val="tx1"/>
            </w14:solidFill>
          </w14:textFill>
        </w:rPr>
      </w:pPr>
      <w:r>
        <w:rPr>
          <w:rFonts w:ascii="宋体" w:hAnsi="宋体" w:cs="宋体"/>
          <w:sz w:val="24"/>
        </w:rPr>
        <w:t>年</w:t>
      </w:r>
      <w:r>
        <w:rPr>
          <w:rFonts w:hint="eastAsia" w:ascii="宋体" w:hAnsi="宋体" w:cs="宋体"/>
          <w:sz w:val="24"/>
        </w:rPr>
        <w:t xml:space="preserve"> </w:t>
      </w:r>
      <w:r>
        <w:rPr>
          <w:rFonts w:ascii="宋体" w:hAnsi="宋体" w:cs="宋体"/>
          <w:sz w:val="24"/>
        </w:rPr>
        <w:t xml:space="preserve">     月</w:t>
      </w:r>
      <w:r>
        <w:rPr>
          <w:rFonts w:hint="eastAsia" w:ascii="宋体" w:hAnsi="宋体" w:cs="宋体"/>
          <w:sz w:val="24"/>
        </w:rPr>
        <w:t xml:space="preserve"> </w:t>
      </w:r>
      <w:r>
        <w:rPr>
          <w:rFonts w:ascii="宋体" w:hAnsi="宋体" w:cs="宋体"/>
          <w:sz w:val="24"/>
        </w:rPr>
        <w:t xml:space="preserve">    日</w:t>
      </w:r>
    </w:p>
    <w:p>
      <w:pPr>
        <w:spacing w:line="480" w:lineRule="auto"/>
        <w:rPr>
          <w:color w:val="000000" w:themeColor="text1"/>
          <w14:textFill>
            <w14:solidFill>
              <w14:schemeClr w14:val="tx1"/>
            </w14:solidFill>
          </w14:textFill>
        </w:rPr>
      </w:pPr>
    </w:p>
    <w:p>
      <w:pPr>
        <w:spacing w:line="480" w:lineRule="auto"/>
        <w:rPr>
          <w:color w:val="000000" w:themeColor="text1"/>
          <w14:textFill>
            <w14:solidFill>
              <w14:schemeClr w14:val="tx1"/>
            </w14:solidFill>
          </w14:textFill>
        </w:rPr>
      </w:pPr>
    </w:p>
    <w:p>
      <w:pPr>
        <w:spacing w:line="480" w:lineRule="auto"/>
        <w:rPr>
          <w:color w:val="000000" w:themeColor="text1"/>
          <w14:textFill>
            <w14:solidFill>
              <w14:schemeClr w14:val="tx1"/>
            </w14:solidFill>
          </w14:textFill>
        </w:rPr>
      </w:pPr>
    </w:p>
    <w:p>
      <w:pPr>
        <w:rPr>
          <w:rFonts w:ascii="黑体" w:hAnsi="黑体" w:eastAsia="黑体"/>
          <w:color w:val="000000" w:themeColor="text1"/>
          <w:sz w:val="30"/>
          <w:szCs w:val="30"/>
          <w14:textFill>
            <w14:solidFill>
              <w14:schemeClr w14:val="tx1"/>
            </w14:solidFill>
          </w14:textFill>
        </w:rPr>
      </w:pPr>
    </w:p>
    <w:p>
      <w:pPr>
        <w:ind w:firstLine="3600" w:firstLineChars="1200"/>
        <w:rPr>
          <w:rFonts w:ascii="黑体" w:hAnsi="黑体" w:eastAsia="黑体"/>
          <w:color w:val="000000" w:themeColor="text1"/>
          <w:sz w:val="30"/>
          <w:szCs w:val="30"/>
          <w14:textFill>
            <w14:solidFill>
              <w14:schemeClr w14:val="tx1"/>
            </w14:solidFill>
          </w14:textFill>
        </w:rPr>
      </w:pPr>
    </w:p>
    <w:p>
      <w:pPr>
        <w:ind w:firstLine="3600" w:firstLineChars="1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二、报价清单</w:t>
      </w:r>
    </w:p>
    <w:p>
      <w:pPr>
        <w:adjustRightInd w:val="0"/>
        <w:snapToGrid w:val="0"/>
        <w:spacing w:before="48" w:beforeLines="20" w:after="48" w:afterLines="20" w:line="540" w:lineRule="exact"/>
        <w:rPr>
          <w:rFonts w:hAnsi="宋体"/>
          <w:b/>
          <w:color w:val="000000" w:themeColor="text1"/>
          <w:sz w:val="28"/>
          <w:szCs w:val="28"/>
          <w14:textFill>
            <w14:solidFill>
              <w14:schemeClr w14:val="tx1"/>
            </w14:solidFill>
          </w14:textFill>
        </w:rPr>
      </w:pPr>
    </w:p>
    <w:p>
      <w:pPr>
        <w:adjustRightInd w:val="0"/>
        <w:snapToGrid w:val="0"/>
        <w:spacing w:before="48" w:beforeLines="20" w:after="48" w:afterLines="20" w:line="540" w:lineRule="exact"/>
        <w:jc w:val="center"/>
        <w:rPr>
          <w:rFonts w:hAnsi="宋体"/>
          <w:b/>
          <w:bCs/>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清单报价书封面</w:t>
      </w:r>
    </w:p>
    <w:p>
      <w:pPr>
        <w:rPr>
          <w:rFonts w:hAnsi="宋体"/>
          <w:b/>
          <w:bCs/>
          <w:color w:val="000000" w:themeColor="text1"/>
          <w:sz w:val="40"/>
          <w:szCs w:val="40"/>
          <w:u w:val="single"/>
          <w14:textFill>
            <w14:solidFill>
              <w14:schemeClr w14:val="tx1"/>
            </w14:solidFill>
          </w14:textFill>
        </w:rPr>
      </w:pPr>
    </w:p>
    <w:p>
      <w:pPr>
        <w:spacing w:line="360" w:lineRule="auto"/>
        <w:jc w:val="center"/>
        <w:rPr>
          <w:rFonts w:ascii="宋体" w:hAnsi="宋体" w:cs="宋体"/>
          <w:b/>
          <w:color w:val="000000" w:themeColor="text1"/>
          <w:kern w:val="0"/>
          <w:position w:val="-1"/>
          <w:sz w:val="32"/>
          <w:szCs w:val="21"/>
          <w14:textFill>
            <w14:solidFill>
              <w14:schemeClr w14:val="tx1"/>
            </w14:solidFill>
          </w14:textFill>
        </w:rPr>
      </w:pPr>
      <w:r>
        <w:rPr>
          <w:rFonts w:hint="eastAsia" w:ascii="宋体" w:hAnsi="宋体" w:cs="宋体"/>
          <w:b/>
          <w:color w:val="000000" w:themeColor="text1"/>
          <w:kern w:val="0"/>
          <w:position w:val="-1"/>
          <w:sz w:val="32"/>
          <w:szCs w:val="21"/>
          <w:lang w:eastAsia="zh-CN"/>
          <w14:textFill>
            <w14:solidFill>
              <w14:schemeClr w14:val="tx1"/>
            </w14:solidFill>
          </w14:textFill>
        </w:rPr>
        <w:t>北京安徽大厦有限公司安保服务外包</w:t>
      </w:r>
      <w:r>
        <w:rPr>
          <w:rFonts w:ascii="宋体" w:hAnsi="宋体" w:cs="宋体"/>
          <w:b/>
          <w:color w:val="000000" w:themeColor="text1"/>
          <w:kern w:val="0"/>
          <w:position w:val="-1"/>
          <w:sz w:val="32"/>
          <w:szCs w:val="21"/>
          <w14:textFill>
            <w14:solidFill>
              <w14:schemeClr w14:val="tx1"/>
            </w14:solidFill>
          </w14:textFill>
        </w:rPr>
        <w:t>项目</w:t>
      </w:r>
    </w:p>
    <w:p>
      <w:pPr>
        <w:jc w:val="cente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jc w:val="center"/>
        <w:rPr>
          <w:rFonts w:eastAsia="黑体"/>
          <w:color w:val="000000" w:themeColor="text1"/>
          <w:sz w:val="72"/>
          <w:szCs w:val="72"/>
          <w14:textFill>
            <w14:solidFill>
              <w14:schemeClr w14:val="tx1"/>
            </w14:solidFill>
          </w14:textFill>
        </w:rPr>
      </w:pPr>
    </w:p>
    <w:p>
      <w:pPr>
        <w:adjustRightInd w:val="0"/>
        <w:snapToGrid w:val="0"/>
        <w:spacing w:before="48" w:beforeLines="20" w:after="48" w:afterLines="20" w:line="540" w:lineRule="exact"/>
        <w:jc w:val="center"/>
        <w:rPr>
          <w:rFonts w:hAnsi="宋体"/>
          <w:b/>
          <w:bCs/>
          <w:color w:val="000000" w:themeColor="text1"/>
          <w:sz w:val="40"/>
          <w:szCs w:val="40"/>
          <w14:textFill>
            <w14:solidFill>
              <w14:schemeClr w14:val="tx1"/>
            </w14:solidFill>
          </w14:textFill>
        </w:rPr>
      </w:pPr>
    </w:p>
    <w:p>
      <w:pPr>
        <w:adjustRightInd w:val="0"/>
        <w:snapToGrid w:val="0"/>
        <w:spacing w:before="48" w:beforeLines="20" w:after="48" w:afterLines="20" w:line="540" w:lineRule="exact"/>
        <w:jc w:val="center"/>
        <w:rPr>
          <w:rFonts w:ascii="黑体" w:hAnsi="黑体" w:eastAsia="黑体"/>
          <w:bCs/>
          <w:color w:val="000000" w:themeColor="text1"/>
          <w:sz w:val="40"/>
          <w:szCs w:val="40"/>
          <w14:textFill>
            <w14:solidFill>
              <w14:schemeClr w14:val="tx1"/>
            </w14:solidFill>
          </w14:textFill>
        </w:rPr>
      </w:pPr>
      <w:r>
        <w:rPr>
          <w:rFonts w:hint="eastAsia" w:ascii="黑体" w:hAnsi="黑体" w:eastAsia="黑体"/>
          <w:bCs/>
          <w:color w:val="000000" w:themeColor="text1"/>
          <w:sz w:val="40"/>
          <w:szCs w:val="40"/>
          <w14:textFill>
            <w14:solidFill>
              <w14:schemeClr w14:val="tx1"/>
            </w14:solidFill>
          </w14:textFill>
        </w:rPr>
        <w:t>清单报价表</w:t>
      </w:r>
    </w:p>
    <w:p>
      <w:pPr>
        <w:adjustRightInd w:val="0"/>
        <w:snapToGrid w:val="0"/>
        <w:spacing w:before="48" w:beforeLines="20" w:after="48" w:afterLines="20" w:line="540" w:lineRule="exact"/>
        <w:jc w:val="center"/>
        <w:rPr>
          <w:rFonts w:ascii="仿宋_GB2312" w:eastAsia="仿宋_GB2312"/>
          <w:b/>
          <w:bCs/>
          <w:color w:val="000000" w:themeColor="text1"/>
          <w:sz w:val="28"/>
          <w:szCs w:val="28"/>
          <w14:textFill>
            <w14:solidFill>
              <w14:schemeClr w14:val="tx1"/>
            </w14:solidFill>
          </w14:textFill>
        </w:rPr>
      </w:pPr>
    </w:p>
    <w:p>
      <w:pPr>
        <w:adjustRightInd w:val="0"/>
        <w:snapToGrid w:val="0"/>
        <w:spacing w:before="48" w:beforeLines="20" w:after="48" w:afterLines="20" w:line="540" w:lineRule="exact"/>
        <w:jc w:val="center"/>
        <w:rPr>
          <w:rFonts w:ascii="仿宋_GB2312" w:eastAsia="仿宋_GB2312"/>
          <w:b/>
          <w:bCs/>
          <w:color w:val="000000" w:themeColor="text1"/>
          <w:sz w:val="28"/>
          <w:szCs w:val="28"/>
          <w14:textFill>
            <w14:solidFill>
              <w14:schemeClr w14:val="tx1"/>
            </w14:solidFill>
          </w14:textFill>
        </w:rPr>
      </w:pPr>
    </w:p>
    <w:p>
      <w:pPr>
        <w:adjustRightInd w:val="0"/>
        <w:snapToGrid w:val="0"/>
        <w:spacing w:before="48" w:beforeLines="20" w:after="48" w:afterLines="20" w:line="540" w:lineRule="exact"/>
        <w:jc w:val="center"/>
        <w:rPr>
          <w:rFonts w:ascii="仿宋_GB2312" w:eastAsia="仿宋_GB2312"/>
          <w:b/>
          <w:bCs/>
          <w:color w:val="000000" w:themeColor="text1"/>
          <w:sz w:val="28"/>
          <w:szCs w:val="28"/>
          <w14:textFill>
            <w14:solidFill>
              <w14:schemeClr w14:val="tx1"/>
            </w14:solidFill>
          </w14:textFill>
        </w:rPr>
      </w:pPr>
    </w:p>
    <w:p>
      <w:pPr>
        <w:adjustRightInd w:val="0"/>
        <w:snapToGrid w:val="0"/>
        <w:spacing w:before="48" w:beforeLines="20" w:after="48" w:afterLines="20" w:line="540" w:lineRule="exact"/>
        <w:ind w:firstLine="2319" w:firstLineChars="1100"/>
        <w:rPr>
          <w:rFonts w:ascii="宋体" w:hAnsi="宋体"/>
          <w:b/>
          <w:bCs/>
          <w:color w:val="000000" w:themeColor="text1"/>
          <w:sz w:val="24"/>
          <w14:textFill>
            <w14:solidFill>
              <w14:schemeClr w14:val="tx1"/>
            </w14:solidFill>
          </w14:textFill>
        </w:rPr>
      </w:pPr>
      <w:r>
        <w:rPr>
          <w:rFonts w:hint="eastAsia" w:hAnsi="宋体"/>
          <w:b/>
          <w:bCs/>
          <w:color w:val="000000" w:themeColor="text1"/>
          <w14:textFill>
            <w14:solidFill>
              <w14:schemeClr w14:val="tx1"/>
            </w14:solidFill>
          </w14:textFill>
        </w:rPr>
        <w:t>参选人</w:t>
      </w:r>
      <w:r>
        <w:rPr>
          <w:rFonts w:hAnsi="宋体"/>
          <w:b/>
          <w:bCs/>
          <w:color w:val="000000" w:themeColor="text1"/>
          <w14:textFill>
            <w14:solidFill>
              <w14:schemeClr w14:val="tx1"/>
            </w14:solidFill>
          </w14:textFill>
        </w:rPr>
        <w:t>:</w:t>
      </w:r>
      <w:r>
        <w:rPr>
          <w:rFonts w:hint="eastAsia" w:hAnsi="宋体"/>
          <w:b/>
          <w:bCs/>
          <w:color w:val="000000" w:themeColor="text1"/>
          <w:u w:val="single"/>
          <w14:textFill>
            <w14:solidFill>
              <w14:schemeClr w14:val="tx1"/>
            </w14:solidFill>
          </w14:textFill>
        </w:rPr>
        <w:t xml:space="preserve">                      </w:t>
      </w:r>
      <w:r>
        <w:rPr>
          <w:rFonts w:hAnsi="宋体"/>
          <w:b/>
          <w:bCs/>
          <w:color w:val="000000" w:themeColor="text1"/>
          <w:u w:val="single"/>
          <w14:textFill>
            <w14:solidFill>
              <w14:schemeClr w14:val="tx1"/>
            </w14:solidFill>
          </w14:textFill>
        </w:rPr>
        <w:t xml:space="preserve"> </w:t>
      </w:r>
      <w:r>
        <w:rPr>
          <w:rFonts w:hint="eastAsia" w:hAnsi="宋体"/>
          <w:b/>
          <w:bCs/>
          <w:color w:val="000000" w:themeColor="text1"/>
          <w:u w:val="single"/>
          <w14:textFill>
            <w14:solidFill>
              <w14:schemeClr w14:val="tx1"/>
            </w14:solidFill>
          </w14:textFill>
        </w:rPr>
        <w:t xml:space="preserve">   </w:t>
      </w:r>
      <w:r>
        <w:rPr>
          <w:rFonts w:hAnsi="宋体"/>
          <w:b/>
          <w:bCs/>
          <w:color w:val="000000" w:themeColor="text1"/>
          <w14:textFill>
            <w14:solidFill>
              <w14:schemeClr w14:val="tx1"/>
            </w14:solidFill>
          </w14:textFill>
        </w:rPr>
        <w:t>(</w:t>
      </w:r>
      <w:r>
        <w:rPr>
          <w:rFonts w:hint="eastAsia" w:hAnsi="宋体"/>
          <w:b/>
          <w:bCs/>
          <w:color w:val="000000" w:themeColor="text1"/>
          <w14:textFill>
            <w14:solidFill>
              <w14:schemeClr w14:val="tx1"/>
            </w14:solidFill>
          </w14:textFill>
        </w:rPr>
        <w:t>盖单位章</w:t>
      </w:r>
      <w:r>
        <w:rPr>
          <w:rFonts w:hAnsi="宋体"/>
          <w:b/>
          <w:bCs/>
          <w:color w:val="000000" w:themeColor="text1"/>
          <w14:textFill>
            <w14:solidFill>
              <w14:schemeClr w14:val="tx1"/>
            </w14:solidFill>
          </w14:textFill>
        </w:rPr>
        <w:t>)</w:t>
      </w:r>
    </w:p>
    <w:p>
      <w:pPr>
        <w:adjustRightInd w:val="0"/>
        <w:snapToGrid w:val="0"/>
        <w:spacing w:before="48" w:beforeLines="20" w:after="48" w:afterLines="20" w:line="540" w:lineRule="exact"/>
        <w:ind w:firstLine="1138" w:firstLineChars="540"/>
        <w:rPr>
          <w:rFonts w:hAnsi="宋体"/>
          <w:b/>
          <w:bCs/>
          <w:color w:val="000000" w:themeColor="text1"/>
          <w14:textFill>
            <w14:solidFill>
              <w14:schemeClr w14:val="tx1"/>
            </w14:solidFill>
          </w14:textFill>
        </w:rPr>
      </w:pPr>
    </w:p>
    <w:p>
      <w:pPr>
        <w:adjustRightInd w:val="0"/>
        <w:snapToGrid w:val="0"/>
        <w:spacing w:before="48" w:beforeLines="20" w:after="48" w:afterLines="20" w:line="540" w:lineRule="exact"/>
        <w:ind w:firstLine="2319" w:firstLineChars="1100"/>
        <w:jc w:val="left"/>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法定代表人</w:t>
      </w:r>
      <w:r>
        <w:rPr>
          <w:rFonts w:hAnsi="宋体"/>
          <w:b/>
          <w:bCs/>
          <w:color w:val="000000" w:themeColor="text1"/>
          <w14:textFill>
            <w14:solidFill>
              <w14:schemeClr w14:val="tx1"/>
            </w14:solidFill>
          </w14:textFill>
        </w:rPr>
        <w:t xml:space="preserve">: </w:t>
      </w:r>
      <w:r>
        <w:rPr>
          <w:rFonts w:hint="eastAsia" w:hAnsi="宋体"/>
          <w:b/>
          <w:bCs/>
          <w:color w:val="000000" w:themeColor="text1"/>
          <w:u w:val="single"/>
          <w14:textFill>
            <w14:solidFill>
              <w14:schemeClr w14:val="tx1"/>
            </w14:solidFill>
          </w14:textFill>
        </w:rPr>
        <w:t xml:space="preserve">                      </w:t>
      </w:r>
      <w:r>
        <w:rPr>
          <w:rFonts w:hAnsi="宋体"/>
          <w:b/>
          <w:bCs/>
          <w:color w:val="000000" w:themeColor="text1"/>
          <w14:textFill>
            <w14:solidFill>
              <w14:schemeClr w14:val="tx1"/>
            </w14:solidFill>
          </w14:textFill>
        </w:rPr>
        <w:t>(</w:t>
      </w:r>
      <w:r>
        <w:rPr>
          <w:rFonts w:hint="eastAsia" w:hAnsi="宋体"/>
          <w:b/>
          <w:bCs/>
          <w:color w:val="000000" w:themeColor="text1"/>
          <w14:textFill>
            <w14:solidFill>
              <w14:schemeClr w14:val="tx1"/>
            </w14:solidFill>
          </w14:textFill>
        </w:rPr>
        <w:t>签字或盖章</w:t>
      </w:r>
      <w:r>
        <w:rPr>
          <w:rFonts w:hAnsi="宋体"/>
          <w:b/>
          <w:bCs/>
          <w:color w:val="000000" w:themeColor="text1"/>
          <w14:textFill>
            <w14:solidFill>
              <w14:schemeClr w14:val="tx1"/>
            </w14:solidFill>
          </w14:textFill>
        </w:rPr>
        <w:t>)</w:t>
      </w:r>
    </w:p>
    <w:p>
      <w:pPr>
        <w:adjustRightInd w:val="0"/>
        <w:snapToGrid w:val="0"/>
        <w:spacing w:before="48" w:beforeLines="20" w:after="48" w:afterLines="20" w:line="540" w:lineRule="exact"/>
        <w:jc w:val="center"/>
        <w:rPr>
          <w:rFonts w:hAnsi="宋体"/>
          <w:b/>
          <w:bCs/>
          <w:color w:val="000000" w:themeColor="text1"/>
          <w14:textFill>
            <w14:solidFill>
              <w14:schemeClr w14:val="tx1"/>
            </w14:solidFill>
          </w14:textFill>
        </w:rPr>
      </w:pPr>
    </w:p>
    <w:p>
      <w:pPr>
        <w:tabs>
          <w:tab w:val="left" w:pos="4143"/>
        </w:tabs>
        <w:adjustRightInd w:val="0"/>
        <w:snapToGrid w:val="0"/>
        <w:spacing w:before="48" w:beforeLines="20" w:after="48" w:afterLines="20" w:line="540" w:lineRule="exact"/>
        <w:ind w:firstLine="2319" w:firstLineChars="1100"/>
        <w:jc w:val="left"/>
        <w:rPr>
          <w:rFonts w:hAnsi="宋体"/>
          <w:b/>
          <w:bCs/>
          <w:color w:val="000000" w:themeColor="text1"/>
          <w:u w:val="single"/>
          <w14:textFill>
            <w14:solidFill>
              <w14:schemeClr w14:val="tx1"/>
            </w14:solidFill>
          </w14:textFill>
        </w:rPr>
      </w:pPr>
      <w:r>
        <w:rPr>
          <w:rFonts w:hint="eastAsia" w:hAnsi="宋体"/>
          <w:b/>
          <w:bCs/>
          <w:color w:val="000000" w:themeColor="text1"/>
          <w14:textFill>
            <w14:solidFill>
              <w14:schemeClr w14:val="tx1"/>
            </w14:solidFill>
          </w14:textFill>
        </w:rPr>
        <w:t>编制时间：</w:t>
      </w:r>
      <w:r>
        <w:rPr>
          <w:rFonts w:hint="eastAsia" w:hAnsi="宋体"/>
          <w:b/>
          <w:bCs/>
          <w:color w:val="000000" w:themeColor="text1"/>
          <w:u w:val="single"/>
          <w14:textFill>
            <w14:solidFill>
              <w14:schemeClr w14:val="tx1"/>
            </w14:solidFill>
          </w14:textFill>
        </w:rPr>
        <w:t xml:space="preserve">                           </w:t>
      </w:r>
    </w:p>
    <w:p>
      <w:pPr>
        <w:rPr>
          <w:rFonts w:ascii="宋体"/>
          <w:color w:val="000000" w:themeColor="text1"/>
          <w:sz w:val="32"/>
          <w:szCs w:val="20"/>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t>报价清单详见附件一</w:t>
      </w:r>
    </w:p>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r>
        <w:rPr>
          <w:rFonts w:hint="eastAsia" w:ascii="黑体" w:hAnsi="黑体" w:eastAsia="黑体" w:cs="仿宋_GB2312"/>
          <w:kern w:val="0"/>
          <w:sz w:val="28"/>
          <w:szCs w:val="28"/>
          <w:shd w:val="clear" w:color="auto" w:fill="FFFFFF"/>
        </w:rPr>
        <w:t>三、参选文件认为需要说明的其他资料</w:t>
      </w: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sectPr>
      <w:footnotePr>
        <w:pos w:val="beneathText"/>
      </w:footnotePr>
      <w:pgSz w:w="11905" w:h="16837"/>
      <w:pgMar w:top="1134" w:right="1134" w:bottom="1134" w:left="1134" w:header="510" w:footer="45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
    <w:altName w:val="宋体"/>
    <w:panose1 w:val="00000000000000000000"/>
    <w:charset w:val="86"/>
    <w:family w:val="roma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22" name="文本框 6177"/>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6"/>
                            <w:jc w:val="center"/>
                          </w:pPr>
                          <w:r>
                            <w:rPr>
                              <w:sz w:val="21"/>
                            </w:rPr>
                            <w:fldChar w:fldCharType="begin"/>
                          </w:r>
                          <w:r>
                            <w:rPr>
                              <w:rStyle w:val="13"/>
                              <w:sz w:val="21"/>
                            </w:rPr>
                            <w:instrText xml:space="preserve"> PAGE </w:instrText>
                          </w:r>
                          <w:r>
                            <w:rPr>
                              <w:sz w:val="21"/>
                            </w:rPr>
                            <w:fldChar w:fldCharType="separate"/>
                          </w:r>
                          <w:r>
                            <w:rPr>
                              <w:rStyle w:val="13"/>
                              <w:sz w:val="21"/>
                            </w:rPr>
                            <w:t>28</w:t>
                          </w:r>
                          <w:r>
                            <w:rPr>
                              <w:sz w:val="21"/>
                            </w:rPr>
                            <w:fldChar w:fldCharType="end"/>
                          </w:r>
                        </w:p>
                      </w:txbxContent>
                    </wps:txbx>
                    <wps:bodyPr rot="0" vert="horz" wrap="none" lIns="0" tIns="0" rIns="0" bIns="0" anchor="t" anchorCtr="0" upright="1">
                      <a:spAutoFit/>
                    </wps:bodyPr>
                  </wps:wsp>
                </a:graphicData>
              </a:graphic>
            </wp:anchor>
          </w:drawing>
        </mc:Choice>
        <mc:Fallback>
          <w:pict>
            <v:shape id="文本框 6177"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B7XTPQAAAAAwEAAA8AAAAAAAAAAQAgAAAA&#10;IgAAAGRycy9kb3ducmV2LnhtbFBLAQIUABQAAAAIAIdO4kDOzzk6EwIAABQEAAAOAAAAAAAAAAEA&#10;IAAAAB8BAABkcnMvZTJvRG9jLnhtbFBLBQYAAAAABgAGAFkBAACkBQAAAAA=&#10;">
              <v:fill on="f" focussize="0,0"/>
              <v:stroke on="f"/>
              <v:imagedata o:title=""/>
              <o:lock v:ext="edit" aspectratio="f"/>
              <v:textbox inset="0mm,0mm,0mm,0mm" style="mso-fit-shape-to-text:t;">
                <w:txbxContent>
                  <w:p>
                    <w:pPr>
                      <w:pStyle w:val="6"/>
                      <w:jc w:val="center"/>
                    </w:pPr>
                    <w:r>
                      <w:rPr>
                        <w:sz w:val="21"/>
                      </w:rPr>
                      <w:fldChar w:fldCharType="begin"/>
                    </w:r>
                    <w:r>
                      <w:rPr>
                        <w:rStyle w:val="13"/>
                        <w:sz w:val="21"/>
                      </w:rPr>
                      <w:instrText xml:space="preserve"> PAGE </w:instrText>
                    </w:r>
                    <w:r>
                      <w:rPr>
                        <w:sz w:val="21"/>
                      </w:rPr>
                      <w:fldChar w:fldCharType="separate"/>
                    </w:r>
                    <w:r>
                      <w:rPr>
                        <w:rStyle w:val="13"/>
                        <w:sz w:val="21"/>
                      </w:rPr>
                      <w:t>28</w:t>
                    </w:r>
                    <w:r>
                      <w:rPr>
                        <w:sz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sz w:val="21"/>
        <w:szCs w:val="21"/>
      </w:rPr>
    </w:pPr>
    <w:r>
      <w:rPr>
        <w:rFonts w:hint="eastAsia"/>
        <w:sz w:val="21"/>
        <w:szCs w:val="21"/>
        <w:u w:val="single"/>
        <w:lang w:eastAsia="zh-CN"/>
      </w:rPr>
      <w:t>北京安徽大厦有限公司安保服务外包</w:t>
    </w:r>
    <w:r>
      <w:rPr>
        <w:rFonts w:hint="eastAsia"/>
        <w:sz w:val="21"/>
        <w:szCs w:val="21"/>
        <w:u w:val="single"/>
      </w:rPr>
      <w:t xml:space="preserve">项目 </w:t>
    </w:r>
    <w:r>
      <w:rPr>
        <w:sz w:val="21"/>
        <w:szCs w:val="21"/>
        <w:u w:val="single"/>
      </w:rPr>
      <w:t xml:space="preserve">                  </w:t>
    </w:r>
    <w:r>
      <w:rPr>
        <w:rFonts w:hint="eastAsia"/>
        <w:sz w:val="21"/>
        <w:szCs w:val="21"/>
        <w:u w:val="single"/>
      </w:rPr>
      <w:t xml:space="preserve">              比选文件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3357A2"/>
    <w:multiLevelType w:val="singleLevel"/>
    <w:tmpl w:val="9C3357A2"/>
    <w:lvl w:ilvl="0" w:tentative="0">
      <w:start w:val="1"/>
      <w:numFmt w:val="decimal"/>
      <w:suff w:val="nothing"/>
      <w:lvlText w:val="（%1）"/>
      <w:lvlJc w:val="left"/>
    </w:lvl>
  </w:abstractNum>
  <w:abstractNum w:abstractNumId="1">
    <w:nsid w:val="ADE7F218"/>
    <w:multiLevelType w:val="singleLevel"/>
    <w:tmpl w:val="ADE7F218"/>
    <w:lvl w:ilvl="0" w:tentative="0">
      <w:start w:val="2"/>
      <w:numFmt w:val="chineseCounting"/>
      <w:suff w:val="nothing"/>
      <w:lvlText w:val="%1、"/>
      <w:lvlJc w:val="left"/>
      <w:rPr>
        <w:rFonts w:hint="eastAsia"/>
      </w:rPr>
    </w:lvl>
  </w:abstractNum>
  <w:abstractNum w:abstractNumId="2">
    <w:nsid w:val="B28A33B9"/>
    <w:multiLevelType w:val="singleLevel"/>
    <w:tmpl w:val="B28A33B9"/>
    <w:lvl w:ilvl="0" w:tentative="0">
      <w:start w:val="1"/>
      <w:numFmt w:val="decimal"/>
      <w:lvlText w:val="%1."/>
      <w:lvlJc w:val="left"/>
      <w:pPr>
        <w:ind w:left="425" w:hanging="425"/>
      </w:pPr>
      <w:rPr>
        <w:rFonts w:hint="default"/>
      </w:rPr>
    </w:lvl>
  </w:abstractNum>
  <w:abstractNum w:abstractNumId="3">
    <w:nsid w:val="B76AF271"/>
    <w:multiLevelType w:val="singleLevel"/>
    <w:tmpl w:val="B76AF271"/>
    <w:lvl w:ilvl="0" w:tentative="0">
      <w:start w:val="1"/>
      <w:numFmt w:val="decimal"/>
      <w:lvlText w:val="%1."/>
      <w:lvlJc w:val="left"/>
      <w:pPr>
        <w:ind w:left="425" w:hanging="425"/>
      </w:pPr>
      <w:rPr>
        <w:rFonts w:hint="default"/>
      </w:rPr>
    </w:lvl>
  </w:abstractNum>
  <w:abstractNum w:abstractNumId="4">
    <w:nsid w:val="BC086788"/>
    <w:multiLevelType w:val="singleLevel"/>
    <w:tmpl w:val="BC086788"/>
    <w:lvl w:ilvl="0" w:tentative="0">
      <w:start w:val="1"/>
      <w:numFmt w:val="decimal"/>
      <w:lvlText w:val="%1."/>
      <w:lvlJc w:val="left"/>
      <w:pPr>
        <w:ind w:left="425" w:hanging="425"/>
      </w:pPr>
      <w:rPr>
        <w:rFonts w:hint="default"/>
      </w:rPr>
    </w:lvl>
  </w:abstractNum>
  <w:abstractNum w:abstractNumId="5">
    <w:nsid w:val="1A365885"/>
    <w:multiLevelType w:val="singleLevel"/>
    <w:tmpl w:val="1A365885"/>
    <w:lvl w:ilvl="0" w:tentative="0">
      <w:start w:val="1"/>
      <w:numFmt w:val="decimal"/>
      <w:lvlText w:val="%1."/>
      <w:lvlJc w:val="left"/>
      <w:pPr>
        <w:ind w:left="425" w:hanging="425"/>
      </w:pPr>
      <w:rPr>
        <w:rFonts w:hint="default"/>
      </w:rPr>
    </w:lvl>
  </w:abstractNum>
  <w:abstractNum w:abstractNumId="6">
    <w:nsid w:val="29B8AC62"/>
    <w:multiLevelType w:val="singleLevel"/>
    <w:tmpl w:val="29B8AC62"/>
    <w:lvl w:ilvl="0" w:tentative="0">
      <w:start w:val="1"/>
      <w:numFmt w:val="decimal"/>
      <w:lvlText w:val="%1."/>
      <w:lvlJc w:val="left"/>
      <w:pPr>
        <w:ind w:left="425" w:hanging="425"/>
      </w:pPr>
      <w:rPr>
        <w:rFonts w:hint="default"/>
      </w:rPr>
    </w:lvl>
  </w:abstractNum>
  <w:abstractNum w:abstractNumId="7">
    <w:nsid w:val="418D73AE"/>
    <w:multiLevelType w:val="singleLevel"/>
    <w:tmpl w:val="418D73AE"/>
    <w:lvl w:ilvl="0" w:tentative="0">
      <w:start w:val="3"/>
      <w:numFmt w:val="chineseCounting"/>
      <w:suff w:val="nothing"/>
      <w:lvlText w:val="%1、"/>
      <w:lvlJc w:val="left"/>
      <w:rPr>
        <w:rFonts w:hint="eastAsia"/>
      </w:rPr>
    </w:lvl>
  </w:abstractNum>
  <w:abstractNum w:abstractNumId="8">
    <w:nsid w:val="7088122A"/>
    <w:multiLevelType w:val="singleLevel"/>
    <w:tmpl w:val="7088122A"/>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 w:numId="4">
    <w:abstractNumId w:val="8"/>
  </w:num>
  <w:num w:numId="5">
    <w:abstractNumId w:val="7"/>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ODliZGZlZDNkYjFiMzhhNzFlZDUyYzNiOTY3NzkifQ=="/>
    <w:docVar w:name="KSO_WPS_MARK_KEY" w:val="fbde5cba-b7ac-4d5c-9a3c-fa3649f9c76e"/>
  </w:docVars>
  <w:rsids>
    <w:rsidRoot w:val="68BF5CF6"/>
    <w:rsid w:val="00001A0D"/>
    <w:rsid w:val="00006A37"/>
    <w:rsid w:val="00015A26"/>
    <w:rsid w:val="00017ADA"/>
    <w:rsid w:val="000238A5"/>
    <w:rsid w:val="00024DE9"/>
    <w:rsid w:val="0002504F"/>
    <w:rsid w:val="000255D2"/>
    <w:rsid w:val="00025EC2"/>
    <w:rsid w:val="00040B60"/>
    <w:rsid w:val="00044D45"/>
    <w:rsid w:val="00051B61"/>
    <w:rsid w:val="00056589"/>
    <w:rsid w:val="00063DE8"/>
    <w:rsid w:val="00067FC5"/>
    <w:rsid w:val="0007324F"/>
    <w:rsid w:val="00083A21"/>
    <w:rsid w:val="00085203"/>
    <w:rsid w:val="00090FBB"/>
    <w:rsid w:val="00093B1D"/>
    <w:rsid w:val="000A13F7"/>
    <w:rsid w:val="000A2933"/>
    <w:rsid w:val="000A323B"/>
    <w:rsid w:val="000A381A"/>
    <w:rsid w:val="000B313B"/>
    <w:rsid w:val="000B366B"/>
    <w:rsid w:val="000B449D"/>
    <w:rsid w:val="000C3E8C"/>
    <w:rsid w:val="000D4514"/>
    <w:rsid w:val="000F11A9"/>
    <w:rsid w:val="000F310E"/>
    <w:rsid w:val="000F6FCC"/>
    <w:rsid w:val="000F7D7D"/>
    <w:rsid w:val="00100BF7"/>
    <w:rsid w:val="00101370"/>
    <w:rsid w:val="00101400"/>
    <w:rsid w:val="001033E0"/>
    <w:rsid w:val="001038ED"/>
    <w:rsid w:val="001065C8"/>
    <w:rsid w:val="00107BBB"/>
    <w:rsid w:val="00112123"/>
    <w:rsid w:val="00113023"/>
    <w:rsid w:val="00113277"/>
    <w:rsid w:val="001139CF"/>
    <w:rsid w:val="00115F58"/>
    <w:rsid w:val="001171B3"/>
    <w:rsid w:val="001171BD"/>
    <w:rsid w:val="001213FB"/>
    <w:rsid w:val="00121DEC"/>
    <w:rsid w:val="00123478"/>
    <w:rsid w:val="00124793"/>
    <w:rsid w:val="001310B8"/>
    <w:rsid w:val="00131B03"/>
    <w:rsid w:val="00132CF2"/>
    <w:rsid w:val="00133326"/>
    <w:rsid w:val="001545E1"/>
    <w:rsid w:val="00154FA3"/>
    <w:rsid w:val="00160D3C"/>
    <w:rsid w:val="00167784"/>
    <w:rsid w:val="00170C56"/>
    <w:rsid w:val="00172AF9"/>
    <w:rsid w:val="00173162"/>
    <w:rsid w:val="001827CF"/>
    <w:rsid w:val="00184164"/>
    <w:rsid w:val="00185E34"/>
    <w:rsid w:val="00194CEB"/>
    <w:rsid w:val="0019544E"/>
    <w:rsid w:val="001A16C6"/>
    <w:rsid w:val="001B3AA0"/>
    <w:rsid w:val="001B47CC"/>
    <w:rsid w:val="001B5A49"/>
    <w:rsid w:val="001C3DFF"/>
    <w:rsid w:val="001C7C9D"/>
    <w:rsid w:val="001D13B0"/>
    <w:rsid w:val="001D2D28"/>
    <w:rsid w:val="001D3E83"/>
    <w:rsid w:val="001D5874"/>
    <w:rsid w:val="001E2047"/>
    <w:rsid w:val="001E3BEA"/>
    <w:rsid w:val="001E5723"/>
    <w:rsid w:val="001F01FB"/>
    <w:rsid w:val="001F3BF2"/>
    <w:rsid w:val="001F4DFF"/>
    <w:rsid w:val="0020076D"/>
    <w:rsid w:val="002049D7"/>
    <w:rsid w:val="00205A37"/>
    <w:rsid w:val="002061F7"/>
    <w:rsid w:val="00206AF2"/>
    <w:rsid w:val="002073EE"/>
    <w:rsid w:val="002074D3"/>
    <w:rsid w:val="00207A66"/>
    <w:rsid w:val="00211294"/>
    <w:rsid w:val="002139D0"/>
    <w:rsid w:val="0021452D"/>
    <w:rsid w:val="00216CCF"/>
    <w:rsid w:val="002226C3"/>
    <w:rsid w:val="00233022"/>
    <w:rsid w:val="00234A6B"/>
    <w:rsid w:val="00235805"/>
    <w:rsid w:val="00236E87"/>
    <w:rsid w:val="00237B19"/>
    <w:rsid w:val="00244D0D"/>
    <w:rsid w:val="00247198"/>
    <w:rsid w:val="0025439E"/>
    <w:rsid w:val="0025643E"/>
    <w:rsid w:val="00260E08"/>
    <w:rsid w:val="00260F75"/>
    <w:rsid w:val="0026755A"/>
    <w:rsid w:val="0027294C"/>
    <w:rsid w:val="00276E15"/>
    <w:rsid w:val="00283E6C"/>
    <w:rsid w:val="00284D1E"/>
    <w:rsid w:val="002954FD"/>
    <w:rsid w:val="002962F2"/>
    <w:rsid w:val="00296EE7"/>
    <w:rsid w:val="00297809"/>
    <w:rsid w:val="002A0DB3"/>
    <w:rsid w:val="002A6802"/>
    <w:rsid w:val="002A6A01"/>
    <w:rsid w:val="002A71CC"/>
    <w:rsid w:val="002B28D5"/>
    <w:rsid w:val="002B509C"/>
    <w:rsid w:val="002B6C14"/>
    <w:rsid w:val="002B7713"/>
    <w:rsid w:val="002C3B94"/>
    <w:rsid w:val="002C4FCE"/>
    <w:rsid w:val="002C553B"/>
    <w:rsid w:val="002C759D"/>
    <w:rsid w:val="002E1643"/>
    <w:rsid w:val="002E63A6"/>
    <w:rsid w:val="002E670D"/>
    <w:rsid w:val="002E7336"/>
    <w:rsid w:val="002F238D"/>
    <w:rsid w:val="002F29F8"/>
    <w:rsid w:val="002F5BCF"/>
    <w:rsid w:val="00300B9B"/>
    <w:rsid w:val="003020C3"/>
    <w:rsid w:val="00311636"/>
    <w:rsid w:val="003138C1"/>
    <w:rsid w:val="00313934"/>
    <w:rsid w:val="00314075"/>
    <w:rsid w:val="00314227"/>
    <w:rsid w:val="003143CC"/>
    <w:rsid w:val="0032557B"/>
    <w:rsid w:val="00325EE2"/>
    <w:rsid w:val="003416C5"/>
    <w:rsid w:val="00341710"/>
    <w:rsid w:val="003419F2"/>
    <w:rsid w:val="003457CC"/>
    <w:rsid w:val="003501D7"/>
    <w:rsid w:val="003551CF"/>
    <w:rsid w:val="00355F2B"/>
    <w:rsid w:val="0035622D"/>
    <w:rsid w:val="0036374B"/>
    <w:rsid w:val="00363998"/>
    <w:rsid w:val="00366048"/>
    <w:rsid w:val="003668F1"/>
    <w:rsid w:val="00367642"/>
    <w:rsid w:val="00371032"/>
    <w:rsid w:val="00375D25"/>
    <w:rsid w:val="003839ED"/>
    <w:rsid w:val="0038531A"/>
    <w:rsid w:val="003856C5"/>
    <w:rsid w:val="00393653"/>
    <w:rsid w:val="00396A0C"/>
    <w:rsid w:val="00397653"/>
    <w:rsid w:val="003A23BE"/>
    <w:rsid w:val="003A53C3"/>
    <w:rsid w:val="003A592B"/>
    <w:rsid w:val="003A6F38"/>
    <w:rsid w:val="003B1534"/>
    <w:rsid w:val="003C364B"/>
    <w:rsid w:val="003C51F7"/>
    <w:rsid w:val="003C65AA"/>
    <w:rsid w:val="003C667E"/>
    <w:rsid w:val="003D5474"/>
    <w:rsid w:val="003D5D2B"/>
    <w:rsid w:val="003D711A"/>
    <w:rsid w:val="003D74B0"/>
    <w:rsid w:val="003E075C"/>
    <w:rsid w:val="003E2D9D"/>
    <w:rsid w:val="003E7277"/>
    <w:rsid w:val="003E73F1"/>
    <w:rsid w:val="003E7838"/>
    <w:rsid w:val="003F56B6"/>
    <w:rsid w:val="00411AB8"/>
    <w:rsid w:val="00415919"/>
    <w:rsid w:val="00420B64"/>
    <w:rsid w:val="004306D1"/>
    <w:rsid w:val="0043267C"/>
    <w:rsid w:val="00433D53"/>
    <w:rsid w:val="00433F95"/>
    <w:rsid w:val="004434A8"/>
    <w:rsid w:val="0044523A"/>
    <w:rsid w:val="004467D4"/>
    <w:rsid w:val="00447C00"/>
    <w:rsid w:val="004500FC"/>
    <w:rsid w:val="00452BB0"/>
    <w:rsid w:val="004567F4"/>
    <w:rsid w:val="00461160"/>
    <w:rsid w:val="00463FBE"/>
    <w:rsid w:val="004655E8"/>
    <w:rsid w:val="0046569E"/>
    <w:rsid w:val="00467AB8"/>
    <w:rsid w:val="00477D1C"/>
    <w:rsid w:val="00480665"/>
    <w:rsid w:val="00481047"/>
    <w:rsid w:val="0048257A"/>
    <w:rsid w:val="00490662"/>
    <w:rsid w:val="00494C30"/>
    <w:rsid w:val="004954B2"/>
    <w:rsid w:val="00496922"/>
    <w:rsid w:val="00496BEC"/>
    <w:rsid w:val="004A03E4"/>
    <w:rsid w:val="004B39D8"/>
    <w:rsid w:val="004B3ACA"/>
    <w:rsid w:val="004B6618"/>
    <w:rsid w:val="004C14DC"/>
    <w:rsid w:val="004C1583"/>
    <w:rsid w:val="004C3BFC"/>
    <w:rsid w:val="004C6993"/>
    <w:rsid w:val="004C751C"/>
    <w:rsid w:val="004D26CE"/>
    <w:rsid w:val="004E17B6"/>
    <w:rsid w:val="004E29E9"/>
    <w:rsid w:val="004E2B3E"/>
    <w:rsid w:val="004E561D"/>
    <w:rsid w:val="004E6195"/>
    <w:rsid w:val="004E6300"/>
    <w:rsid w:val="004F43B8"/>
    <w:rsid w:val="004F6E58"/>
    <w:rsid w:val="005102E0"/>
    <w:rsid w:val="00511B5D"/>
    <w:rsid w:val="00512F93"/>
    <w:rsid w:val="00515C07"/>
    <w:rsid w:val="0051780A"/>
    <w:rsid w:val="00526263"/>
    <w:rsid w:val="0052755F"/>
    <w:rsid w:val="00527CC8"/>
    <w:rsid w:val="00533013"/>
    <w:rsid w:val="00535E8A"/>
    <w:rsid w:val="00536BF4"/>
    <w:rsid w:val="00537905"/>
    <w:rsid w:val="00541E77"/>
    <w:rsid w:val="00542305"/>
    <w:rsid w:val="00545224"/>
    <w:rsid w:val="00545425"/>
    <w:rsid w:val="0054651C"/>
    <w:rsid w:val="00550BCA"/>
    <w:rsid w:val="00561FB0"/>
    <w:rsid w:val="00562BBD"/>
    <w:rsid w:val="0056791F"/>
    <w:rsid w:val="005704E7"/>
    <w:rsid w:val="00570B63"/>
    <w:rsid w:val="00572436"/>
    <w:rsid w:val="00575438"/>
    <w:rsid w:val="005759A1"/>
    <w:rsid w:val="00575CF2"/>
    <w:rsid w:val="00581CC0"/>
    <w:rsid w:val="00584D09"/>
    <w:rsid w:val="00586608"/>
    <w:rsid w:val="00587B81"/>
    <w:rsid w:val="00587EF8"/>
    <w:rsid w:val="00591402"/>
    <w:rsid w:val="00594855"/>
    <w:rsid w:val="005962F2"/>
    <w:rsid w:val="00596572"/>
    <w:rsid w:val="005A1996"/>
    <w:rsid w:val="005A393C"/>
    <w:rsid w:val="005A7BE5"/>
    <w:rsid w:val="005B3F43"/>
    <w:rsid w:val="005B42BD"/>
    <w:rsid w:val="005B583C"/>
    <w:rsid w:val="005B69FC"/>
    <w:rsid w:val="005B77E7"/>
    <w:rsid w:val="005C446F"/>
    <w:rsid w:val="005C509E"/>
    <w:rsid w:val="005C754D"/>
    <w:rsid w:val="005D079C"/>
    <w:rsid w:val="005D6410"/>
    <w:rsid w:val="005D75B4"/>
    <w:rsid w:val="005E400B"/>
    <w:rsid w:val="005E7020"/>
    <w:rsid w:val="005E7EBE"/>
    <w:rsid w:val="005F187F"/>
    <w:rsid w:val="0060450B"/>
    <w:rsid w:val="006074C0"/>
    <w:rsid w:val="006130CD"/>
    <w:rsid w:val="00630A28"/>
    <w:rsid w:val="00630CB1"/>
    <w:rsid w:val="0063118A"/>
    <w:rsid w:val="00632024"/>
    <w:rsid w:val="00634294"/>
    <w:rsid w:val="00634904"/>
    <w:rsid w:val="00640BB6"/>
    <w:rsid w:val="0064434D"/>
    <w:rsid w:val="006450A0"/>
    <w:rsid w:val="00647DA6"/>
    <w:rsid w:val="00655804"/>
    <w:rsid w:val="0065726E"/>
    <w:rsid w:val="00661DFA"/>
    <w:rsid w:val="00663C94"/>
    <w:rsid w:val="0066433F"/>
    <w:rsid w:val="00665577"/>
    <w:rsid w:val="00670495"/>
    <w:rsid w:val="0067589C"/>
    <w:rsid w:val="00682984"/>
    <w:rsid w:val="00686814"/>
    <w:rsid w:val="00687635"/>
    <w:rsid w:val="0069519E"/>
    <w:rsid w:val="00696B6E"/>
    <w:rsid w:val="00697F8E"/>
    <w:rsid w:val="006A2BD0"/>
    <w:rsid w:val="006B11A4"/>
    <w:rsid w:val="006B25A3"/>
    <w:rsid w:val="006B4F40"/>
    <w:rsid w:val="006B5181"/>
    <w:rsid w:val="006B584E"/>
    <w:rsid w:val="006B7BA0"/>
    <w:rsid w:val="006C07EF"/>
    <w:rsid w:val="006C7332"/>
    <w:rsid w:val="006D2DDD"/>
    <w:rsid w:val="006E122F"/>
    <w:rsid w:val="006E124E"/>
    <w:rsid w:val="006E2247"/>
    <w:rsid w:val="006E3785"/>
    <w:rsid w:val="006E43F0"/>
    <w:rsid w:val="006E55C1"/>
    <w:rsid w:val="006F0730"/>
    <w:rsid w:val="006F7779"/>
    <w:rsid w:val="006F789A"/>
    <w:rsid w:val="00700382"/>
    <w:rsid w:val="00703E09"/>
    <w:rsid w:val="007050B0"/>
    <w:rsid w:val="00706455"/>
    <w:rsid w:val="00707EDA"/>
    <w:rsid w:val="00710D7C"/>
    <w:rsid w:val="0072007B"/>
    <w:rsid w:val="00721D83"/>
    <w:rsid w:val="00722584"/>
    <w:rsid w:val="00736FC0"/>
    <w:rsid w:val="007402FC"/>
    <w:rsid w:val="00740C0F"/>
    <w:rsid w:val="00743E4E"/>
    <w:rsid w:val="00751712"/>
    <w:rsid w:val="00751F60"/>
    <w:rsid w:val="00763E3E"/>
    <w:rsid w:val="00770015"/>
    <w:rsid w:val="00770D75"/>
    <w:rsid w:val="0077225E"/>
    <w:rsid w:val="00774218"/>
    <w:rsid w:val="00774E63"/>
    <w:rsid w:val="0077552F"/>
    <w:rsid w:val="00775AA9"/>
    <w:rsid w:val="00781071"/>
    <w:rsid w:val="00782602"/>
    <w:rsid w:val="007850DA"/>
    <w:rsid w:val="00786149"/>
    <w:rsid w:val="00790F55"/>
    <w:rsid w:val="00796001"/>
    <w:rsid w:val="007969CF"/>
    <w:rsid w:val="00797F9B"/>
    <w:rsid w:val="007A446A"/>
    <w:rsid w:val="007A6B69"/>
    <w:rsid w:val="007A6F1B"/>
    <w:rsid w:val="007B645F"/>
    <w:rsid w:val="007B6A30"/>
    <w:rsid w:val="007C47FA"/>
    <w:rsid w:val="007C4E7F"/>
    <w:rsid w:val="007E5004"/>
    <w:rsid w:val="007E7723"/>
    <w:rsid w:val="008003E2"/>
    <w:rsid w:val="008035D9"/>
    <w:rsid w:val="008112C1"/>
    <w:rsid w:val="00814D53"/>
    <w:rsid w:val="00816044"/>
    <w:rsid w:val="00816D1E"/>
    <w:rsid w:val="00817A25"/>
    <w:rsid w:val="00820B71"/>
    <w:rsid w:val="00830934"/>
    <w:rsid w:val="00841273"/>
    <w:rsid w:val="00843AEC"/>
    <w:rsid w:val="00855A3B"/>
    <w:rsid w:val="00855F04"/>
    <w:rsid w:val="008643E8"/>
    <w:rsid w:val="00875893"/>
    <w:rsid w:val="00884199"/>
    <w:rsid w:val="00884317"/>
    <w:rsid w:val="0088641E"/>
    <w:rsid w:val="00891CE4"/>
    <w:rsid w:val="0089202B"/>
    <w:rsid w:val="00892CF0"/>
    <w:rsid w:val="008963B1"/>
    <w:rsid w:val="00896E26"/>
    <w:rsid w:val="008A0E05"/>
    <w:rsid w:val="008A3030"/>
    <w:rsid w:val="008A31D2"/>
    <w:rsid w:val="008A5AFF"/>
    <w:rsid w:val="008A5F9D"/>
    <w:rsid w:val="008B142B"/>
    <w:rsid w:val="008B3BA3"/>
    <w:rsid w:val="008B4C99"/>
    <w:rsid w:val="008C1E6A"/>
    <w:rsid w:val="008C494D"/>
    <w:rsid w:val="008C5003"/>
    <w:rsid w:val="008C58FC"/>
    <w:rsid w:val="008D4DE1"/>
    <w:rsid w:val="008D666F"/>
    <w:rsid w:val="008D7D50"/>
    <w:rsid w:val="008E0A6A"/>
    <w:rsid w:val="008E0FE1"/>
    <w:rsid w:val="008F2D7F"/>
    <w:rsid w:val="00903906"/>
    <w:rsid w:val="009052F2"/>
    <w:rsid w:val="00907476"/>
    <w:rsid w:val="009128CB"/>
    <w:rsid w:val="00920C9E"/>
    <w:rsid w:val="00927D87"/>
    <w:rsid w:val="00933BA0"/>
    <w:rsid w:val="009340B1"/>
    <w:rsid w:val="00935CBB"/>
    <w:rsid w:val="00942206"/>
    <w:rsid w:val="00942D2B"/>
    <w:rsid w:val="00950C62"/>
    <w:rsid w:val="00953F9B"/>
    <w:rsid w:val="00955D6D"/>
    <w:rsid w:val="00956CE9"/>
    <w:rsid w:val="009573F1"/>
    <w:rsid w:val="00962367"/>
    <w:rsid w:val="009678A7"/>
    <w:rsid w:val="00973352"/>
    <w:rsid w:val="0097653C"/>
    <w:rsid w:val="009833F1"/>
    <w:rsid w:val="009861D7"/>
    <w:rsid w:val="00991AB9"/>
    <w:rsid w:val="00993042"/>
    <w:rsid w:val="00994D85"/>
    <w:rsid w:val="009973C9"/>
    <w:rsid w:val="009A2C3C"/>
    <w:rsid w:val="009A3F1C"/>
    <w:rsid w:val="009B21EA"/>
    <w:rsid w:val="009B7EAC"/>
    <w:rsid w:val="009C1AF2"/>
    <w:rsid w:val="009C2515"/>
    <w:rsid w:val="009C2E50"/>
    <w:rsid w:val="009D0FA2"/>
    <w:rsid w:val="009D3B31"/>
    <w:rsid w:val="009D63AB"/>
    <w:rsid w:val="009D7E62"/>
    <w:rsid w:val="009E17FF"/>
    <w:rsid w:val="009E25D1"/>
    <w:rsid w:val="009E2B22"/>
    <w:rsid w:val="009E3124"/>
    <w:rsid w:val="009E419B"/>
    <w:rsid w:val="009E5DEF"/>
    <w:rsid w:val="009F09F4"/>
    <w:rsid w:val="009F46E6"/>
    <w:rsid w:val="00A0357D"/>
    <w:rsid w:val="00A05F53"/>
    <w:rsid w:val="00A074C5"/>
    <w:rsid w:val="00A07E33"/>
    <w:rsid w:val="00A21CA2"/>
    <w:rsid w:val="00A273B7"/>
    <w:rsid w:val="00A30775"/>
    <w:rsid w:val="00A326AD"/>
    <w:rsid w:val="00A4240A"/>
    <w:rsid w:val="00A44689"/>
    <w:rsid w:val="00A44E7C"/>
    <w:rsid w:val="00A45CC5"/>
    <w:rsid w:val="00A50AFF"/>
    <w:rsid w:val="00A52735"/>
    <w:rsid w:val="00A5301F"/>
    <w:rsid w:val="00A543E1"/>
    <w:rsid w:val="00A54915"/>
    <w:rsid w:val="00A568FC"/>
    <w:rsid w:val="00A61CDC"/>
    <w:rsid w:val="00A65897"/>
    <w:rsid w:val="00A71C85"/>
    <w:rsid w:val="00A7420F"/>
    <w:rsid w:val="00A84095"/>
    <w:rsid w:val="00A85030"/>
    <w:rsid w:val="00A908C1"/>
    <w:rsid w:val="00AA31BC"/>
    <w:rsid w:val="00AA5ED5"/>
    <w:rsid w:val="00AB5691"/>
    <w:rsid w:val="00AB6707"/>
    <w:rsid w:val="00AB7D2B"/>
    <w:rsid w:val="00AC0F45"/>
    <w:rsid w:val="00AC4251"/>
    <w:rsid w:val="00AC5B3A"/>
    <w:rsid w:val="00AC77D5"/>
    <w:rsid w:val="00AD14E9"/>
    <w:rsid w:val="00AD15E6"/>
    <w:rsid w:val="00AD2881"/>
    <w:rsid w:val="00AD2E4E"/>
    <w:rsid w:val="00AD4133"/>
    <w:rsid w:val="00AD528C"/>
    <w:rsid w:val="00AE13BE"/>
    <w:rsid w:val="00AE3F5A"/>
    <w:rsid w:val="00AE6EEA"/>
    <w:rsid w:val="00AF179C"/>
    <w:rsid w:val="00AF3142"/>
    <w:rsid w:val="00AF5707"/>
    <w:rsid w:val="00AF7C7E"/>
    <w:rsid w:val="00AF7F45"/>
    <w:rsid w:val="00B00A1F"/>
    <w:rsid w:val="00B05129"/>
    <w:rsid w:val="00B06841"/>
    <w:rsid w:val="00B07CBE"/>
    <w:rsid w:val="00B11A39"/>
    <w:rsid w:val="00B237A6"/>
    <w:rsid w:val="00B238E9"/>
    <w:rsid w:val="00B2458C"/>
    <w:rsid w:val="00B30A4E"/>
    <w:rsid w:val="00B35FC7"/>
    <w:rsid w:val="00B40D02"/>
    <w:rsid w:val="00B53FED"/>
    <w:rsid w:val="00B5665A"/>
    <w:rsid w:val="00B615AB"/>
    <w:rsid w:val="00B63413"/>
    <w:rsid w:val="00B776CE"/>
    <w:rsid w:val="00B80899"/>
    <w:rsid w:val="00B944C6"/>
    <w:rsid w:val="00BA535F"/>
    <w:rsid w:val="00BB2764"/>
    <w:rsid w:val="00BB5409"/>
    <w:rsid w:val="00BB548F"/>
    <w:rsid w:val="00BB6F10"/>
    <w:rsid w:val="00BC2818"/>
    <w:rsid w:val="00BC3C51"/>
    <w:rsid w:val="00BC4EB1"/>
    <w:rsid w:val="00BC74D9"/>
    <w:rsid w:val="00BD0849"/>
    <w:rsid w:val="00BD5473"/>
    <w:rsid w:val="00BD6954"/>
    <w:rsid w:val="00BF068D"/>
    <w:rsid w:val="00BF132A"/>
    <w:rsid w:val="00BF25FB"/>
    <w:rsid w:val="00BF3AA7"/>
    <w:rsid w:val="00BF43FF"/>
    <w:rsid w:val="00BF7451"/>
    <w:rsid w:val="00C00A41"/>
    <w:rsid w:val="00C01DF2"/>
    <w:rsid w:val="00C10698"/>
    <w:rsid w:val="00C14F36"/>
    <w:rsid w:val="00C31938"/>
    <w:rsid w:val="00C33A31"/>
    <w:rsid w:val="00C353B5"/>
    <w:rsid w:val="00C361D9"/>
    <w:rsid w:val="00C41AB2"/>
    <w:rsid w:val="00C431C7"/>
    <w:rsid w:val="00C45B15"/>
    <w:rsid w:val="00C463A8"/>
    <w:rsid w:val="00C46443"/>
    <w:rsid w:val="00C47E7A"/>
    <w:rsid w:val="00C55823"/>
    <w:rsid w:val="00C611C6"/>
    <w:rsid w:val="00C61476"/>
    <w:rsid w:val="00C673DE"/>
    <w:rsid w:val="00C7024F"/>
    <w:rsid w:val="00C70D05"/>
    <w:rsid w:val="00C714E2"/>
    <w:rsid w:val="00C7520A"/>
    <w:rsid w:val="00C76434"/>
    <w:rsid w:val="00C81B0A"/>
    <w:rsid w:val="00C84086"/>
    <w:rsid w:val="00C843A6"/>
    <w:rsid w:val="00C914EF"/>
    <w:rsid w:val="00C9157E"/>
    <w:rsid w:val="00C91A94"/>
    <w:rsid w:val="00C92E7B"/>
    <w:rsid w:val="00CA0DE9"/>
    <w:rsid w:val="00CA1280"/>
    <w:rsid w:val="00CB05CB"/>
    <w:rsid w:val="00CB6FD0"/>
    <w:rsid w:val="00CB7CF7"/>
    <w:rsid w:val="00CC0518"/>
    <w:rsid w:val="00CC215F"/>
    <w:rsid w:val="00CC6471"/>
    <w:rsid w:val="00CC6691"/>
    <w:rsid w:val="00CD4475"/>
    <w:rsid w:val="00CE1025"/>
    <w:rsid w:val="00CE417A"/>
    <w:rsid w:val="00CE4AB4"/>
    <w:rsid w:val="00CE4CD8"/>
    <w:rsid w:val="00CE4E87"/>
    <w:rsid w:val="00CE6DB6"/>
    <w:rsid w:val="00CF2E3E"/>
    <w:rsid w:val="00D025B9"/>
    <w:rsid w:val="00D03F99"/>
    <w:rsid w:val="00D04B84"/>
    <w:rsid w:val="00D0794F"/>
    <w:rsid w:val="00D10C3C"/>
    <w:rsid w:val="00D1290A"/>
    <w:rsid w:val="00D1309D"/>
    <w:rsid w:val="00D15472"/>
    <w:rsid w:val="00D161DC"/>
    <w:rsid w:val="00D20D5C"/>
    <w:rsid w:val="00D24244"/>
    <w:rsid w:val="00D25B3A"/>
    <w:rsid w:val="00D26646"/>
    <w:rsid w:val="00D31A07"/>
    <w:rsid w:val="00D372BD"/>
    <w:rsid w:val="00D37E59"/>
    <w:rsid w:val="00D434FF"/>
    <w:rsid w:val="00D4474B"/>
    <w:rsid w:val="00D45592"/>
    <w:rsid w:val="00D462D4"/>
    <w:rsid w:val="00D46F34"/>
    <w:rsid w:val="00D57FF5"/>
    <w:rsid w:val="00D7357F"/>
    <w:rsid w:val="00D73C0E"/>
    <w:rsid w:val="00D775DD"/>
    <w:rsid w:val="00D819E7"/>
    <w:rsid w:val="00D82503"/>
    <w:rsid w:val="00D82C64"/>
    <w:rsid w:val="00D85A77"/>
    <w:rsid w:val="00D873BC"/>
    <w:rsid w:val="00D87D93"/>
    <w:rsid w:val="00D91E49"/>
    <w:rsid w:val="00D92095"/>
    <w:rsid w:val="00D92C7A"/>
    <w:rsid w:val="00DA291E"/>
    <w:rsid w:val="00DA29D1"/>
    <w:rsid w:val="00DA3FFB"/>
    <w:rsid w:val="00DA4E11"/>
    <w:rsid w:val="00DA6C52"/>
    <w:rsid w:val="00DB1CB6"/>
    <w:rsid w:val="00DB2186"/>
    <w:rsid w:val="00DB2C73"/>
    <w:rsid w:val="00DB5425"/>
    <w:rsid w:val="00DB6414"/>
    <w:rsid w:val="00DC237B"/>
    <w:rsid w:val="00DC372B"/>
    <w:rsid w:val="00DC3F1D"/>
    <w:rsid w:val="00DD144C"/>
    <w:rsid w:val="00DE5EAE"/>
    <w:rsid w:val="00DF2A44"/>
    <w:rsid w:val="00DF6BBE"/>
    <w:rsid w:val="00E03629"/>
    <w:rsid w:val="00E04C3E"/>
    <w:rsid w:val="00E20638"/>
    <w:rsid w:val="00E218A1"/>
    <w:rsid w:val="00E2370C"/>
    <w:rsid w:val="00E24EA4"/>
    <w:rsid w:val="00E309B0"/>
    <w:rsid w:val="00E35E19"/>
    <w:rsid w:val="00E375DD"/>
    <w:rsid w:val="00E41526"/>
    <w:rsid w:val="00E42783"/>
    <w:rsid w:val="00E4605D"/>
    <w:rsid w:val="00E51C8A"/>
    <w:rsid w:val="00E55B0B"/>
    <w:rsid w:val="00E6060C"/>
    <w:rsid w:val="00E6575A"/>
    <w:rsid w:val="00E65E8D"/>
    <w:rsid w:val="00E65E92"/>
    <w:rsid w:val="00E67194"/>
    <w:rsid w:val="00E67C85"/>
    <w:rsid w:val="00E711F3"/>
    <w:rsid w:val="00E73DE9"/>
    <w:rsid w:val="00E74358"/>
    <w:rsid w:val="00E83BA8"/>
    <w:rsid w:val="00E97DD2"/>
    <w:rsid w:val="00EA1F71"/>
    <w:rsid w:val="00EA295A"/>
    <w:rsid w:val="00EA667E"/>
    <w:rsid w:val="00EA6EEB"/>
    <w:rsid w:val="00EB0591"/>
    <w:rsid w:val="00EB33BB"/>
    <w:rsid w:val="00EB3E5D"/>
    <w:rsid w:val="00EC16CC"/>
    <w:rsid w:val="00EC1FE2"/>
    <w:rsid w:val="00EC2F22"/>
    <w:rsid w:val="00EC439B"/>
    <w:rsid w:val="00ED072C"/>
    <w:rsid w:val="00ED46AC"/>
    <w:rsid w:val="00ED4EFD"/>
    <w:rsid w:val="00EE4B60"/>
    <w:rsid w:val="00EE6EEA"/>
    <w:rsid w:val="00EF27E5"/>
    <w:rsid w:val="00EF6DD1"/>
    <w:rsid w:val="00F02C55"/>
    <w:rsid w:val="00F0401F"/>
    <w:rsid w:val="00F04AB4"/>
    <w:rsid w:val="00F07567"/>
    <w:rsid w:val="00F07A69"/>
    <w:rsid w:val="00F07DF1"/>
    <w:rsid w:val="00F122B6"/>
    <w:rsid w:val="00F12B6C"/>
    <w:rsid w:val="00F157B9"/>
    <w:rsid w:val="00F17679"/>
    <w:rsid w:val="00F20A57"/>
    <w:rsid w:val="00F24AE2"/>
    <w:rsid w:val="00F257D2"/>
    <w:rsid w:val="00F33222"/>
    <w:rsid w:val="00F352D8"/>
    <w:rsid w:val="00F35767"/>
    <w:rsid w:val="00F36256"/>
    <w:rsid w:val="00F409C8"/>
    <w:rsid w:val="00F41BDB"/>
    <w:rsid w:val="00F428A0"/>
    <w:rsid w:val="00F43D32"/>
    <w:rsid w:val="00F44106"/>
    <w:rsid w:val="00F445C9"/>
    <w:rsid w:val="00F4600D"/>
    <w:rsid w:val="00F464DB"/>
    <w:rsid w:val="00F47E53"/>
    <w:rsid w:val="00F5660D"/>
    <w:rsid w:val="00F56D5F"/>
    <w:rsid w:val="00F67BB7"/>
    <w:rsid w:val="00F71645"/>
    <w:rsid w:val="00F73C45"/>
    <w:rsid w:val="00F823C7"/>
    <w:rsid w:val="00F90A9F"/>
    <w:rsid w:val="00F972FF"/>
    <w:rsid w:val="00FA13A8"/>
    <w:rsid w:val="00FA3CAB"/>
    <w:rsid w:val="00FB0C62"/>
    <w:rsid w:val="00FB26BC"/>
    <w:rsid w:val="00FB49FA"/>
    <w:rsid w:val="00FB4DA2"/>
    <w:rsid w:val="00FC254D"/>
    <w:rsid w:val="00FC6393"/>
    <w:rsid w:val="00FD0FF2"/>
    <w:rsid w:val="00FD48E2"/>
    <w:rsid w:val="00FD60AE"/>
    <w:rsid w:val="00FD63A2"/>
    <w:rsid w:val="00FE0D07"/>
    <w:rsid w:val="00FE4847"/>
    <w:rsid w:val="00FE7FA0"/>
    <w:rsid w:val="00FF401E"/>
    <w:rsid w:val="00FF41F5"/>
    <w:rsid w:val="01375136"/>
    <w:rsid w:val="02400A18"/>
    <w:rsid w:val="026E0DE1"/>
    <w:rsid w:val="02B63B96"/>
    <w:rsid w:val="034F4AE1"/>
    <w:rsid w:val="047962DB"/>
    <w:rsid w:val="04AE57A0"/>
    <w:rsid w:val="04D26384"/>
    <w:rsid w:val="04E31CF7"/>
    <w:rsid w:val="053A4323"/>
    <w:rsid w:val="053C6384"/>
    <w:rsid w:val="05E566E0"/>
    <w:rsid w:val="0634719D"/>
    <w:rsid w:val="067735D0"/>
    <w:rsid w:val="07071774"/>
    <w:rsid w:val="07A533D6"/>
    <w:rsid w:val="07C9238F"/>
    <w:rsid w:val="07FA2A9F"/>
    <w:rsid w:val="08646DA9"/>
    <w:rsid w:val="0AD66DAF"/>
    <w:rsid w:val="0B27339B"/>
    <w:rsid w:val="0B3F607B"/>
    <w:rsid w:val="0BD34FBD"/>
    <w:rsid w:val="0C226B49"/>
    <w:rsid w:val="0C3A2A3F"/>
    <w:rsid w:val="0C871DAC"/>
    <w:rsid w:val="0CB336E8"/>
    <w:rsid w:val="0CEA002A"/>
    <w:rsid w:val="0EB610EA"/>
    <w:rsid w:val="0F3A4E93"/>
    <w:rsid w:val="0F466C7B"/>
    <w:rsid w:val="118C11EC"/>
    <w:rsid w:val="11A61413"/>
    <w:rsid w:val="11CA0C62"/>
    <w:rsid w:val="11E04C3D"/>
    <w:rsid w:val="12147001"/>
    <w:rsid w:val="127E2A33"/>
    <w:rsid w:val="128F316E"/>
    <w:rsid w:val="129318BE"/>
    <w:rsid w:val="12D17B6B"/>
    <w:rsid w:val="12FA7C27"/>
    <w:rsid w:val="135A3224"/>
    <w:rsid w:val="1360626E"/>
    <w:rsid w:val="138065F4"/>
    <w:rsid w:val="142D7258"/>
    <w:rsid w:val="16033B62"/>
    <w:rsid w:val="175A0768"/>
    <w:rsid w:val="17975A6E"/>
    <w:rsid w:val="1798055E"/>
    <w:rsid w:val="179837C0"/>
    <w:rsid w:val="17A80E78"/>
    <w:rsid w:val="17AA1DB2"/>
    <w:rsid w:val="17AA52B8"/>
    <w:rsid w:val="180F42DF"/>
    <w:rsid w:val="195917EE"/>
    <w:rsid w:val="19C076E3"/>
    <w:rsid w:val="19C72A4A"/>
    <w:rsid w:val="19F54A54"/>
    <w:rsid w:val="1A6A291A"/>
    <w:rsid w:val="1A7C62D7"/>
    <w:rsid w:val="1AA0267C"/>
    <w:rsid w:val="1ACE15F7"/>
    <w:rsid w:val="1C005B09"/>
    <w:rsid w:val="1CD94496"/>
    <w:rsid w:val="1D4309F6"/>
    <w:rsid w:val="1DED2A71"/>
    <w:rsid w:val="1E185E6C"/>
    <w:rsid w:val="1EC57AEB"/>
    <w:rsid w:val="1ED2300F"/>
    <w:rsid w:val="1F3C7016"/>
    <w:rsid w:val="20FE7F5A"/>
    <w:rsid w:val="21460F99"/>
    <w:rsid w:val="219E31A1"/>
    <w:rsid w:val="22191596"/>
    <w:rsid w:val="2252756C"/>
    <w:rsid w:val="22BF7B36"/>
    <w:rsid w:val="236C34F6"/>
    <w:rsid w:val="24286469"/>
    <w:rsid w:val="248A5BEC"/>
    <w:rsid w:val="249A021F"/>
    <w:rsid w:val="24A71D07"/>
    <w:rsid w:val="253155FF"/>
    <w:rsid w:val="263C6E3F"/>
    <w:rsid w:val="26644FCE"/>
    <w:rsid w:val="269B2D92"/>
    <w:rsid w:val="26C607CC"/>
    <w:rsid w:val="26EA07A1"/>
    <w:rsid w:val="26F912DB"/>
    <w:rsid w:val="27125D61"/>
    <w:rsid w:val="277A029A"/>
    <w:rsid w:val="29A32FDD"/>
    <w:rsid w:val="29B34EFB"/>
    <w:rsid w:val="2A3B003F"/>
    <w:rsid w:val="2A8667B0"/>
    <w:rsid w:val="2AE436A3"/>
    <w:rsid w:val="2AE66741"/>
    <w:rsid w:val="2BA33DD1"/>
    <w:rsid w:val="2BC0166D"/>
    <w:rsid w:val="2BEC05AA"/>
    <w:rsid w:val="2CB8570F"/>
    <w:rsid w:val="2CE1174C"/>
    <w:rsid w:val="2D893BCB"/>
    <w:rsid w:val="2DB417D7"/>
    <w:rsid w:val="2DCC3515"/>
    <w:rsid w:val="2E253228"/>
    <w:rsid w:val="2E5E192D"/>
    <w:rsid w:val="2E826477"/>
    <w:rsid w:val="2F0F2353"/>
    <w:rsid w:val="2F5E1939"/>
    <w:rsid w:val="2FE426EF"/>
    <w:rsid w:val="30575DBC"/>
    <w:rsid w:val="30C951E7"/>
    <w:rsid w:val="31080D21"/>
    <w:rsid w:val="321B5F1B"/>
    <w:rsid w:val="322D1336"/>
    <w:rsid w:val="33364A46"/>
    <w:rsid w:val="3353159B"/>
    <w:rsid w:val="33FD7A20"/>
    <w:rsid w:val="347E6112"/>
    <w:rsid w:val="363437CA"/>
    <w:rsid w:val="36B340B5"/>
    <w:rsid w:val="36F75640"/>
    <w:rsid w:val="375B00C8"/>
    <w:rsid w:val="378F1CB2"/>
    <w:rsid w:val="37A77260"/>
    <w:rsid w:val="383558DC"/>
    <w:rsid w:val="38AF404A"/>
    <w:rsid w:val="38C55DD3"/>
    <w:rsid w:val="38CC248A"/>
    <w:rsid w:val="390B610B"/>
    <w:rsid w:val="39176DD0"/>
    <w:rsid w:val="39D913DF"/>
    <w:rsid w:val="3A75539F"/>
    <w:rsid w:val="3AC52D15"/>
    <w:rsid w:val="3AD01438"/>
    <w:rsid w:val="3AD10334"/>
    <w:rsid w:val="3AFE6CC1"/>
    <w:rsid w:val="3B7D26D4"/>
    <w:rsid w:val="3BF81B6A"/>
    <w:rsid w:val="3C362B21"/>
    <w:rsid w:val="3C377B4A"/>
    <w:rsid w:val="3CED52A2"/>
    <w:rsid w:val="3D121CF5"/>
    <w:rsid w:val="3E806679"/>
    <w:rsid w:val="3E8A2BFF"/>
    <w:rsid w:val="3F3C12AC"/>
    <w:rsid w:val="40852CF5"/>
    <w:rsid w:val="412F0F84"/>
    <w:rsid w:val="419D2646"/>
    <w:rsid w:val="42BD3D40"/>
    <w:rsid w:val="4308139D"/>
    <w:rsid w:val="43254409"/>
    <w:rsid w:val="43397CE9"/>
    <w:rsid w:val="434E0965"/>
    <w:rsid w:val="435C2543"/>
    <w:rsid w:val="435E7A42"/>
    <w:rsid w:val="43624294"/>
    <w:rsid w:val="43C13C1E"/>
    <w:rsid w:val="43D66B8A"/>
    <w:rsid w:val="43FF11BF"/>
    <w:rsid w:val="44223364"/>
    <w:rsid w:val="449052F8"/>
    <w:rsid w:val="452D7655"/>
    <w:rsid w:val="467F664E"/>
    <w:rsid w:val="46B3195D"/>
    <w:rsid w:val="46D634E4"/>
    <w:rsid w:val="46DE7FD0"/>
    <w:rsid w:val="477310CA"/>
    <w:rsid w:val="484E6D0A"/>
    <w:rsid w:val="49EE7AE6"/>
    <w:rsid w:val="4A4761CC"/>
    <w:rsid w:val="4B467BBB"/>
    <w:rsid w:val="4B73636D"/>
    <w:rsid w:val="4B867253"/>
    <w:rsid w:val="4B946533"/>
    <w:rsid w:val="4B99554E"/>
    <w:rsid w:val="4C2170F1"/>
    <w:rsid w:val="4C86422D"/>
    <w:rsid w:val="4C8D0D5B"/>
    <w:rsid w:val="4CD12688"/>
    <w:rsid w:val="4CF7792E"/>
    <w:rsid w:val="4D054DE5"/>
    <w:rsid w:val="4D553C64"/>
    <w:rsid w:val="4D5C0C86"/>
    <w:rsid w:val="4D9002E6"/>
    <w:rsid w:val="4DCD5EF0"/>
    <w:rsid w:val="4DD06D5E"/>
    <w:rsid w:val="4E1A0A0F"/>
    <w:rsid w:val="4E755462"/>
    <w:rsid w:val="4E850244"/>
    <w:rsid w:val="4EA30219"/>
    <w:rsid w:val="4EE34846"/>
    <w:rsid w:val="505A6554"/>
    <w:rsid w:val="50FA4CAF"/>
    <w:rsid w:val="510C7A27"/>
    <w:rsid w:val="516B0A1F"/>
    <w:rsid w:val="516D673A"/>
    <w:rsid w:val="5229595E"/>
    <w:rsid w:val="523300A8"/>
    <w:rsid w:val="527543E3"/>
    <w:rsid w:val="527F6E38"/>
    <w:rsid w:val="528B596A"/>
    <w:rsid w:val="53462B92"/>
    <w:rsid w:val="53867EA6"/>
    <w:rsid w:val="53AE40CE"/>
    <w:rsid w:val="53FB6554"/>
    <w:rsid w:val="54884668"/>
    <w:rsid w:val="55A25AC8"/>
    <w:rsid w:val="55BD79EC"/>
    <w:rsid w:val="55DD097A"/>
    <w:rsid w:val="560726EF"/>
    <w:rsid w:val="57257B92"/>
    <w:rsid w:val="576772D3"/>
    <w:rsid w:val="57757AEB"/>
    <w:rsid w:val="577C27D4"/>
    <w:rsid w:val="57DD0E03"/>
    <w:rsid w:val="57F636F2"/>
    <w:rsid w:val="57F67763"/>
    <w:rsid w:val="588038B8"/>
    <w:rsid w:val="59060ECE"/>
    <w:rsid w:val="597875FF"/>
    <w:rsid w:val="59F61862"/>
    <w:rsid w:val="5A207337"/>
    <w:rsid w:val="5A276988"/>
    <w:rsid w:val="5A787279"/>
    <w:rsid w:val="5AB840AF"/>
    <w:rsid w:val="5B2114B5"/>
    <w:rsid w:val="5B390B11"/>
    <w:rsid w:val="5BAA1245"/>
    <w:rsid w:val="5BAD0F0B"/>
    <w:rsid w:val="5C146E7B"/>
    <w:rsid w:val="5CF16E85"/>
    <w:rsid w:val="5CFA78DB"/>
    <w:rsid w:val="5D1E5432"/>
    <w:rsid w:val="5D954A04"/>
    <w:rsid w:val="5E5169FB"/>
    <w:rsid w:val="5E6042C2"/>
    <w:rsid w:val="5E9C2921"/>
    <w:rsid w:val="5EE95D6C"/>
    <w:rsid w:val="5F095E5E"/>
    <w:rsid w:val="5F5665FD"/>
    <w:rsid w:val="5F742D8C"/>
    <w:rsid w:val="5F763DD5"/>
    <w:rsid w:val="5F87188A"/>
    <w:rsid w:val="60415539"/>
    <w:rsid w:val="60E061E9"/>
    <w:rsid w:val="60F63D27"/>
    <w:rsid w:val="61951297"/>
    <w:rsid w:val="61E607D4"/>
    <w:rsid w:val="62393783"/>
    <w:rsid w:val="630C4D21"/>
    <w:rsid w:val="633B6D8C"/>
    <w:rsid w:val="637B5543"/>
    <w:rsid w:val="63A141F8"/>
    <w:rsid w:val="641268E8"/>
    <w:rsid w:val="64265A93"/>
    <w:rsid w:val="645D6BC4"/>
    <w:rsid w:val="647F5720"/>
    <w:rsid w:val="65215F90"/>
    <w:rsid w:val="6555176A"/>
    <w:rsid w:val="65F71905"/>
    <w:rsid w:val="664C3D03"/>
    <w:rsid w:val="66F62FA4"/>
    <w:rsid w:val="67925039"/>
    <w:rsid w:val="6828162F"/>
    <w:rsid w:val="6844327F"/>
    <w:rsid w:val="68456514"/>
    <w:rsid w:val="68581D43"/>
    <w:rsid w:val="688558EE"/>
    <w:rsid w:val="68BF5CF6"/>
    <w:rsid w:val="69006D22"/>
    <w:rsid w:val="6A0F03DC"/>
    <w:rsid w:val="6A4C1C10"/>
    <w:rsid w:val="6A5B0FB6"/>
    <w:rsid w:val="6A9D6D28"/>
    <w:rsid w:val="6AC55394"/>
    <w:rsid w:val="6B421722"/>
    <w:rsid w:val="6BA32E54"/>
    <w:rsid w:val="6BAA1B46"/>
    <w:rsid w:val="6BE83FC4"/>
    <w:rsid w:val="6C1B70E0"/>
    <w:rsid w:val="6C605AB5"/>
    <w:rsid w:val="6D535020"/>
    <w:rsid w:val="6D6A02F9"/>
    <w:rsid w:val="6DBE765E"/>
    <w:rsid w:val="6EAF5093"/>
    <w:rsid w:val="6F7761C5"/>
    <w:rsid w:val="70531733"/>
    <w:rsid w:val="70E042AF"/>
    <w:rsid w:val="710F395D"/>
    <w:rsid w:val="71913108"/>
    <w:rsid w:val="71E90915"/>
    <w:rsid w:val="73827664"/>
    <w:rsid w:val="739F66B9"/>
    <w:rsid w:val="73BE101F"/>
    <w:rsid w:val="73F52F2C"/>
    <w:rsid w:val="74785C9C"/>
    <w:rsid w:val="747D690E"/>
    <w:rsid w:val="753E4BAA"/>
    <w:rsid w:val="76440959"/>
    <w:rsid w:val="76551392"/>
    <w:rsid w:val="771C6894"/>
    <w:rsid w:val="775D71B7"/>
    <w:rsid w:val="77BF2F7E"/>
    <w:rsid w:val="784329F4"/>
    <w:rsid w:val="78DA4F8A"/>
    <w:rsid w:val="793B60D2"/>
    <w:rsid w:val="7B32298C"/>
    <w:rsid w:val="7B55588E"/>
    <w:rsid w:val="7B716D23"/>
    <w:rsid w:val="7C5060E7"/>
    <w:rsid w:val="7C5C0042"/>
    <w:rsid w:val="7C731CA0"/>
    <w:rsid w:val="7CD2057E"/>
    <w:rsid w:val="7D0D349B"/>
    <w:rsid w:val="7E18056F"/>
    <w:rsid w:val="7E3F4094"/>
    <w:rsid w:val="7ED4748A"/>
    <w:rsid w:val="7EDE2438"/>
    <w:rsid w:val="7F5D1FA6"/>
    <w:rsid w:val="7F9F33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qFormat="1"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22"/>
    <w:semiHidden/>
    <w:unhideWhenUsed/>
    <w:qFormat/>
    <w:uiPriority w:val="0"/>
    <w:rPr>
      <w:rFonts w:ascii="Microsoft YaHei UI" w:eastAsia="Microsoft YaHei UI"/>
      <w:sz w:val="18"/>
      <w:szCs w:val="18"/>
    </w:rPr>
  </w:style>
  <w:style w:type="paragraph" w:styleId="3">
    <w:name w:val="annotation text"/>
    <w:basedOn w:val="1"/>
    <w:link w:val="19"/>
    <w:semiHidden/>
    <w:unhideWhenUsed/>
    <w:qFormat/>
    <w:uiPriority w:val="99"/>
    <w:pPr>
      <w:jc w:val="left"/>
    </w:pPr>
  </w:style>
  <w:style w:type="paragraph" w:styleId="4">
    <w:name w:val="Plain Text"/>
    <w:basedOn w:val="1"/>
    <w:link w:val="23"/>
    <w:semiHidden/>
    <w:unhideWhenUsed/>
    <w:qFormat/>
    <w:uiPriority w:val="0"/>
    <w:rPr>
      <w:rFonts w:ascii="宋体" w:hAnsi="Courier New"/>
      <w:szCs w:val="20"/>
    </w:rPr>
  </w:style>
  <w:style w:type="paragraph" w:styleId="5">
    <w:name w:val="Balloon Text"/>
    <w:basedOn w:val="1"/>
    <w:link w:val="17"/>
    <w:qFormat/>
    <w:uiPriority w:val="0"/>
    <w:rPr>
      <w:sz w:val="18"/>
      <w:szCs w:val="18"/>
    </w:rPr>
  </w:style>
  <w:style w:type="paragraph" w:styleId="6">
    <w:name w:val="footer"/>
    <w:basedOn w:val="1"/>
    <w:link w:val="28"/>
    <w:unhideWhenUsed/>
    <w:qFormat/>
    <w:uiPriority w:val="99"/>
    <w:pPr>
      <w:tabs>
        <w:tab w:val="center" w:pos="4153"/>
        <w:tab w:val="right" w:pos="8306"/>
      </w:tabs>
      <w:snapToGrid w:val="0"/>
      <w:jc w:val="left"/>
    </w:pPr>
    <w:rPr>
      <w:sz w:val="18"/>
      <w:szCs w:val="18"/>
    </w:rPr>
  </w:style>
  <w:style w:type="paragraph" w:styleId="7">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hint="eastAsia" w:ascii="宋体" w:hAnsi="宋体"/>
      <w:kern w:val="0"/>
      <w:sz w:val="24"/>
      <w:szCs w:val="20"/>
    </w:rPr>
  </w:style>
  <w:style w:type="paragraph" w:styleId="9">
    <w:name w:val="annotation subject"/>
    <w:basedOn w:val="3"/>
    <w:next w:val="3"/>
    <w:link w:val="25"/>
    <w:semiHidden/>
    <w:unhideWhenUsed/>
    <w:qFormat/>
    <w:uiPriority w:val="0"/>
    <w:rPr>
      <w:b/>
      <w:bCs/>
    </w:rPr>
  </w:style>
  <w:style w:type="table" w:styleId="11">
    <w:name w:val="Table Grid"/>
    <w:basedOn w:val="10"/>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page number"/>
    <w:basedOn w:val="12"/>
    <w:qFormat/>
    <w:uiPriority w:val="0"/>
    <w:rPr>
      <w:rFonts w:ascii="Times New Roman" w:cs="Times New Roman"/>
      <w:kern w:val="2"/>
      <w:sz w:val="24"/>
      <w:szCs w:val="24"/>
    </w:rPr>
  </w:style>
  <w:style w:type="character" w:styleId="14">
    <w:name w:val="Hyperlink"/>
    <w:basedOn w:val="12"/>
    <w:unhideWhenUsed/>
    <w:qFormat/>
    <w:uiPriority w:val="0"/>
    <w:rPr>
      <w:color w:val="0563C1"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paragraph" w:customStyle="1" w:styleId="16">
    <w:name w:val="Blockquote"/>
    <w:basedOn w:val="1"/>
    <w:qFormat/>
    <w:uiPriority w:val="0"/>
    <w:pPr>
      <w:autoSpaceDE w:val="0"/>
      <w:autoSpaceDN w:val="0"/>
      <w:adjustRightInd w:val="0"/>
      <w:spacing w:before="100" w:after="100"/>
      <w:ind w:left="360" w:right="360"/>
      <w:jc w:val="left"/>
    </w:pPr>
  </w:style>
  <w:style w:type="character" w:customStyle="1" w:styleId="17">
    <w:name w:val="批注框文本 Char"/>
    <w:basedOn w:val="12"/>
    <w:link w:val="5"/>
    <w:qFormat/>
    <w:uiPriority w:val="0"/>
    <w:rPr>
      <w:kern w:val="2"/>
      <w:sz w:val="18"/>
      <w:szCs w:val="18"/>
    </w:rPr>
  </w:style>
  <w:style w:type="paragraph" w:styleId="18">
    <w:name w:val="List Paragraph"/>
    <w:basedOn w:val="1"/>
    <w:unhideWhenUsed/>
    <w:qFormat/>
    <w:uiPriority w:val="99"/>
    <w:pPr>
      <w:ind w:firstLine="420" w:firstLineChars="200"/>
    </w:pPr>
  </w:style>
  <w:style w:type="character" w:customStyle="1" w:styleId="19">
    <w:name w:val="批注文字 Char"/>
    <w:basedOn w:val="12"/>
    <w:link w:val="3"/>
    <w:semiHidden/>
    <w:qFormat/>
    <w:uiPriority w:val="99"/>
    <w:rPr>
      <w:kern w:val="2"/>
      <w:sz w:val="21"/>
      <w:szCs w:val="24"/>
    </w:rPr>
  </w:style>
  <w:style w:type="character" w:customStyle="1" w:styleId="20">
    <w:name w:val="font41"/>
    <w:qFormat/>
    <w:uiPriority w:val="0"/>
    <w:rPr>
      <w:rFonts w:hint="eastAsia" w:ascii="宋体" w:hAnsi="宋体" w:eastAsia="宋体" w:cs="宋体"/>
      <w:color w:val="000000"/>
      <w:sz w:val="21"/>
      <w:szCs w:val="21"/>
      <w:u w:val="none"/>
    </w:rPr>
  </w:style>
  <w:style w:type="paragraph" w:customStyle="1" w:styleId="21">
    <w:name w:val="默认段落字体 Para Char Char Char Char Char Char Char Char Char Char Char Char Char Char Char1 Char"/>
    <w:basedOn w:val="2"/>
    <w:qFormat/>
    <w:uiPriority w:val="0"/>
    <w:pPr>
      <w:widowControl/>
      <w:shd w:val="clear" w:color="auto" w:fill="000080"/>
    </w:pPr>
    <w:rPr>
      <w:rFonts w:ascii="Times New Roman" w:eastAsia="宋体"/>
      <w:sz w:val="21"/>
      <w:szCs w:val="24"/>
    </w:rPr>
  </w:style>
  <w:style w:type="character" w:customStyle="1" w:styleId="22">
    <w:name w:val="文档结构图 Char"/>
    <w:basedOn w:val="12"/>
    <w:link w:val="2"/>
    <w:semiHidden/>
    <w:qFormat/>
    <w:uiPriority w:val="0"/>
    <w:rPr>
      <w:rFonts w:ascii="Microsoft YaHei UI" w:eastAsia="Microsoft YaHei UI"/>
      <w:kern w:val="2"/>
      <w:sz w:val="18"/>
      <w:szCs w:val="18"/>
    </w:rPr>
  </w:style>
  <w:style w:type="character" w:customStyle="1" w:styleId="23">
    <w:name w:val="纯文本 Char"/>
    <w:basedOn w:val="12"/>
    <w:link w:val="4"/>
    <w:semiHidden/>
    <w:qFormat/>
    <w:uiPriority w:val="0"/>
    <w:rPr>
      <w:rFonts w:ascii="宋体" w:hAnsi="Courier New"/>
      <w:kern w:val="2"/>
      <w:sz w:val="21"/>
    </w:rPr>
  </w:style>
  <w:style w:type="paragraph" w:customStyle="1" w:styleId="24">
    <w:name w:val="Default"/>
    <w:qFormat/>
    <w:uiPriority w:val="0"/>
    <w:pPr>
      <w:widowControl w:val="0"/>
      <w:autoSpaceDE w:val="0"/>
      <w:autoSpaceDN w:val="0"/>
      <w:adjustRightInd w:val="0"/>
    </w:pPr>
    <w:rPr>
      <w:rFonts w:ascii="......." w:eastAsia="......." w:cs="......." w:hAnsiTheme="minorHAnsi"/>
      <w:color w:val="000000"/>
      <w:sz w:val="24"/>
      <w:szCs w:val="24"/>
      <w:lang w:val="en-US" w:eastAsia="zh-CN" w:bidi="ar-SA"/>
    </w:rPr>
  </w:style>
  <w:style w:type="character" w:customStyle="1" w:styleId="25">
    <w:name w:val="批注主题 Char"/>
    <w:basedOn w:val="19"/>
    <w:link w:val="9"/>
    <w:semiHidden/>
    <w:qFormat/>
    <w:uiPriority w:val="0"/>
    <w:rPr>
      <w:b/>
      <w:bCs/>
      <w:kern w:val="2"/>
      <w:sz w:val="21"/>
      <w:szCs w:val="24"/>
    </w:rPr>
  </w:style>
  <w:style w:type="paragraph" w:customStyle="1" w:styleId="26">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27">
    <w:name w:val="页眉 Char"/>
    <w:basedOn w:val="12"/>
    <w:link w:val="7"/>
    <w:qFormat/>
    <w:uiPriority w:val="99"/>
    <w:rPr>
      <w:kern w:val="2"/>
      <w:sz w:val="18"/>
      <w:szCs w:val="18"/>
    </w:rPr>
  </w:style>
  <w:style w:type="character" w:customStyle="1" w:styleId="28">
    <w:name w:val="页脚 Char"/>
    <w:basedOn w:val="12"/>
    <w:link w:val="6"/>
    <w:qFormat/>
    <w:uiPriority w:val="99"/>
    <w:rPr>
      <w:kern w:val="2"/>
      <w:sz w:val="18"/>
      <w:szCs w:val="18"/>
    </w:rPr>
  </w:style>
  <w:style w:type="paragraph" w:customStyle="1" w:styleId="29">
    <w:name w:val="_Style 1"/>
    <w:basedOn w:val="1"/>
    <w:qFormat/>
    <w:uiPriority w:val="34"/>
    <w:pPr>
      <w:ind w:firstLine="420" w:firstLineChars="200"/>
    </w:pPr>
    <w:rPr>
      <w:rFonts w:asciiTheme="minorHAnsi" w:hAnsiTheme="minorHAnsi" w:eastAsiaTheme="minorEastAsia" w:cstheme="minorBidi"/>
      <w:szCs w:val="22"/>
    </w:rPr>
  </w:style>
  <w:style w:type="paragraph" w:customStyle="1" w:styleId="30">
    <w:name w:val="纯文本1"/>
    <w:basedOn w:val="1"/>
    <w:qFormat/>
    <w:uiPriority w:val="0"/>
    <w:pPr>
      <w:spacing w:after="200" w:line="276" w:lineRule="auto"/>
    </w:pPr>
    <w:rPr>
      <w:rFonts w:ascii="宋体" w:hAnsi="Courier New" w:eastAsia="PMingLiU"/>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8D8FB1-1E09-46F9-96AF-7FB87337D022}">
  <ds:schemaRefs/>
</ds:datastoreItem>
</file>

<file path=docProps/app.xml><?xml version="1.0" encoding="utf-8"?>
<Properties xmlns="http://schemas.openxmlformats.org/officeDocument/2006/extended-properties" xmlns:vt="http://schemas.openxmlformats.org/officeDocument/2006/docPropsVTypes">
  <Template>0</Template>
  <Company>guilan</Company>
  <Pages>37</Pages>
  <Words>10795</Words>
  <Characters>11326</Characters>
  <Lines>116</Lines>
  <Paragraphs>32</Paragraphs>
  <TotalTime>14</TotalTime>
  <ScaleCrop>false</ScaleCrop>
  <LinksUpToDate>false</LinksUpToDate>
  <CharactersWithSpaces>12095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2024-02-27T00:43:00Z</dcterms:created>
  <dc:creator>曦梦1422423846</dc:creator>
  <cp:lastModifiedBy>樊毅韬</cp:lastModifiedBy>
  <cp:lastPrinted>2020-09-03T11:42:00Z</cp:lastPrinted>
  <dcterms:modified xsi:type="dcterms:W3CDTF">2024-03-29T07:39:19Z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A09A2BF4CDA64FF2ACC8E8E09BC8DB2C</vt:lpwstr>
  </property>
</Properties>
</file>